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Default Extension="jpeg" ContentType="image/jpeg"/>
  <Override PartName="/word/header15.xml" ContentType="application/vnd.openxmlformats-officedocument.wordprocessingml.header+xml"/>
  <Override PartName="/word/footer1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681"/>
      </w:pPr>
      <w:r>
        <w:rPr/>
        <w:pict>
          <v:group style="position:absolute;margin-left:-.25pt;margin-top:0pt;width:612.5pt;height:792pt;mso-position-horizontal-relative:page;mso-position-vertical-relative:page;z-index:-33928" coordorigin="-5,0" coordsize="12250,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2536;width:3156;height:1092" type="#_x0000_t75" stroked="false">
              <v:imagedata r:id="rId7" o:title=""/>
            </v:shape>
            <v:shape style="position:absolute;left:6452;top:5508;width:5736;height:5064" type="#_x0000_t75" stroked="false">
              <v:imagedata r:id="rId8" o:title=""/>
            </v:shape>
            <v:shape style="position:absolute;left:11465;top:5460;width:673;height:10380" coordorigin="11466,5460" coordsize="673,10380" path="m12138,5460l11466,5460,11686,11477,11471,15840,12138,15840,12138,5460xe" filled="true" fillcolor="#5b9bd4" stroked="false">
              <v:path arrowok="t"/>
              <v:fill type="solid"/>
            </v:shape>
            <v:shape style="position:absolute;left:11287;top:5265;width:945;height:10560" type="#_x0000_t75" stroked="false">
              <v:imagedata r:id="rId9" o:title=""/>
            </v:shape>
            <v:shape style="position:absolute;left:-5;top:4675;width:12250;height:580" type="#_x0000_t75" stroked="false">
              <v:imagedata r:id="rId10" o:title=""/>
            </v:shape>
            <v:shape style="position:absolute;left:644;top:6576;width:5068;height:4660" type="#_x0000_t75" stroked="false">
              <v:imagedata r:id="rId11" o:title=""/>
            </v:shape>
            <v:shape style="position:absolute;left:6;top:15038;width:12076;height:513" coordorigin="6,15038" coordsize="12076,513" path="m11849,15038l6,15038,6,15551,11849,15551,12082,15295,11849,15038xe" filled="true" fillcolor="#2e5496" stroked="false">
              <v:path arrowok="t"/>
              <v:fill type="solid"/>
            </v:shape>
            <v:shape style="position:absolute;left:6;top:15038;width:12076;height:513" coordorigin="6,15038" coordsize="12076,513" path="m6,15038l11849,15038,12082,15295,11849,15551,6,15551,6,15038xe" filled="false" stroked="true" strokeweight=".75pt" strokecolor="#1f4e79">
              <v:path arrowok="t"/>
              <v:stroke dashstyle="solid"/>
            </v:shape>
            <v:shape style="position:absolute;left:8;top:15112;width:11956;height:368" type="#_x0000_t75" stroked="false">
              <v:imagedata r:id="rId12" o:title=""/>
            </v:shape>
            <v:shape style="position:absolute;left:8;top:15112;width:11272;height:368" type="#_x0000_t75" stroked="false">
              <v:imagedata r:id="rId13" o:title=""/>
            </v:shape>
            <v:shape style="position:absolute;left:8003;top:12042;width:1714;height:1714" type="#_x0000_t75" stroked="false">
              <v:imagedata r:id="rId14" o:title=""/>
            </v:shape>
            <w10:wrap type="none"/>
          </v:group>
        </w:pict>
      </w:r>
      <w:r>
        <w:rPr>
          <w:color w:val="5B9BD4"/>
        </w:rPr>
        <w:t>REVISTA MEDICA</w:t>
      </w:r>
    </w:p>
    <w:p>
      <w:pPr>
        <w:spacing w:before="192"/>
        <w:ind w:left="1681" w:right="1682"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810" w:val="left" w:leader="none"/>
        </w:tabs>
        <w:spacing w:before="88"/>
        <w:ind w:left="1608" w:right="0" w:firstLine="0"/>
        <w:jc w:val="left"/>
        <w:rPr>
          <w:b/>
          <w:sz w:val="36"/>
        </w:rPr>
      </w:pPr>
      <w:r>
        <w:rPr>
          <w:b/>
          <w:i/>
          <w:color w:val="FFFFFF"/>
          <w:sz w:val="36"/>
        </w:rPr>
        <w:t>Publicación</w:t>
      </w:r>
      <w:r>
        <w:rPr>
          <w:b/>
          <w:i/>
          <w:color w:val="FFFFFF"/>
          <w:spacing w:val="-1"/>
          <w:sz w:val="36"/>
        </w:rPr>
        <w:t> </w:t>
      </w:r>
      <w:r>
        <w:rPr>
          <w:b/>
          <w:i/>
          <w:color w:val="FFFFFF"/>
          <w:sz w:val="36"/>
        </w:rPr>
        <w:t>Médica</w:t>
      </w:r>
      <w:r>
        <w:rPr>
          <w:b/>
          <w:i/>
          <w:color w:val="FFFFFF"/>
          <w:spacing w:val="-2"/>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BodyText"/>
        <w:rPr>
          <w:b/>
          <w:sz w:val="20"/>
        </w:rPr>
      </w:pPr>
    </w:p>
    <w:p>
      <w:pPr>
        <w:pStyle w:val="BodyText"/>
        <w:rPr>
          <w:b/>
          <w:sz w:val="20"/>
        </w:rPr>
      </w:pPr>
    </w:p>
    <w:p>
      <w:pPr>
        <w:pStyle w:val="BodyText"/>
        <w:spacing w:before="8"/>
        <w:rPr>
          <w:b/>
          <w:sz w:val="18"/>
        </w:rPr>
      </w:pPr>
    </w:p>
    <w:p>
      <w:pPr>
        <w:pStyle w:val="Heading2"/>
        <w:ind w:right="1869"/>
        <w:jc w:val="right"/>
      </w:pPr>
      <w:r>
        <w:rPr>
          <w:color w:val="3A3838"/>
        </w:rPr>
        <w:t>ARTICULOS</w:t>
      </w:r>
    </w:p>
    <w:p>
      <w:pPr>
        <w:pStyle w:val="BodyText"/>
        <w:rPr>
          <w:b/>
          <w:sz w:val="40"/>
        </w:rPr>
      </w:pPr>
    </w:p>
    <w:p>
      <w:pPr>
        <w:pStyle w:val="BodyText"/>
        <w:spacing w:before="2"/>
        <w:rPr>
          <w:b/>
          <w:sz w:val="40"/>
        </w:rPr>
      </w:pPr>
    </w:p>
    <w:p>
      <w:pPr>
        <w:pStyle w:val="Heading4"/>
        <w:numPr>
          <w:ilvl w:val="0"/>
          <w:numId w:val="1"/>
        </w:numPr>
        <w:tabs>
          <w:tab w:pos="7406" w:val="left" w:leader="none"/>
          <w:tab w:pos="7407" w:val="left" w:leader="none"/>
        </w:tabs>
        <w:spacing w:line="240" w:lineRule="auto" w:before="0" w:after="0"/>
        <w:ind w:left="7406" w:right="0" w:hanging="360"/>
        <w:jc w:val="left"/>
      </w:pPr>
      <w:r>
        <w:rPr/>
        <w:t>Colitis</w:t>
      </w:r>
      <w:r>
        <w:rPr>
          <w:spacing w:val="-3"/>
        </w:rPr>
        <w:t> </w:t>
      </w:r>
      <w:r>
        <w:rPr/>
        <w:t>ulcerativa</w:t>
      </w:r>
    </w:p>
    <w:p>
      <w:pPr>
        <w:pStyle w:val="BodyText"/>
        <w:rPr>
          <w:sz w:val="34"/>
        </w:rPr>
      </w:pPr>
    </w:p>
    <w:p>
      <w:pPr>
        <w:pStyle w:val="ListParagraph"/>
        <w:numPr>
          <w:ilvl w:val="0"/>
          <w:numId w:val="1"/>
        </w:numPr>
        <w:tabs>
          <w:tab w:pos="7406" w:val="left" w:leader="none"/>
          <w:tab w:pos="7407" w:val="left" w:leader="none"/>
        </w:tabs>
        <w:spacing w:line="240" w:lineRule="auto" w:before="298" w:after="0"/>
        <w:ind w:left="7406" w:right="0" w:hanging="360"/>
        <w:jc w:val="left"/>
        <w:rPr>
          <w:sz w:val="28"/>
        </w:rPr>
      </w:pPr>
      <w:r>
        <w:rPr>
          <w:sz w:val="28"/>
        </w:rPr>
        <w:t>Isquemia mesentérica</w:t>
      </w:r>
      <w:r>
        <w:rPr>
          <w:spacing w:val="-5"/>
          <w:sz w:val="28"/>
        </w:rPr>
        <w:t> </w:t>
      </w:r>
      <w:r>
        <w:rPr>
          <w:sz w:val="28"/>
        </w:rPr>
        <w:t>aguda</w:t>
      </w:r>
    </w:p>
    <w:p>
      <w:pPr>
        <w:pStyle w:val="BodyText"/>
        <w:rPr>
          <w:sz w:val="34"/>
        </w:rPr>
      </w:pPr>
    </w:p>
    <w:p>
      <w:pPr>
        <w:pStyle w:val="ListParagraph"/>
        <w:numPr>
          <w:ilvl w:val="0"/>
          <w:numId w:val="1"/>
        </w:numPr>
        <w:tabs>
          <w:tab w:pos="7406" w:val="left" w:leader="none"/>
          <w:tab w:pos="7407" w:val="left" w:leader="none"/>
        </w:tabs>
        <w:spacing w:line="240" w:lineRule="auto" w:before="254" w:after="0"/>
        <w:ind w:left="7406" w:right="0" w:hanging="360"/>
        <w:jc w:val="left"/>
        <w:rPr>
          <w:sz w:val="28"/>
        </w:rPr>
      </w:pPr>
      <w:r>
        <w:rPr>
          <w:sz w:val="28"/>
        </w:rPr>
        <w:t>Síndrome del dedo</w:t>
      </w:r>
      <w:r>
        <w:rPr>
          <w:spacing w:val="-5"/>
          <w:sz w:val="28"/>
        </w:rPr>
        <w:t> </w:t>
      </w:r>
      <w:r>
        <w:rPr>
          <w:sz w:val="28"/>
        </w:rPr>
        <w:t>azul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7"/>
        </w:rPr>
      </w:pPr>
    </w:p>
    <w:p>
      <w:pPr>
        <w:spacing w:before="3"/>
        <w:ind w:left="1681" w:right="7544" w:firstLine="0"/>
        <w:jc w:val="center"/>
        <w:rPr>
          <w:rFonts w:ascii="Calibri"/>
          <w:sz w:val="48"/>
        </w:rPr>
      </w:pPr>
      <w:r>
        <w:rPr>
          <w:rFonts w:ascii="Calibri"/>
          <w:color w:val="2D74B5"/>
          <w:sz w:val="48"/>
        </w:rPr>
        <w:t>SOMEA</w:t>
      </w:r>
    </w:p>
    <w:p>
      <w:pPr>
        <w:spacing w:before="33"/>
        <w:ind w:left="1681" w:right="7600" w:firstLine="0"/>
        <w:jc w:val="center"/>
        <w:rPr>
          <w:rFonts w:ascii="Calibri" w:hAnsi="Calibri"/>
          <w:i/>
          <w:sz w:val="22"/>
        </w:rPr>
      </w:pPr>
      <w:r>
        <w:rPr>
          <w:rFonts w:ascii="Calibri" w:hAnsi="Calibri"/>
          <w:i/>
          <w:color w:val="2D74B5"/>
          <w:sz w:val="22"/>
        </w:rPr>
        <w:t>Sociedad de Médicos de América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8"/>
        <w:rPr>
          <w:rFonts w:ascii="Calibri"/>
          <w:i/>
          <w:sz w:val="21"/>
        </w:rPr>
      </w:pPr>
    </w:p>
    <w:p>
      <w:pPr>
        <w:tabs>
          <w:tab w:pos="3660" w:val="left" w:leader="none"/>
          <w:tab w:pos="5173" w:val="left" w:leader="none"/>
          <w:tab w:pos="7962" w:val="left" w:leader="none"/>
          <w:tab w:pos="9142" w:val="left" w:leader="none"/>
        </w:tabs>
        <w:spacing w:before="35"/>
        <w:ind w:left="400" w:right="0" w:firstLine="0"/>
        <w:jc w:val="left"/>
        <w:rPr>
          <w:rFonts w:ascii="Calibri"/>
          <w:b/>
          <w:sz w:val="32"/>
        </w:rPr>
      </w:pPr>
      <w:r>
        <w:rPr>
          <w:rFonts w:ascii="Calibri"/>
          <w:b/>
          <w:color w:val="FFFFFF"/>
          <w:spacing w:val="6"/>
          <w:sz w:val="32"/>
        </w:rPr>
        <w:t>OCTUBRE</w:t>
      </w:r>
      <w:r>
        <w:rPr>
          <w:rFonts w:ascii="Calibri"/>
          <w:b/>
          <w:color w:val="FFFFFF"/>
          <w:spacing w:val="23"/>
          <w:sz w:val="32"/>
        </w:rPr>
        <w:t> </w:t>
      </w:r>
      <w:r>
        <w:rPr>
          <w:rFonts w:ascii="Calibri"/>
          <w:b/>
          <w:color w:val="FFFFFF"/>
          <w:spacing w:val="5"/>
          <w:sz w:val="32"/>
        </w:rPr>
        <w:t>2017</w:t>
        <w:tab/>
      </w:r>
      <w:r>
        <w:rPr>
          <w:rFonts w:ascii="Calibri"/>
          <w:b/>
          <w:color w:val="FFFFFF"/>
          <w:sz w:val="32"/>
        </w:rPr>
        <w:t>-</w:t>
        <w:tab/>
      </w:r>
      <w:r>
        <w:rPr>
          <w:rFonts w:ascii="Calibri"/>
          <w:b/>
          <w:color w:val="FFFFFF"/>
          <w:spacing w:val="6"/>
          <w:sz w:val="32"/>
        </w:rPr>
        <w:t>VOLUMEN</w:t>
      </w:r>
      <w:r>
        <w:rPr>
          <w:rFonts w:ascii="Calibri"/>
          <w:b/>
          <w:color w:val="FFFFFF"/>
          <w:spacing w:val="18"/>
          <w:sz w:val="32"/>
        </w:rPr>
        <w:t> </w:t>
      </w:r>
      <w:r>
        <w:rPr>
          <w:rFonts w:ascii="Calibri"/>
          <w:b/>
          <w:color w:val="FFFFFF"/>
          <w:sz w:val="32"/>
        </w:rPr>
        <w:t>2</w:t>
        <w:tab/>
        <w:t>-</w:t>
        <w:tab/>
      </w:r>
      <w:r>
        <w:rPr>
          <w:rFonts w:ascii="Calibri"/>
          <w:b/>
          <w:color w:val="FFFFFF"/>
          <w:spacing w:val="6"/>
          <w:sz w:val="32"/>
        </w:rPr>
        <w:t>NUMERO</w:t>
      </w:r>
      <w:r>
        <w:rPr>
          <w:rFonts w:ascii="Calibri"/>
          <w:b/>
          <w:color w:val="FFFFFF"/>
          <w:spacing w:val="17"/>
          <w:sz w:val="32"/>
        </w:rPr>
        <w:t> </w:t>
      </w:r>
      <w:r>
        <w:rPr>
          <w:rFonts w:ascii="Calibri"/>
          <w:b/>
          <w:color w:val="FFFFFF"/>
          <w:spacing w:val="3"/>
          <w:sz w:val="32"/>
        </w:rPr>
        <w:t>10</w:t>
      </w:r>
    </w:p>
    <w:p>
      <w:pPr>
        <w:spacing w:after="0"/>
        <w:jc w:val="left"/>
        <w:rPr>
          <w:rFonts w:ascii="Calibri"/>
          <w:sz w:val="32"/>
        </w:rPr>
        <w:sectPr>
          <w:type w:val="continuous"/>
          <w:pgSz w:w="12240" w:h="15840"/>
          <w:pgMar w:top="1500" w:bottom="0" w:left="0" w:right="0"/>
        </w:sectPr>
      </w:pPr>
    </w:p>
    <w:p>
      <w:pPr>
        <w:pStyle w:val="BodyText"/>
        <w:ind w:left="108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5" o:title=""/>
            </v:shape>
            <v:shape style="position:absolute;left:376;top:1474;width:4740;height:3708" type="#_x0000_t75" stroked="false">
              <v:imagedata r:id="rId16"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7" o:title=""/>
            </v:shape>
            <v:shape style="position:absolute;left:5535;top:31;width:4889;height:5489" type="#_x0000_t75" stroked="false">
              <v:imagedata r:id="rId18" o:title=""/>
            </v:shape>
            <v:shape style="position:absolute;left:5540;top:1478;width:4880;height:3748" type="#_x0000_t75" stroked="false">
              <v:imagedata r:id="rId19"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0" o:title=""/>
            </v:shape>
            <v:shapetype id="_x0000_t202" o:spt="202" coordsize="21600,21600" path="m,l,21600r21600,l21600,xe">
              <v:stroke joinstyle="miter"/>
              <v:path gradientshapeok="t" o:connecttype="rect"/>
            </v:shapety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16;mso-wrap-distance-left:0;mso-wrap-distance-right:0" coordorigin="3975,285" coordsize="4862,2499">
            <v:shape style="position:absolute;left:4335;top:285;width:4350;height:2499" type="#_x0000_t75" stroked="false">
              <v:imagedata r:id="rId21" o:title=""/>
            </v:shape>
            <v:shape style="position:absolute;left:4340;top:1729;width:4340;height:764" type="#_x0000_t75" stroked="false">
              <v:imagedata r:id="rId22"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3" o:title=""/>
            </v:shape>
            <v:shape style="position:absolute;left:4849;top:481;width:3308;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12"/>
        <w:rPr>
          <w:rFonts w:ascii="Calibri"/>
          <w:b/>
          <w:sz w:val="25"/>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6"/>
        <w:gridCol w:w="4623"/>
      </w:tblGrid>
      <w:tr>
        <w:trPr>
          <w:trHeight w:val="2662" w:hRule="atLeast"/>
        </w:trPr>
        <w:tc>
          <w:tcPr>
            <w:tcW w:w="3936" w:type="dxa"/>
          </w:tcPr>
          <w:p>
            <w:pPr>
              <w:pStyle w:val="TableParagraph"/>
              <w:spacing w:line="224" w:lineRule="exact"/>
              <w:ind w:left="200"/>
              <w:rPr>
                <w:rFonts w:ascii="Calibri" w:hAnsi="Calibri"/>
                <w:sz w:val="22"/>
              </w:rPr>
            </w:pPr>
            <w:r>
              <w:rPr>
                <w:rFonts w:ascii="Calibri" w:hAnsi="Calibri"/>
                <w:sz w:val="22"/>
                <w:shd w:fill="D2D2D2" w:color="auto" w:val="clear"/>
              </w:rPr>
              <w:t>Departamento de publicación:</w:t>
            </w:r>
          </w:p>
          <w:p>
            <w:pPr>
              <w:pStyle w:val="TableParagraph"/>
              <w:spacing w:line="268" w:lineRule="exact" w:after="43"/>
              <w:ind w:left="200"/>
              <w:rPr>
                <w:rFonts w:ascii="Calibri"/>
                <w:sz w:val="22"/>
              </w:rPr>
            </w:pPr>
            <w:r>
              <w:rPr>
                <w:rFonts w:ascii="Calibri"/>
                <w:sz w:val="22"/>
              </w:rPr>
              <w:t>Editorial Esculapio</w:t>
            </w:r>
          </w:p>
          <w:p>
            <w:pPr>
              <w:pStyle w:val="TableParagraph"/>
              <w:ind w:left="824"/>
              <w:rPr>
                <w:rFonts w:ascii="Calibri"/>
                <w:sz w:val="20"/>
              </w:rPr>
            </w:pPr>
            <w:r>
              <w:rPr>
                <w:rFonts w:ascii="Calibri"/>
                <w:sz w:val="20"/>
              </w:rPr>
              <w:drawing>
                <wp:inline distT="0" distB="0" distL="0" distR="0">
                  <wp:extent cx="758951" cy="758951"/>
                  <wp:effectExtent l="0" t="0" r="0" b="0"/>
                  <wp:docPr id="1" name="image20.png" descr=""/>
                  <wp:cNvGraphicFramePr>
                    <a:graphicFrameLocks noChangeAspect="1"/>
                  </wp:cNvGraphicFramePr>
                  <a:graphic>
                    <a:graphicData uri="http://schemas.openxmlformats.org/drawingml/2006/picture">
                      <pic:pic>
                        <pic:nvPicPr>
                          <pic:cNvPr id="2" name="image20.png"/>
                          <pic:cNvPicPr/>
                        </pic:nvPicPr>
                        <pic:blipFill>
                          <a:blip r:embed="rId24" cstate="print"/>
                          <a:stretch>
                            <a:fillRect/>
                          </a:stretch>
                        </pic:blipFill>
                        <pic:spPr>
                          <a:xfrm>
                            <a:off x="0" y="0"/>
                            <a:ext cx="758951" cy="758951"/>
                          </a:xfrm>
                          <a:prstGeom prst="rect">
                            <a:avLst/>
                          </a:prstGeom>
                        </pic:spPr>
                      </pic:pic>
                    </a:graphicData>
                  </a:graphic>
                </wp:inline>
              </w:drawing>
            </w:r>
            <w:r>
              <w:rPr>
                <w:rFonts w:ascii="Calibri"/>
                <w:sz w:val="20"/>
              </w:rPr>
            </w:r>
          </w:p>
          <w:p>
            <w:pPr>
              <w:pStyle w:val="TableParagraph"/>
              <w:spacing w:before="55"/>
              <w:ind w:left="200" w:right="1397"/>
              <w:rPr>
                <w:rFonts w:ascii="Calibri" w:hAnsi="Calibri"/>
                <w:sz w:val="18"/>
              </w:rPr>
            </w:pPr>
            <w:r>
              <w:rPr>
                <w:rFonts w:ascii="Calibri" w:hAnsi="Calibri"/>
                <w:sz w:val="18"/>
              </w:rPr>
              <w:t>50 metros norte de UCIMED, Sabana Sur, San José-Costa Rica Teléfono: 8668002</w:t>
            </w:r>
          </w:p>
          <w:p>
            <w:pPr>
              <w:pStyle w:val="TableParagraph"/>
              <w:spacing w:line="196" w:lineRule="exact" w:before="1"/>
              <w:ind w:left="200"/>
              <w:rPr>
                <w:rFonts w:ascii="Calibri"/>
                <w:sz w:val="18"/>
              </w:rPr>
            </w:pPr>
            <w:r>
              <w:rPr>
                <w:rFonts w:ascii="Calibri"/>
                <w:sz w:val="18"/>
              </w:rPr>
              <w:t>E-mail: </w:t>
            </w:r>
            <w:hyperlink r:id="rId25">
              <w:r>
                <w:rPr>
                  <w:rFonts w:ascii="Calibri"/>
                  <w:sz w:val="18"/>
                </w:rPr>
                <w:t>revistamedicasinergia@gmail.com</w:t>
              </w:r>
            </w:hyperlink>
          </w:p>
        </w:tc>
        <w:tc>
          <w:tcPr>
            <w:tcW w:w="4623" w:type="dxa"/>
          </w:tcPr>
          <w:p>
            <w:pPr>
              <w:pStyle w:val="TableParagraph"/>
              <w:spacing w:line="224" w:lineRule="exact"/>
              <w:ind w:left="681"/>
              <w:rPr>
                <w:rFonts w:ascii="Calibri" w:hAnsi="Calibri"/>
                <w:sz w:val="22"/>
              </w:rPr>
            </w:pPr>
            <w:r>
              <w:rPr>
                <w:rFonts w:ascii="Calibri" w:hAnsi="Calibri"/>
                <w:sz w:val="22"/>
                <w:shd w:fill="D2D2D2" w:color="auto" w:val="clear"/>
              </w:rPr>
              <w:t>Departamento de edición:</w:t>
            </w:r>
          </w:p>
          <w:p>
            <w:pPr>
              <w:pStyle w:val="TableParagraph"/>
              <w:spacing w:before="23"/>
              <w:ind w:left="681"/>
              <w:rPr>
                <w:rFonts w:ascii="Calibri"/>
                <w:sz w:val="22"/>
              </w:rPr>
            </w:pPr>
            <w:r>
              <w:rPr>
                <w:rFonts w:ascii="Calibri"/>
                <w:sz w:val="22"/>
              </w:rPr>
              <w:t>Entidad editora:</w:t>
            </w:r>
          </w:p>
          <w:p>
            <w:pPr>
              <w:pStyle w:val="TableParagraph"/>
              <w:spacing w:before="39"/>
              <w:ind w:left="1113" w:right="176"/>
              <w:jc w:val="center"/>
              <w:rPr>
                <w:rFonts w:ascii="Calibri"/>
                <w:sz w:val="48"/>
              </w:rPr>
            </w:pPr>
            <w:r>
              <w:rPr>
                <w:rFonts w:ascii="Calibri"/>
                <w:sz w:val="48"/>
              </w:rPr>
              <w:t>SOMEA</w:t>
            </w:r>
          </w:p>
          <w:p>
            <w:pPr>
              <w:pStyle w:val="TableParagraph"/>
              <w:spacing w:before="37"/>
              <w:ind w:left="1113" w:right="181"/>
              <w:jc w:val="center"/>
              <w:rPr>
                <w:rFonts w:ascii="Calibri"/>
                <w:i/>
                <w:sz w:val="22"/>
              </w:rPr>
            </w:pPr>
            <w:r>
              <w:rPr>
                <w:rFonts w:ascii="Calibri"/>
                <w:i/>
                <w:sz w:val="22"/>
              </w:rPr>
              <w:t>SOCIEDAD DE MEDICOS DE AMERICA</w:t>
            </w:r>
          </w:p>
          <w:p>
            <w:pPr>
              <w:pStyle w:val="TableParagraph"/>
              <w:spacing w:before="4"/>
              <w:rPr>
                <w:rFonts w:ascii="Calibri"/>
                <w:b/>
                <w:sz w:val="23"/>
              </w:rPr>
            </w:pPr>
          </w:p>
          <w:p>
            <w:pPr>
              <w:pStyle w:val="TableParagraph"/>
              <w:ind w:left="681" w:right="1603"/>
              <w:rPr>
                <w:rFonts w:ascii="Calibri" w:hAnsi="Calibri"/>
                <w:sz w:val="18"/>
              </w:rPr>
            </w:pPr>
            <w:r>
              <w:rPr>
                <w:rFonts w:ascii="Calibri" w:hAnsi="Calibri"/>
                <w:sz w:val="18"/>
              </w:rPr>
              <w:t>50 metros norte de UCIMED, Sabana Sur, San José-Costa Rica Teléfono: 8668002</w:t>
            </w:r>
          </w:p>
          <w:p>
            <w:pPr>
              <w:pStyle w:val="TableParagraph"/>
              <w:spacing w:before="3"/>
              <w:ind w:left="681"/>
              <w:rPr>
                <w:rFonts w:ascii="Calibri"/>
                <w:sz w:val="18"/>
              </w:rPr>
            </w:pPr>
            <w:hyperlink r:id="rId26">
              <w:r>
                <w:rPr>
                  <w:rFonts w:ascii="Calibri"/>
                  <w:sz w:val="18"/>
                </w:rPr>
                <w:t>Sociedaddemedicosdeamerica@hotmail.com</w:t>
              </w:r>
            </w:hyperlink>
          </w:p>
        </w:tc>
      </w:tr>
    </w:tbl>
    <w:p>
      <w:pPr>
        <w:pStyle w:val="BodyText"/>
        <w:rPr>
          <w:rFonts w:ascii="Calibri"/>
          <w:b/>
          <w:sz w:val="16"/>
        </w:rPr>
      </w:pPr>
    </w:p>
    <w:p>
      <w:pPr>
        <w:spacing w:line="276" w:lineRule="auto" w:before="95"/>
        <w:ind w:left="1700" w:right="1725" w:firstLine="0"/>
        <w:jc w:val="left"/>
        <w:rPr>
          <w:sz w:val="18"/>
        </w:rPr>
      </w:pPr>
      <w:r>
        <w:rPr/>
        <w:drawing>
          <wp:anchor distT="0" distB="0" distL="0" distR="0" allowOverlap="1" layoutInCell="1" locked="0" behindDoc="1" simplePos="0" relativeHeight="268401743">
            <wp:simplePos x="0" y="0"/>
            <wp:positionH relativeFrom="page">
              <wp:posOffset>4551679</wp:posOffset>
            </wp:positionH>
            <wp:positionV relativeFrom="paragraph">
              <wp:posOffset>-1569568</wp:posOffset>
            </wp:positionV>
            <wp:extent cx="1524803" cy="694944"/>
            <wp:effectExtent l="0" t="0" r="0" b="0"/>
            <wp:wrapNone/>
            <wp:docPr id="3" name="image21.png" descr=""/>
            <wp:cNvGraphicFramePr>
              <a:graphicFrameLocks noChangeAspect="1"/>
            </wp:cNvGraphicFramePr>
            <a:graphic>
              <a:graphicData uri="http://schemas.openxmlformats.org/drawingml/2006/picture">
                <pic:pic>
                  <pic:nvPicPr>
                    <pic:cNvPr id="4" name="image21.png"/>
                    <pic:cNvPicPr/>
                  </pic:nvPicPr>
                  <pic:blipFill>
                    <a:blip r:embed="rId27" cstate="print"/>
                    <a:stretch>
                      <a:fillRect/>
                    </a:stretch>
                  </pic:blipFill>
                  <pic:spPr>
                    <a:xfrm>
                      <a:off x="0" y="0"/>
                      <a:ext cx="152480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0" w:right="0"/>
        </w:sectPr>
      </w:pPr>
    </w:p>
    <w:p>
      <w:pPr>
        <w:pStyle w:val="BodyText"/>
        <w:rPr>
          <w:sz w:val="20"/>
        </w:rPr>
      </w:pPr>
    </w:p>
    <w:p>
      <w:pPr>
        <w:pStyle w:val="BodyText"/>
        <w:spacing w:before="8"/>
        <w:rPr>
          <w:sz w:val="13"/>
        </w:rPr>
      </w:pPr>
    </w:p>
    <w:p>
      <w:pPr>
        <w:pStyle w:val="BodyText"/>
        <w:ind w:left="3812"/>
        <w:rPr>
          <w:sz w:val="20"/>
        </w:rPr>
      </w:pPr>
      <w:r>
        <w:rPr>
          <w:sz w:val="20"/>
        </w:rPr>
        <w:pict>
          <v:group style="width:253.6pt;height:130.4pt;mso-position-horizontal-relative:char;mso-position-vertical-relative:line" coordorigin="0,0" coordsize="5072,2608">
            <v:shape style="position:absolute;left:0;top:0;width:5072;height:976" type="#_x0000_t75" stroked="false">
              <v:imagedata r:id="rId28" o:title=""/>
            </v:shape>
            <v:shape style="position:absolute;left:289;top:213;width:4081;height:366" type="#_x0000_t75" stroked="false">
              <v:imagedata r:id="rId29" o:title=""/>
            </v:shape>
            <v:shape style="position:absolute;left:892;top:856;width:3284;height:976" type="#_x0000_t75" stroked="false">
              <v:imagedata r:id="rId30" o:title=""/>
            </v:shape>
            <v:shape style="position:absolute;left:1164;top:1069;width:2322;height:366" type="#_x0000_t75" stroked="false">
              <v:imagedata r:id="rId31" o:title=""/>
            </v:shape>
            <v:shape style="position:absolute;left:2048;top:1632;width:832;height:976" type="#_x0000_t75" stroked="false">
              <v:imagedata r:id="rId32" o:title=""/>
            </v:shape>
          </v:group>
        </w:pict>
      </w:r>
      <w:r>
        <w:rPr>
          <w:sz w:val="20"/>
        </w:rPr>
      </w:r>
    </w:p>
    <w:p>
      <w:pPr>
        <w:pStyle w:val="BodyText"/>
        <w:spacing w:before="7"/>
        <w:rPr>
          <w:sz w:val="25"/>
        </w:rPr>
      </w:pPr>
      <w:r>
        <w:rPr/>
        <w:drawing>
          <wp:anchor distT="0" distB="0" distL="0" distR="0" allowOverlap="1" layoutInCell="1" locked="0" behindDoc="0" simplePos="0" relativeHeight="1288">
            <wp:simplePos x="0" y="0"/>
            <wp:positionH relativeFrom="page">
              <wp:posOffset>2278379</wp:posOffset>
            </wp:positionH>
            <wp:positionV relativeFrom="paragraph">
              <wp:posOffset>212090</wp:posOffset>
            </wp:positionV>
            <wp:extent cx="3219838" cy="2958083"/>
            <wp:effectExtent l="0" t="0" r="0" b="0"/>
            <wp:wrapTopAndBottom/>
            <wp:docPr id="5" name="image27.png" descr=""/>
            <wp:cNvGraphicFramePr>
              <a:graphicFrameLocks noChangeAspect="1"/>
            </wp:cNvGraphicFramePr>
            <a:graphic>
              <a:graphicData uri="http://schemas.openxmlformats.org/drawingml/2006/picture">
                <pic:pic>
                  <pic:nvPicPr>
                    <pic:cNvPr id="6" name="image27.png"/>
                    <pic:cNvPicPr/>
                  </pic:nvPicPr>
                  <pic:blipFill>
                    <a:blip r:embed="rId33" cstate="print"/>
                    <a:stretch>
                      <a:fillRect/>
                    </a:stretch>
                  </pic:blipFill>
                  <pic:spPr>
                    <a:xfrm>
                      <a:off x="0" y="0"/>
                      <a:ext cx="3219838" cy="2958083"/>
                    </a:xfrm>
                    <a:prstGeom prst="rect">
                      <a:avLst/>
                    </a:prstGeom>
                  </pic:spPr>
                </pic:pic>
              </a:graphicData>
            </a:graphic>
          </wp:anchor>
        </w:drawing>
      </w:r>
    </w:p>
    <w:p>
      <w:pPr>
        <w:pStyle w:val="BodyText"/>
        <w:rPr>
          <w:sz w:val="20"/>
        </w:rPr>
      </w:pPr>
    </w:p>
    <w:p>
      <w:pPr>
        <w:pStyle w:val="BodyText"/>
        <w:spacing w:before="3"/>
        <w:rPr>
          <w:sz w:val="26"/>
        </w:rPr>
      </w:pPr>
    </w:p>
    <w:p>
      <w:pPr>
        <w:spacing w:before="94"/>
        <w:ind w:left="1681" w:right="1679" w:firstLine="0"/>
        <w:jc w:val="center"/>
        <w:rPr>
          <w:sz w:val="18"/>
        </w:rPr>
      </w:pPr>
      <w:r>
        <w:rPr>
          <w:sz w:val="18"/>
          <w:shd w:fill="D2D2D2" w:color="auto" w:val="clear"/>
        </w:rPr>
        <w:t>Publicación Mensua</w:t>
      </w:r>
      <w:r>
        <w:rPr>
          <w:sz w:val="18"/>
        </w:rPr>
        <w:t>l</w:t>
      </w:r>
    </w:p>
    <w:p>
      <w:pPr>
        <w:pStyle w:val="BodyText"/>
        <w:spacing w:before="7"/>
        <w:rPr>
          <w:sz w:val="20"/>
        </w:rPr>
      </w:pPr>
    </w:p>
    <w:p>
      <w:pPr>
        <w:tabs>
          <w:tab w:pos="5617" w:val="left" w:leader="none"/>
          <w:tab w:pos="5969" w:val="left" w:leader="none"/>
        </w:tabs>
        <w:spacing w:line="259" w:lineRule="auto" w:before="0"/>
        <w:ind w:left="4553" w:right="4551" w:firstLine="0"/>
        <w:jc w:val="center"/>
        <w:rPr>
          <w:sz w:val="18"/>
        </w:rPr>
      </w:pPr>
      <w:r>
        <w:rPr>
          <w:sz w:val="18"/>
        </w:rPr>
        <w:t>Fecha de publicación: OCTUBRE</w:t>
      </w:r>
      <w:r>
        <w:rPr>
          <w:spacing w:val="-9"/>
          <w:sz w:val="18"/>
        </w:rPr>
        <w:t> </w:t>
      </w:r>
      <w:r>
        <w:rPr>
          <w:sz w:val="18"/>
        </w:rPr>
        <w:t>2017 Volumen:2</w:t>
        <w:tab/>
        <w:t>–</w:t>
        <w:tab/>
        <w:t>Numero:10</w:t>
      </w:r>
    </w:p>
    <w:p>
      <w:pPr>
        <w:spacing w:line="259" w:lineRule="auto" w:before="1"/>
        <w:ind w:left="4245" w:right="4103" w:firstLine="300"/>
        <w:jc w:val="left"/>
        <w:rPr>
          <w:sz w:val="18"/>
        </w:rPr>
      </w:pPr>
      <w:r>
        <w:rPr>
          <w:sz w:val="18"/>
        </w:rPr>
        <w:t>Nombre de editorial: Editorial Esculapio Lugar de edición: 50 metros norte de UCIMED,</w:t>
      </w:r>
    </w:p>
    <w:p>
      <w:pPr>
        <w:spacing w:line="259" w:lineRule="auto" w:before="1"/>
        <w:ind w:left="4553" w:right="4548" w:firstLine="0"/>
        <w:jc w:val="center"/>
        <w:rPr>
          <w:sz w:val="18"/>
        </w:rPr>
      </w:pPr>
      <w:r>
        <w:rPr>
          <w:sz w:val="18"/>
        </w:rPr>
        <w:t>Sabana Sur, San José-Costa Rica Teléfono: 8668002</w:t>
      </w:r>
    </w:p>
    <w:p>
      <w:pPr>
        <w:spacing w:before="13"/>
        <w:ind w:left="1681" w:right="1678" w:firstLine="0"/>
        <w:jc w:val="center"/>
        <w:rPr>
          <w:sz w:val="18"/>
        </w:rPr>
      </w:pPr>
      <w:r>
        <w:rPr>
          <w:sz w:val="18"/>
        </w:rPr>
        <w:t>E-mail: </w:t>
      </w:r>
      <w:hyperlink r:id="rId25">
        <w:r>
          <w:rPr>
            <w:sz w:val="18"/>
          </w:rPr>
          <w:t>revistamedicasinergia@gmail.com</w:t>
        </w:r>
      </w:hyperlink>
    </w:p>
    <w:p>
      <w:pPr>
        <w:pStyle w:val="BodyText"/>
        <w:rPr>
          <w:sz w:val="20"/>
        </w:rPr>
      </w:pPr>
    </w:p>
    <w:p>
      <w:pPr>
        <w:pStyle w:val="BodyText"/>
        <w:rPr>
          <w:sz w:val="20"/>
        </w:rPr>
      </w:pPr>
    </w:p>
    <w:p>
      <w:pPr>
        <w:pStyle w:val="BodyText"/>
        <w:spacing w:before="8"/>
        <w:rPr>
          <w:sz w:val="16"/>
        </w:rPr>
      </w:pPr>
      <w:r>
        <w:rPr/>
        <w:drawing>
          <wp:anchor distT="0" distB="0" distL="0" distR="0" allowOverlap="1" layoutInCell="1" locked="0" behindDoc="0" simplePos="0" relativeHeight="1312">
            <wp:simplePos x="0" y="0"/>
            <wp:positionH relativeFrom="page">
              <wp:posOffset>3721100</wp:posOffset>
            </wp:positionH>
            <wp:positionV relativeFrom="paragraph">
              <wp:posOffset>146681</wp:posOffset>
            </wp:positionV>
            <wp:extent cx="519009" cy="608838"/>
            <wp:effectExtent l="0" t="0" r="0" b="0"/>
            <wp:wrapTopAndBottom/>
            <wp:docPr id="7" name="image26.png" descr=""/>
            <wp:cNvGraphicFramePr>
              <a:graphicFrameLocks noChangeAspect="1"/>
            </wp:cNvGraphicFramePr>
            <a:graphic>
              <a:graphicData uri="http://schemas.openxmlformats.org/drawingml/2006/picture">
                <pic:pic>
                  <pic:nvPicPr>
                    <pic:cNvPr id="8" name="image26.png"/>
                    <pic:cNvPicPr/>
                  </pic:nvPicPr>
                  <pic:blipFill>
                    <a:blip r:embed="rId32" cstate="print"/>
                    <a:stretch>
                      <a:fillRect/>
                    </a:stretch>
                  </pic:blipFill>
                  <pic:spPr>
                    <a:xfrm>
                      <a:off x="0" y="0"/>
                      <a:ext cx="519009" cy="608838"/>
                    </a:xfrm>
                    <a:prstGeom prst="rect">
                      <a:avLst/>
                    </a:prstGeom>
                  </pic:spPr>
                </pic:pic>
              </a:graphicData>
            </a:graphic>
          </wp:anchor>
        </w:drawing>
      </w:r>
    </w:p>
    <w:p>
      <w:pPr>
        <w:spacing w:after="0"/>
        <w:rPr>
          <w:sz w:val="16"/>
        </w:rPr>
        <w:sectPr>
          <w:pgSz w:w="12240" w:h="15840"/>
          <w:pgMar w:top="1500" w:bottom="280" w:left="0" w:right="0"/>
        </w:sectPr>
      </w:pPr>
    </w:p>
    <w:p>
      <w:pPr>
        <w:pStyle w:val="BodyText"/>
        <w:rPr>
          <w:sz w:val="20"/>
        </w:rPr>
      </w:pPr>
    </w:p>
    <w:p>
      <w:pPr>
        <w:pStyle w:val="BodyText"/>
        <w:rPr>
          <w:sz w:val="20"/>
        </w:rPr>
      </w:pPr>
    </w:p>
    <w:p>
      <w:pPr>
        <w:pStyle w:val="BodyText"/>
        <w:rPr>
          <w:sz w:val="20"/>
        </w:rPr>
      </w:pPr>
    </w:p>
    <w:p>
      <w:pPr>
        <w:pStyle w:val="Heading2"/>
        <w:spacing w:before="236"/>
        <w:ind w:left="1576"/>
      </w:pPr>
      <w:r>
        <w:rPr/>
        <w:pict>
          <v:group style="position:absolute;margin-left:-.25pt;margin-top:-34.736183pt;width:610.65pt;height:81.1pt;mso-position-horizontal-relative:page;mso-position-vertical-relative:paragraph;z-index:-33616" coordorigin="-5,-695" coordsize="12213,1622">
            <v:shape style="position:absolute;left:5860;top:-695;width:832;height:976" type="#_x0000_t75" stroked="false">
              <v:imagedata r:id="rId32" o:title=""/>
            </v:shape>
            <v:shape style="position:absolute;left:-5;top:161;width:12213;height:765" type="#_x0000_t75" stroked="false">
              <v:imagedata r:id="rId36" o:title=""/>
            </v:shape>
            <w10:wrap type="none"/>
          </v:group>
        </w:pict>
      </w:r>
      <w:r>
        <w:rPr/>
        <w:t>AUTORES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Heading6"/>
        <w:spacing w:before="210"/>
      </w:pPr>
      <w:r>
        <w:rPr/>
        <w:t>Julissa Fonseca Ureña</w:t>
      </w:r>
    </w:p>
    <w:p>
      <w:pPr>
        <w:spacing w:before="41"/>
        <w:ind w:left="1440" w:right="0" w:firstLine="0"/>
        <w:jc w:val="left"/>
        <w:rPr>
          <w:sz w:val="20"/>
        </w:rPr>
      </w:pPr>
      <w:r>
        <w:rPr>
          <w:sz w:val="20"/>
        </w:rPr>
        <w:t>Médico General. Universidad de Ciencias Médicas. San José-Costa Rica.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6"/>
        <w:spacing w:before="182"/>
      </w:pPr>
      <w:r>
        <w:rPr/>
        <w:t>Sylvia Vindas Guerrero</w:t>
      </w:r>
    </w:p>
    <w:p>
      <w:pPr>
        <w:spacing w:before="38"/>
        <w:ind w:left="1440" w:right="0" w:firstLine="0"/>
        <w:jc w:val="left"/>
        <w:rPr>
          <w:sz w:val="20"/>
        </w:rPr>
      </w:pPr>
      <w:r>
        <w:rPr>
          <w:sz w:val="20"/>
        </w:rPr>
        <w:t>Médico General. Universidad de Ciencias Médicas. San José-Costa Rica.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1"/>
        </w:rPr>
      </w:pPr>
    </w:p>
    <w:p>
      <w:pPr>
        <w:pStyle w:val="Heading6"/>
      </w:pPr>
      <w:r>
        <w:rPr/>
        <w:t>Marcia Pérez Jaén</w:t>
      </w:r>
    </w:p>
    <w:p>
      <w:pPr>
        <w:spacing w:before="37"/>
        <w:ind w:left="1440" w:right="0" w:firstLine="0"/>
        <w:jc w:val="left"/>
        <w:rPr>
          <w:sz w:val="20"/>
        </w:rPr>
      </w:pPr>
      <w:r>
        <w:rPr>
          <w:sz w:val="20"/>
        </w:rPr>
        <w:t>Médico General. Universidad de Iberoamérica. San José-Costa Rica.</w:t>
      </w:r>
    </w:p>
    <w:p>
      <w:pPr>
        <w:pStyle w:val="BodyText"/>
      </w:pPr>
    </w:p>
    <w:p>
      <w:pPr>
        <w:pStyle w:val="BodyText"/>
      </w:pPr>
    </w:p>
    <w:p>
      <w:pPr>
        <w:pStyle w:val="BodyText"/>
        <w:spacing w:before="4"/>
        <w:rPr>
          <w:sz w:val="26"/>
        </w:rPr>
      </w:pPr>
    </w:p>
    <w:p>
      <w:pPr>
        <w:spacing w:before="0"/>
        <w:ind w:left="1440" w:right="0" w:firstLine="0"/>
        <w:jc w:val="left"/>
        <w:rPr>
          <w:sz w:val="20"/>
        </w:rPr>
      </w:pPr>
      <w:r>
        <w:rPr>
          <w:w w:val="100"/>
          <w:sz w:val="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spacing w:line="259" w:lineRule="auto" w:before="95"/>
        <w:ind w:left="1440" w:right="1918" w:firstLine="0"/>
        <w:jc w:val="both"/>
        <w:rPr>
          <w:sz w:val="18"/>
        </w:rPr>
      </w:pPr>
      <w:r>
        <w:rPr>
          <w:sz w:val="18"/>
          <w:shd w:fill="D2D2D2" w:color="auto" w:val="clear"/>
        </w:rPr>
        <w:t>Nota:</w:t>
      </w:r>
      <w:r>
        <w:rPr>
          <w:sz w:val="18"/>
        </w:rPr>
        <w:t> Las opiniones emitidas en artículos científicos, literarios, revisiones bibliográficas, son de</w:t>
      </w:r>
      <w:r>
        <w:rPr>
          <w:spacing w:val="-33"/>
          <w:sz w:val="18"/>
        </w:rPr>
        <w:t> </w:t>
      </w:r>
      <w:r>
        <w:rPr>
          <w:sz w:val="18"/>
        </w:rPr>
        <w:t>responsabilidad exclusiva de sus autores. Está totalmente prohibida su reproducción de REVISTA MEDICA SINRGIA sin previa autorización.</w:t>
      </w:r>
    </w:p>
    <w:p>
      <w:pPr>
        <w:spacing w:after="0" w:line="259" w:lineRule="auto"/>
        <w:jc w:val="both"/>
        <w:rPr>
          <w:sz w:val="18"/>
        </w:rPr>
        <w:sectPr>
          <w:footerReference w:type="even" r:id="rId34"/>
          <w:footerReference w:type="default" r:id="rId35"/>
          <w:pgSz w:w="12240" w:h="15840"/>
          <w:pgMar w:footer="872" w:header="0" w:top="1320" w:bottom="1060" w:left="0" w:right="0"/>
          <w:pgNumType w:start="2"/>
        </w:sectPr>
      </w:pPr>
    </w:p>
    <w:p>
      <w:pPr>
        <w:spacing w:before="74"/>
        <w:ind w:left="3866" w:right="1732" w:firstLine="0"/>
        <w:jc w:val="center"/>
        <w:rPr>
          <w:b/>
          <w:sz w:val="28"/>
        </w:rPr>
      </w:pPr>
      <w:r>
        <w:rPr/>
        <w:pict>
          <v:group style="position:absolute;margin-left:73.800003pt;margin-top:13.179631pt;width:95.4pt;height:316.850pt;mso-position-horizontal-relative:page;mso-position-vertical-relative:paragraph;z-index:1456" coordorigin="1476,264" coordsize="1908,6337">
            <v:shape style="position:absolute;left:1476;top:264;width:1908;height:6336" type="#_x0000_t75" stroked="false">
              <v:imagedata r:id="rId37" o:title=""/>
            </v:shape>
            <v:shape style="position:absolute;left:1564;top:263;width:1754;height:975" type="#_x0000_t202" filled="false" stroked="false">
              <v:textbox inset="0,0,0,0">
                <w:txbxContent>
                  <w:p>
                    <w:pPr>
                      <w:spacing w:line="179" w:lineRule="exact" w:before="0"/>
                      <w:ind w:left="0" w:right="23" w:firstLine="0"/>
                      <w:jc w:val="center"/>
                      <w:rPr>
                        <w:sz w:val="16"/>
                      </w:rPr>
                    </w:pPr>
                    <w:r>
                      <w:rPr>
                        <w:sz w:val="16"/>
                      </w:rPr>
                      <w:t>Revista Médica Sinergia</w:t>
                    </w:r>
                  </w:p>
                  <w:p>
                    <w:pPr>
                      <w:spacing w:line="240" w:lineRule="auto" w:before="9"/>
                      <w:rPr>
                        <w:sz w:val="18"/>
                      </w:rPr>
                    </w:pPr>
                  </w:p>
                  <w:p>
                    <w:pPr>
                      <w:spacing w:before="0"/>
                      <w:ind w:left="0" w:right="18" w:firstLine="0"/>
                      <w:jc w:val="center"/>
                      <w:rPr>
                        <w:sz w:val="16"/>
                      </w:rPr>
                    </w:pPr>
                    <w:r>
                      <w:rPr>
                        <w:sz w:val="16"/>
                      </w:rPr>
                      <w:t>ISSN 2215-4523</w:t>
                    </w:r>
                  </w:p>
                  <w:p>
                    <w:pPr>
                      <w:spacing w:before="12"/>
                      <w:ind w:left="0" w:right="18" w:firstLine="0"/>
                      <w:jc w:val="center"/>
                      <w:rPr>
                        <w:sz w:val="16"/>
                      </w:rPr>
                    </w:pPr>
                    <w:r>
                      <w:rPr>
                        <w:sz w:val="16"/>
                      </w:rPr>
                      <w:t>Vol.2 Núm.: 10</w:t>
                    </w:r>
                  </w:p>
                  <w:p>
                    <w:pPr>
                      <w:spacing w:before="16"/>
                      <w:ind w:left="0" w:right="18" w:firstLine="0"/>
                      <w:jc w:val="center"/>
                      <w:rPr>
                        <w:sz w:val="16"/>
                      </w:rPr>
                    </w:pPr>
                    <w:r>
                      <w:rPr>
                        <w:sz w:val="16"/>
                      </w:rPr>
                      <w:t>Octubre 2017 pp: 3 - 6</w:t>
                    </w:r>
                  </w:p>
                </w:txbxContent>
              </v:textbox>
              <w10:wrap type="none"/>
            </v:shape>
            <v:shape style="position:absolute;left:1476;top:5685;width:1774;height:815" type="#_x0000_t202" filled="false" stroked="false">
              <v:textbox inset="0,0,0,0">
                <w:txbxContent>
                  <w:p>
                    <w:pPr>
                      <w:spacing w:line="276" w:lineRule="auto" w:before="0"/>
                      <w:ind w:left="0" w:right="18" w:firstLine="0"/>
                      <w:jc w:val="left"/>
                      <w:rPr>
                        <w:sz w:val="16"/>
                      </w:rPr>
                    </w:pPr>
                    <w:r>
                      <w:rPr>
                        <w:sz w:val="16"/>
                      </w:rPr>
                      <w:t>* Médico General. Universidad de Ciencias Médicas (UCIMED). San José-Costa Rica.</w:t>
                    </w:r>
                  </w:p>
                </w:txbxContent>
              </v:textbox>
              <w10:wrap type="none"/>
            </v:shape>
            <w10:wrap type="none"/>
          </v:group>
        </w:pict>
      </w:r>
      <w:r>
        <w:rPr>
          <w:b/>
          <w:sz w:val="28"/>
        </w:rPr>
        <w:t>COLITIS ULCERATIVA</w:t>
      </w:r>
    </w:p>
    <w:p>
      <w:pPr>
        <w:spacing w:before="53"/>
        <w:ind w:left="3871" w:right="1732" w:firstLine="0"/>
        <w:jc w:val="center"/>
        <w:rPr>
          <w:sz w:val="20"/>
        </w:rPr>
      </w:pPr>
      <w:r>
        <w:rPr>
          <w:sz w:val="20"/>
        </w:rPr>
        <w:t>(ULCERATIVE COLITIS)</w:t>
      </w:r>
    </w:p>
    <w:p>
      <w:pPr>
        <w:pStyle w:val="BodyText"/>
        <w:spacing w:before="4"/>
        <w:rPr>
          <w:sz w:val="12"/>
        </w:rPr>
      </w:pPr>
    </w:p>
    <w:p>
      <w:pPr>
        <w:pStyle w:val="BodyText"/>
        <w:spacing w:before="93"/>
        <w:ind w:right="1431"/>
        <w:jc w:val="right"/>
      </w:pPr>
      <w:r>
        <w:rPr/>
        <w:pict>
          <v:group style="position:absolute;margin-left:177pt;margin-top:23.687841pt;width:360.75pt;height:269.25pt;mso-position-horizontal-relative:page;mso-position-vertical-relative:paragraph;z-index:1384;mso-wrap-distance-left:0;mso-wrap-distance-right:0" coordorigin="3540,474" coordsize="7215,5385">
            <v:shape style="position:absolute;left:3540;top:473;width:7215;height:5385" type="#_x0000_t75" stroked="false">
              <v:imagedata r:id="rId38" o:title=""/>
            </v:shape>
            <v:shape style="position:absolute;left:3540;top:473;width:7215;height:5385" type="#_x0000_t202" filled="false" stroked="false">
              <v:textbox inset="0,0,0,0">
                <w:txbxContent>
                  <w:p>
                    <w:pPr>
                      <w:spacing w:before="75"/>
                      <w:ind w:left="153" w:right="0" w:firstLine="0"/>
                      <w:jc w:val="left"/>
                      <w:rPr>
                        <w:sz w:val="22"/>
                      </w:rPr>
                    </w:pPr>
                    <w:r>
                      <w:rPr>
                        <w:sz w:val="22"/>
                      </w:rPr>
                      <w:t>RESUMEN</w:t>
                    </w:r>
                  </w:p>
                  <w:p>
                    <w:pPr>
                      <w:spacing w:line="240" w:lineRule="auto" w:before="2"/>
                      <w:ind w:left="153" w:right="134" w:firstLine="0"/>
                      <w:jc w:val="both"/>
                      <w:rPr>
                        <w:sz w:val="22"/>
                      </w:rPr>
                    </w:pPr>
                    <w:r>
                      <w:rPr>
                        <w:sz w:val="22"/>
                      </w:rPr>
                      <w:t>Es una enfermedad intestinal inflamatoria idiopática, esta enfermedad afecta el colon y </w:t>
                    </w:r>
                    <w:r>
                      <w:rPr>
                        <w:spacing w:val="1"/>
                        <w:sz w:val="22"/>
                      </w:rPr>
                      <w:t>el </w:t>
                    </w:r>
                    <w:r>
                      <w:rPr>
                        <w:sz w:val="22"/>
                      </w:rPr>
                      <w:t>recto, los hombres y las mujeres tienen el mismo riesgo. El comienzo es principalmente en </w:t>
                    </w:r>
                    <w:r>
                      <w:rPr>
                        <w:spacing w:val="-3"/>
                        <w:sz w:val="22"/>
                      </w:rPr>
                      <w:t>la </w:t>
                    </w:r>
                    <w:r>
                      <w:rPr>
                        <w:sz w:val="22"/>
                      </w:rPr>
                      <w:t>segunda y cuarta década de </w:t>
                    </w:r>
                    <w:r>
                      <w:rPr>
                        <w:spacing w:val="-3"/>
                        <w:sz w:val="22"/>
                      </w:rPr>
                      <w:t>la </w:t>
                    </w:r>
                    <w:r>
                      <w:rPr>
                        <w:sz w:val="22"/>
                      </w:rPr>
                      <w:t>vida, pero hay un tercer pico a </w:t>
                    </w:r>
                    <w:r>
                      <w:rPr>
                        <w:spacing w:val="-4"/>
                        <w:sz w:val="22"/>
                      </w:rPr>
                      <w:t>los</w:t>
                    </w:r>
                    <w:r>
                      <w:rPr>
                        <w:spacing w:val="52"/>
                        <w:sz w:val="22"/>
                      </w:rPr>
                      <w:t> </w:t>
                    </w:r>
                    <w:r>
                      <w:rPr>
                        <w:sz w:val="22"/>
                      </w:rPr>
                      <w:t>70 años de edad. El diagnóstico se basa en criterios clínicos, radiológicos y endoscópicos.</w:t>
                    </w:r>
                  </w:p>
                  <w:p>
                    <w:pPr>
                      <w:spacing w:line="240" w:lineRule="auto" w:before="8"/>
                      <w:rPr>
                        <w:sz w:val="20"/>
                      </w:rPr>
                    </w:pPr>
                  </w:p>
                  <w:p>
                    <w:pPr>
                      <w:spacing w:before="0"/>
                      <w:ind w:left="153" w:right="0" w:firstLine="0"/>
                      <w:jc w:val="left"/>
                      <w:rPr>
                        <w:sz w:val="22"/>
                      </w:rPr>
                    </w:pPr>
                    <w:r>
                      <w:rPr>
                        <w:sz w:val="22"/>
                      </w:rPr>
                      <w:t>DESCRIPTORES</w:t>
                    </w:r>
                  </w:p>
                  <w:p>
                    <w:pPr>
                      <w:spacing w:before="38"/>
                      <w:ind w:left="153" w:right="0" w:firstLine="0"/>
                      <w:jc w:val="left"/>
                      <w:rPr>
                        <w:sz w:val="22"/>
                      </w:rPr>
                    </w:pPr>
                    <w:r>
                      <w:rPr>
                        <w:sz w:val="22"/>
                      </w:rPr>
                      <w:t>Colitis, colon, recto, ulcerativa, colonoscopia, DR2, DR9 y DRB1.</w:t>
                    </w:r>
                  </w:p>
                  <w:p>
                    <w:pPr>
                      <w:spacing w:line="240" w:lineRule="auto" w:before="9"/>
                      <w:rPr>
                        <w:sz w:val="23"/>
                      </w:rPr>
                    </w:pPr>
                  </w:p>
                  <w:p>
                    <w:pPr>
                      <w:spacing w:before="0"/>
                      <w:ind w:left="153" w:right="0" w:firstLine="0"/>
                      <w:jc w:val="left"/>
                      <w:rPr>
                        <w:sz w:val="22"/>
                      </w:rPr>
                    </w:pPr>
                    <w:r>
                      <w:rPr>
                        <w:sz w:val="22"/>
                      </w:rPr>
                      <w:t>SUMMARY</w:t>
                    </w:r>
                  </w:p>
                  <w:p>
                    <w:pPr>
                      <w:spacing w:line="276" w:lineRule="auto" w:before="38"/>
                      <w:ind w:left="153" w:right="127" w:firstLine="0"/>
                      <w:jc w:val="both"/>
                      <w:rPr>
                        <w:sz w:val="22"/>
                      </w:rPr>
                    </w:pPr>
                    <w:r>
                      <w:rPr>
                        <w:sz w:val="22"/>
                      </w:rPr>
                      <w:t>It </w:t>
                    </w:r>
                    <w:r>
                      <w:rPr>
                        <w:spacing w:val="-3"/>
                        <w:sz w:val="22"/>
                      </w:rPr>
                      <w:t>is </w:t>
                    </w:r>
                    <w:r>
                      <w:rPr>
                        <w:sz w:val="22"/>
                      </w:rPr>
                      <w:t>an idiopathic inflammatory bowel disease, this disease affects the colon and rectum,men and women have the same risk. The beginning </w:t>
                    </w:r>
                    <w:r>
                      <w:rPr>
                        <w:spacing w:val="-3"/>
                        <w:sz w:val="22"/>
                      </w:rPr>
                      <w:t>is </w:t>
                    </w:r>
                    <w:r>
                      <w:rPr>
                        <w:sz w:val="22"/>
                      </w:rPr>
                      <w:t>mainly </w:t>
                    </w:r>
                    <w:r>
                      <w:rPr>
                        <w:spacing w:val="-3"/>
                        <w:sz w:val="22"/>
                      </w:rPr>
                      <w:t>in </w:t>
                    </w:r>
                    <w:r>
                      <w:rPr>
                        <w:sz w:val="22"/>
                      </w:rPr>
                      <w:t>the second and fourth decade of life, but there </w:t>
                    </w:r>
                    <w:r>
                      <w:rPr>
                        <w:spacing w:val="-3"/>
                        <w:sz w:val="22"/>
                      </w:rPr>
                      <w:t>is </w:t>
                    </w:r>
                    <w:r>
                      <w:rPr>
                        <w:sz w:val="22"/>
                      </w:rPr>
                      <w:t>a third peak at 70 years old.The diagnosis </w:t>
                    </w:r>
                    <w:r>
                      <w:rPr>
                        <w:spacing w:val="-3"/>
                        <w:sz w:val="22"/>
                      </w:rPr>
                      <w:t>is </w:t>
                    </w:r>
                    <w:r>
                      <w:rPr>
                        <w:sz w:val="22"/>
                      </w:rPr>
                      <w:t>based on clinical, radiological and endoscopic criteria.</w:t>
                    </w:r>
                  </w:p>
                  <w:p>
                    <w:pPr>
                      <w:spacing w:line="240" w:lineRule="auto" w:before="6"/>
                      <w:rPr>
                        <w:sz w:val="25"/>
                      </w:rPr>
                    </w:pPr>
                  </w:p>
                  <w:p>
                    <w:pPr>
                      <w:spacing w:before="0"/>
                      <w:ind w:left="153" w:right="0" w:firstLine="0"/>
                      <w:jc w:val="both"/>
                      <w:rPr>
                        <w:sz w:val="22"/>
                      </w:rPr>
                    </w:pPr>
                    <w:r>
                      <w:rPr>
                        <w:sz w:val="22"/>
                      </w:rPr>
                      <w:t>KEYWORDS</w:t>
                    </w:r>
                  </w:p>
                  <w:p>
                    <w:pPr>
                      <w:spacing w:before="34"/>
                      <w:ind w:left="153" w:right="0" w:firstLine="0"/>
                      <w:jc w:val="both"/>
                      <w:rPr>
                        <w:sz w:val="22"/>
                      </w:rPr>
                    </w:pPr>
                    <w:r>
                      <w:rPr>
                        <w:sz w:val="22"/>
                      </w:rPr>
                      <w:t>Colitis, colon, rectum, ulcerative, colonoscopy, DR2, DR9 and DRB1.</w:t>
                    </w:r>
                  </w:p>
                </w:txbxContent>
              </v:textbox>
              <w10:wrap type="none"/>
            </v:shape>
            <w10:wrap type="topAndBottom"/>
          </v:group>
        </w:pict>
      </w:r>
      <w:r>
        <w:rPr/>
        <w:t>* Julissa Fonseca Ureña</w:t>
      </w:r>
    </w:p>
    <w:p>
      <w:pPr>
        <w:pStyle w:val="BodyText"/>
        <w:rPr>
          <w:sz w:val="20"/>
        </w:rPr>
      </w:pPr>
    </w:p>
    <w:p>
      <w:pPr>
        <w:spacing w:after="0"/>
        <w:rPr>
          <w:sz w:val="20"/>
        </w:rPr>
        <w:sectPr>
          <w:pgSz w:w="12240" w:h="15840"/>
          <w:pgMar w:header="0" w:footer="882" w:top="1360" w:bottom="1080" w:left="0" w:right="0"/>
        </w:sectPr>
      </w:pPr>
    </w:p>
    <w:p>
      <w:pPr>
        <w:pStyle w:val="Heading5"/>
        <w:spacing w:before="234"/>
      </w:pPr>
      <w:r>
        <w:rPr/>
        <w:t>ETIOLOGIA</w:t>
      </w:r>
    </w:p>
    <w:p>
      <w:pPr>
        <w:pStyle w:val="BodyText"/>
        <w:spacing w:before="11"/>
        <w:rPr>
          <w:b/>
          <w:sz w:val="24"/>
        </w:rPr>
      </w:pPr>
    </w:p>
    <w:p>
      <w:pPr>
        <w:pStyle w:val="BodyText"/>
        <w:spacing w:line="276" w:lineRule="auto"/>
        <w:ind w:left="1440"/>
        <w:jc w:val="both"/>
      </w:pPr>
      <w:r>
        <w:rPr/>
        <w:t>Se han estudiado múltiples factores de riesgo durante años, dentro de los que han mostrado una mayor asociación a la enfermedad son el fumado, la apendicectomía y la genética. En paciente fumadores durante más de 20 años, se ha visto una disminución en la incidencia de colitis ulcerativa, además el fumado se ha asociado a un curso de enfermedad menos severo. El mecanismo de este efecto protector es poco claro.</w:t>
      </w:r>
    </w:p>
    <w:p>
      <w:pPr>
        <w:pStyle w:val="BodyText"/>
        <w:rPr>
          <w:sz w:val="21"/>
        </w:rPr>
      </w:pPr>
    </w:p>
    <w:p>
      <w:pPr>
        <w:pStyle w:val="BodyText"/>
        <w:tabs>
          <w:tab w:pos="3668" w:val="left" w:leader="none"/>
          <w:tab w:pos="4933" w:val="left" w:leader="none"/>
        </w:tabs>
        <w:spacing w:line="276" w:lineRule="auto"/>
        <w:ind w:left="1440"/>
        <w:jc w:val="both"/>
      </w:pPr>
      <w:r>
        <w:rPr/>
        <w:t>La apendicectomía tiene un efecto protector cercano al 70% para el desarrollo de </w:t>
      </w:r>
      <w:r>
        <w:rPr>
          <w:spacing w:val="-5"/>
        </w:rPr>
        <w:t>la </w:t>
      </w:r>
      <w:r>
        <w:rPr/>
        <w:t>enfermedad.</w:t>
        <w:tab/>
        <w:t>En</w:t>
        <w:tab/>
      </w:r>
      <w:r>
        <w:rPr>
          <w:spacing w:val="-1"/>
        </w:rPr>
        <w:t>paciente </w:t>
      </w:r>
      <w:r>
        <w:rPr/>
        <w:t>apendicectomizados tiene solo tres cuartas partes de incidencia de colitis</w:t>
      </w:r>
      <w:r>
        <w:rPr>
          <w:spacing w:val="-4"/>
        </w:rPr>
        <w:t> </w:t>
      </w:r>
      <w:r>
        <w:rPr/>
        <w:t>ulcerativa.</w:t>
      </w:r>
    </w:p>
    <w:p>
      <w:pPr>
        <w:pStyle w:val="BodyText"/>
        <w:spacing w:before="6"/>
        <w:rPr>
          <w:sz w:val="20"/>
        </w:rPr>
      </w:pPr>
      <w:r>
        <w:rPr/>
        <w:br w:type="column"/>
      </w:r>
      <w:r>
        <w:rPr>
          <w:sz w:val="20"/>
        </w:rPr>
      </w:r>
    </w:p>
    <w:p>
      <w:pPr>
        <w:pStyle w:val="BodyText"/>
        <w:tabs>
          <w:tab w:pos="2416" w:val="left" w:leader="none"/>
          <w:tab w:pos="3676" w:val="left" w:leader="none"/>
        </w:tabs>
        <w:spacing w:line="276" w:lineRule="auto"/>
        <w:ind w:left="675" w:right="1427"/>
        <w:jc w:val="both"/>
      </w:pPr>
      <w:r>
        <w:rPr/>
        <w:t>Estudios basados en </w:t>
      </w:r>
      <w:r>
        <w:rPr>
          <w:spacing w:val="-3"/>
        </w:rPr>
        <w:t>la </w:t>
      </w:r>
      <w:r>
        <w:rPr/>
        <w:t>población reportan que un 5% a 10% de los pacientes afectados</w:t>
        <w:tab/>
        <w:t>tiene</w:t>
        <w:tab/>
        <w:t>antecedentes heredofamiliares positivos por </w:t>
      </w:r>
      <w:r>
        <w:rPr>
          <w:spacing w:val="-5"/>
        </w:rPr>
        <w:t>la </w:t>
      </w:r>
      <w:r>
        <w:rPr/>
        <w:t>enfermedad, principalmente relacionados al gen DR2, DR9 y</w:t>
      </w:r>
      <w:r>
        <w:rPr>
          <w:spacing w:val="-5"/>
        </w:rPr>
        <w:t> </w:t>
      </w:r>
      <w:r>
        <w:rPr/>
        <w:t>DRB1.</w:t>
      </w:r>
    </w:p>
    <w:p>
      <w:pPr>
        <w:pStyle w:val="BodyText"/>
        <w:spacing w:before="8"/>
        <w:rPr>
          <w:sz w:val="20"/>
        </w:rPr>
      </w:pPr>
    </w:p>
    <w:p>
      <w:pPr>
        <w:pStyle w:val="Heading5"/>
        <w:spacing w:before="1"/>
        <w:ind w:left="675"/>
      </w:pPr>
      <w:r>
        <w:rPr/>
        <w:t>PATOLOGIA</w:t>
      </w:r>
    </w:p>
    <w:p>
      <w:pPr>
        <w:pStyle w:val="BodyText"/>
        <w:spacing w:before="7"/>
        <w:rPr>
          <w:b/>
          <w:sz w:val="24"/>
        </w:rPr>
      </w:pPr>
    </w:p>
    <w:p>
      <w:pPr>
        <w:pStyle w:val="BodyText"/>
        <w:spacing w:line="276" w:lineRule="auto"/>
        <w:ind w:left="675" w:right="1427"/>
        <w:jc w:val="both"/>
      </w:pPr>
      <w:r>
        <w:rPr/>
        <w:t>La enfermedad inflamatoria  intestinal resulta cuando </w:t>
      </w:r>
      <w:r>
        <w:rPr>
          <w:spacing w:val="-3"/>
        </w:rPr>
        <w:t>la </w:t>
      </w:r>
      <w:r>
        <w:rPr/>
        <w:t>interacción de los microorganismos intestinales, el epitelio del huésped y el sistema inmune del huésped crean un ambiente de inmunidad desregulada.</w:t>
      </w:r>
    </w:p>
    <w:p>
      <w:pPr>
        <w:pStyle w:val="BodyText"/>
        <w:spacing w:before="8"/>
        <w:rPr>
          <w:sz w:val="20"/>
        </w:rPr>
      </w:pPr>
    </w:p>
    <w:p>
      <w:pPr>
        <w:pStyle w:val="BodyText"/>
        <w:spacing w:line="276" w:lineRule="auto"/>
        <w:ind w:left="675" w:right="1432"/>
        <w:jc w:val="both"/>
      </w:pPr>
      <w:r>
        <w:rPr/>
        <w:t>Se ha propuesto el efecto de algunos microorganismos infecciosos, como Clostridium difficile y Campylobacter jejuni, aunque aún no se ha podido confirmar.</w:t>
      </w:r>
    </w:p>
    <w:p>
      <w:pPr>
        <w:spacing w:after="0" w:line="276" w:lineRule="auto"/>
        <w:jc w:val="both"/>
        <w:sectPr>
          <w:type w:val="continuous"/>
          <w:pgSz w:w="12240" w:h="15840"/>
          <w:pgMar w:top="1500" w:bottom="0" w:left="0" w:right="0"/>
          <w:cols w:num="2" w:equalWidth="0">
            <w:col w:w="5767" w:space="40"/>
            <w:col w:w="6433"/>
          </w:cols>
        </w:sectPr>
      </w:pPr>
    </w:p>
    <w:p>
      <w:pPr>
        <w:pStyle w:val="BodyText"/>
        <w:rPr>
          <w:sz w:val="20"/>
        </w:rPr>
      </w:pPr>
    </w:p>
    <w:p>
      <w:pPr>
        <w:spacing w:after="0"/>
        <w:rPr>
          <w:sz w:val="20"/>
        </w:rPr>
        <w:sectPr>
          <w:headerReference w:type="even" r:id="rId39"/>
          <w:pgSz w:w="12240" w:h="15840"/>
          <w:pgMar w:header="723" w:footer="872" w:top="940" w:bottom="1060" w:left="0" w:right="0"/>
        </w:sectPr>
      </w:pPr>
    </w:p>
    <w:p>
      <w:pPr>
        <w:pStyle w:val="BodyText"/>
        <w:spacing w:before="8"/>
      </w:pPr>
    </w:p>
    <w:p>
      <w:pPr>
        <w:pStyle w:val="Heading7"/>
        <w:rPr>
          <w:i/>
        </w:rPr>
      </w:pPr>
      <w:r>
        <w:rPr>
          <w:i/>
        </w:rPr>
        <w:t>Apariencia macroscópica</w:t>
      </w:r>
    </w:p>
    <w:p>
      <w:pPr>
        <w:pStyle w:val="BodyText"/>
        <w:spacing w:line="276" w:lineRule="auto" w:before="178"/>
        <w:ind w:left="1440"/>
        <w:jc w:val="both"/>
      </w:pPr>
      <w:r>
        <w:rPr/>
        <w:t>La colitis ulcerativa (CUCI) está limitada a </w:t>
      </w:r>
      <w:r>
        <w:rPr>
          <w:spacing w:val="-5"/>
        </w:rPr>
        <w:t>la </w:t>
      </w:r>
      <w:r>
        <w:rPr/>
        <w:t>mucosa y submucosa del colon y el recto El 50% de los pacientes </w:t>
      </w:r>
      <w:r>
        <w:rPr>
          <w:spacing w:val="-3"/>
        </w:rPr>
        <w:t>la </w:t>
      </w:r>
      <w:r>
        <w:rPr/>
        <w:t>enfermedad está limitada al recto y el sigmoides, 30% a 40% se extiende más allá del sigmoides pero sin afectar todo el colon y un 20% presentan pancolitis, </w:t>
      </w:r>
      <w:r>
        <w:rPr>
          <w:spacing w:val="-3"/>
        </w:rPr>
        <w:t>lo </w:t>
      </w:r>
      <w:r>
        <w:rPr/>
        <w:t>que podrían resultar en una ileítis por reflujo caracterizada por dilatación e inflamación del íleon terminal . </w:t>
      </w:r>
      <w:r>
        <w:rPr>
          <w:spacing w:val="1"/>
        </w:rPr>
        <w:t>El </w:t>
      </w:r>
      <w:r>
        <w:rPr/>
        <w:t>recto se ve afectado en un 90% a 95% de los casos y generalmente </w:t>
      </w:r>
      <w:r>
        <w:rPr>
          <w:spacing w:val="-3"/>
        </w:rPr>
        <w:t>la </w:t>
      </w:r>
      <w:r>
        <w:rPr/>
        <w:t>extensión se presenta de manera continua proximalmente a éste, sin dejar áreas de mucosa indemne. La inspección en inflamaciones leves </w:t>
      </w:r>
      <w:r>
        <w:rPr>
          <w:spacing w:val="-5"/>
        </w:rPr>
        <w:t>la </w:t>
      </w:r>
      <w:r>
        <w:rPr/>
        <w:t>mucosa se muestra eritematosa, con una superficie granular fina, pero en una enfermedad más severa se evidencia un aspecto hemorrágico, con numerosas úlceras confluentes, además existen áreas de regeneración de mucosa de aspecto amontonado llamados pseudopólipos, usualmente presentes en </w:t>
      </w:r>
      <w:r>
        <w:rPr>
          <w:spacing w:val="-3"/>
        </w:rPr>
        <w:t>la </w:t>
      </w:r>
      <w:r>
        <w:rPr/>
        <w:t>enfermedad de larga</w:t>
      </w:r>
      <w:r>
        <w:rPr>
          <w:spacing w:val="-1"/>
        </w:rPr>
        <w:t> </w:t>
      </w:r>
      <w:r>
        <w:rPr/>
        <w:t>evolución.</w:t>
      </w:r>
    </w:p>
    <w:p>
      <w:pPr>
        <w:pStyle w:val="BodyText"/>
        <w:rPr>
          <w:sz w:val="21"/>
        </w:rPr>
      </w:pPr>
    </w:p>
    <w:p>
      <w:pPr>
        <w:pStyle w:val="Heading7"/>
        <w:rPr>
          <w:i/>
        </w:rPr>
      </w:pPr>
      <w:r>
        <w:rPr>
          <w:i/>
        </w:rPr>
        <w:t>Apariencia microscópica</w:t>
      </w:r>
    </w:p>
    <w:p>
      <w:pPr>
        <w:pStyle w:val="BodyText"/>
        <w:spacing w:before="2"/>
        <w:rPr>
          <w:b/>
          <w:i/>
          <w:sz w:val="24"/>
        </w:rPr>
      </w:pPr>
    </w:p>
    <w:p>
      <w:pPr>
        <w:pStyle w:val="BodyText"/>
        <w:spacing w:line="276" w:lineRule="auto"/>
        <w:ind w:left="1440" w:right="1"/>
        <w:jc w:val="both"/>
      </w:pPr>
      <w:r>
        <w:rPr/>
        <w:t>Al inicio del proceso inflamatorio, involucra células inflamatorias de fase aguda. Principalmente neutrófilos, los cuales infiltran las criptas de Lieberkühn formando abscesos crípticos. El tejido de granulación se forma conforme las áreas ulceradas cicatrizan.</w:t>
      </w:r>
    </w:p>
    <w:p>
      <w:pPr>
        <w:pStyle w:val="BodyText"/>
        <w:spacing w:before="8"/>
        <w:rPr>
          <w:sz w:val="20"/>
        </w:rPr>
      </w:pPr>
    </w:p>
    <w:p>
      <w:pPr>
        <w:pStyle w:val="Heading5"/>
        <w:spacing w:before="1"/>
      </w:pPr>
      <w:r>
        <w:rPr/>
        <w:t>CLÍNICA</w:t>
      </w:r>
    </w:p>
    <w:p>
      <w:pPr>
        <w:pStyle w:val="BodyText"/>
        <w:spacing w:before="6"/>
        <w:rPr>
          <w:b/>
          <w:sz w:val="24"/>
        </w:rPr>
      </w:pPr>
    </w:p>
    <w:p>
      <w:pPr>
        <w:pStyle w:val="BodyText"/>
        <w:spacing w:line="276" w:lineRule="auto" w:before="1"/>
        <w:ind w:left="1440"/>
        <w:jc w:val="both"/>
      </w:pPr>
      <w:r>
        <w:rPr/>
        <w:t>Los síntomas más frecuentes son  </w:t>
      </w:r>
      <w:r>
        <w:rPr>
          <w:spacing w:val="-5"/>
        </w:rPr>
        <w:t>la </w:t>
      </w:r>
      <w:r>
        <w:rPr/>
        <w:t>diarrea, rectorragia, tenesmo, secreción de moco y dolor abdominal tipo cólico. La forma más frecuente de presentación es </w:t>
      </w:r>
      <w:r>
        <w:rPr>
          <w:spacing w:val="-5"/>
        </w:rPr>
        <w:t>la </w:t>
      </w:r>
      <w:r>
        <w:rPr/>
        <w:t>diarrea sanguinolenta, el 85% tienen una afectación leve o moderada, pero un 15% presenta un ataque inicial</w:t>
      </w:r>
      <w:r>
        <w:rPr>
          <w:spacing w:val="26"/>
        </w:rPr>
        <w:t> </w:t>
      </w:r>
      <w:r>
        <w:rPr/>
        <w:t>puede</w:t>
      </w:r>
    </w:p>
    <w:p>
      <w:pPr>
        <w:pStyle w:val="BodyText"/>
        <w:spacing w:before="8"/>
      </w:pPr>
      <w:r>
        <w:rPr/>
        <w:br w:type="column"/>
      </w:r>
      <w:r>
        <w:rPr/>
      </w:r>
    </w:p>
    <w:p>
      <w:pPr>
        <w:pStyle w:val="BodyText"/>
        <w:spacing w:line="276" w:lineRule="auto"/>
        <w:ind w:left="673" w:right="1430"/>
        <w:jc w:val="both"/>
      </w:pPr>
      <w:r>
        <w:rPr/>
        <w:t>evolucionar rápidamente a una colitis fulminante, caracterizada por deposiciones sanguinolentas, fiebre e hipersensibilidad abdominal. Los signos y síntomas se correlacionan con la severidad, duración y localización de la enfermedad.</w:t>
      </w:r>
    </w:p>
    <w:p>
      <w:pPr>
        <w:pStyle w:val="BodyText"/>
        <w:spacing w:before="7"/>
        <w:rPr>
          <w:sz w:val="20"/>
        </w:rPr>
      </w:pPr>
    </w:p>
    <w:p>
      <w:pPr>
        <w:pStyle w:val="BodyText"/>
        <w:spacing w:line="276" w:lineRule="auto"/>
        <w:ind w:left="673" w:right="1432"/>
        <w:jc w:val="both"/>
      </w:pPr>
      <w:r>
        <w:rPr/>
        <w:t>Pacientes con pancolitis pueden presentar anemia, fatiga, anorexia y pérdida de peso debido al aumento del metabolismo y las pérdidas proteicas durante los episodios.</w:t>
      </w:r>
    </w:p>
    <w:p>
      <w:pPr>
        <w:pStyle w:val="BodyText"/>
        <w:spacing w:before="8"/>
        <w:rPr>
          <w:sz w:val="20"/>
        </w:rPr>
      </w:pPr>
    </w:p>
    <w:p>
      <w:pPr>
        <w:pStyle w:val="Heading7"/>
        <w:ind w:left="673"/>
        <w:jc w:val="both"/>
        <w:rPr>
          <w:i/>
        </w:rPr>
      </w:pPr>
      <w:r>
        <w:rPr>
          <w:i/>
        </w:rPr>
        <w:t>Manifestaciones extraintestinales</w:t>
      </w:r>
    </w:p>
    <w:p>
      <w:pPr>
        <w:pStyle w:val="BodyText"/>
        <w:spacing w:before="3"/>
        <w:rPr>
          <w:b/>
          <w:i/>
          <w:sz w:val="24"/>
        </w:rPr>
      </w:pPr>
    </w:p>
    <w:p>
      <w:pPr>
        <w:pStyle w:val="BodyText"/>
        <w:spacing w:line="276" w:lineRule="auto"/>
        <w:ind w:left="673" w:right="1427"/>
        <w:jc w:val="both"/>
      </w:pPr>
      <w:r>
        <w:rPr/>
        <w:t>Aparecen en un 25% a un 30% de los pacientes, se dividen en las que son paralelas y las que son independientes del curso de </w:t>
      </w:r>
      <w:r>
        <w:rPr>
          <w:spacing w:val="-3"/>
        </w:rPr>
        <w:t>la </w:t>
      </w:r>
      <w:r>
        <w:rPr/>
        <w:t>enfermedad. Las manifestaciones dermatológicas más comunes son el eritema nodoso, el cual se encuentra en el 9% de los pacientes, consiste en un rash simétrico, con pápulas eritematosas elevadas en las zonas extensoras de brazos y piernas principalmente. El pioderma gangrenoso es una condición poco común, inicia  como  una placa eritematosa en región pretibial, que podría evolucionar a una úlcera necrotizante.</w:t>
      </w:r>
    </w:p>
    <w:p>
      <w:pPr>
        <w:pStyle w:val="BodyText"/>
        <w:rPr>
          <w:sz w:val="21"/>
        </w:rPr>
      </w:pPr>
    </w:p>
    <w:p>
      <w:pPr>
        <w:pStyle w:val="BodyText"/>
        <w:spacing w:line="276" w:lineRule="auto"/>
        <w:ind w:left="673" w:right="1430"/>
        <w:jc w:val="both"/>
      </w:pPr>
      <w:r>
        <w:rPr/>
        <w:t>La manifestación ocular más común es </w:t>
      </w:r>
      <w:r>
        <w:rPr>
          <w:spacing w:val="-5"/>
        </w:rPr>
        <w:t>la </w:t>
      </w:r>
      <w:r>
        <w:rPr/>
        <w:t>epiescleritis, y menos común </w:t>
      </w:r>
      <w:r>
        <w:rPr>
          <w:spacing w:val="-3"/>
        </w:rPr>
        <w:t>la </w:t>
      </w:r>
      <w:r>
        <w:rPr/>
        <w:t>iritis y uveítis. La epiescleritis se caracteriza por el enrojecimiento de </w:t>
      </w:r>
      <w:r>
        <w:rPr>
          <w:spacing w:val="-3"/>
        </w:rPr>
        <w:t>la </w:t>
      </w:r>
      <w:r>
        <w:rPr/>
        <w:t>esclera  sin alteraciones visuales, asocia dolor o hipersensibilidad a </w:t>
      </w:r>
      <w:r>
        <w:rPr>
          <w:spacing w:val="-3"/>
        </w:rPr>
        <w:t>la </w:t>
      </w:r>
      <w:r>
        <w:rPr/>
        <w:t>palpación, a diferencia de </w:t>
      </w:r>
      <w:r>
        <w:rPr>
          <w:spacing w:val="-3"/>
        </w:rPr>
        <w:t>la </w:t>
      </w:r>
      <w:r>
        <w:rPr/>
        <w:t>epiescleritis, </w:t>
      </w:r>
      <w:r>
        <w:rPr>
          <w:spacing w:val="-3"/>
        </w:rPr>
        <w:t>la </w:t>
      </w:r>
      <w:r>
        <w:rPr/>
        <w:t>iritis y uveítis se podrían asociar a pérdida de visión si no se trata adecuadamente. Las manifestaciones musculoesqueléticas son las más frecuentes. La sinovitis aguda puede ocurrir hasta en un 20% de los pacientes. Además se asocia </w:t>
      </w:r>
      <w:r>
        <w:rPr>
          <w:spacing w:val="-3"/>
        </w:rPr>
        <w:t>la </w:t>
      </w:r>
      <w:r>
        <w:rPr/>
        <w:t>artritis periférica, sacroileítis y espondilitis anquilosante que ocurre en un 3% a 5% de los pacientes.En el</w:t>
      </w:r>
      <w:r>
        <w:rPr>
          <w:spacing w:val="-10"/>
        </w:rPr>
        <w:t> </w:t>
      </w:r>
      <w:r>
        <w:rPr/>
        <w:t>sistema</w:t>
      </w:r>
    </w:p>
    <w:p>
      <w:pPr>
        <w:spacing w:after="0" w:line="276" w:lineRule="auto"/>
        <w:jc w:val="both"/>
        <w:sectPr>
          <w:type w:val="continuous"/>
          <w:pgSz w:w="12240" w:h="15840"/>
          <w:pgMar w:top="1500" w:bottom="0" w:left="0" w:right="0"/>
          <w:cols w:num="2" w:equalWidth="0">
            <w:col w:w="5769" w:space="40"/>
            <w:col w:w="6431"/>
          </w:cols>
        </w:sectPr>
      </w:pPr>
    </w:p>
    <w:p>
      <w:pPr>
        <w:spacing w:before="76"/>
        <w:ind w:left="6498" w:right="0" w:firstLine="0"/>
        <w:jc w:val="left"/>
        <w:rPr>
          <w:i/>
          <w:sz w:val="20"/>
        </w:rPr>
      </w:pPr>
      <w:r>
        <w:rPr>
          <w:i/>
          <w:color w:val="2D74B5"/>
          <w:sz w:val="20"/>
        </w:rPr>
        <w:t>COLITIS ULCERATIVA - Julissa Fonseca Ureña</w:t>
      </w:r>
    </w:p>
    <w:p>
      <w:pPr>
        <w:pStyle w:val="BodyText"/>
        <w:rPr>
          <w:i/>
          <w:sz w:val="20"/>
        </w:rPr>
      </w:pPr>
    </w:p>
    <w:p>
      <w:pPr>
        <w:spacing w:after="0"/>
        <w:rPr>
          <w:sz w:val="20"/>
        </w:rPr>
        <w:sectPr>
          <w:headerReference w:type="default" r:id="rId40"/>
          <w:pgSz w:w="12240" w:h="15840"/>
          <w:pgMar w:header="0" w:footer="882" w:top="640" w:bottom="1080" w:left="0" w:right="0"/>
        </w:sectPr>
      </w:pPr>
    </w:p>
    <w:p>
      <w:pPr>
        <w:pStyle w:val="BodyText"/>
        <w:spacing w:before="8"/>
        <w:rPr>
          <w:i/>
        </w:rPr>
      </w:pPr>
    </w:p>
    <w:p>
      <w:pPr>
        <w:pStyle w:val="BodyText"/>
        <w:spacing w:line="276" w:lineRule="auto"/>
        <w:ind w:left="1440" w:right="4"/>
        <w:jc w:val="both"/>
      </w:pPr>
      <w:r>
        <w:rPr/>
        <w:t>hepatobiliar </w:t>
      </w:r>
      <w:r>
        <w:rPr>
          <w:spacing w:val="-3"/>
        </w:rPr>
        <w:t>lo </w:t>
      </w:r>
      <w:r>
        <w:rPr/>
        <w:t>más frecuente son las alteraciones asintomáticas de las enzimas hepáticas, al menos el 50% de los pacientes presentan esteatosis hepática, de estos un 3% evolucionan a cirrosis hepática. La complicación extraintestinal más severa es </w:t>
      </w:r>
      <w:r>
        <w:rPr>
          <w:spacing w:val="-3"/>
        </w:rPr>
        <w:t>la </w:t>
      </w:r>
      <w:r>
        <w:rPr/>
        <w:t>colangitis esclerosante primaria (CEP), causando fibrosis y obliteración de los conductos biliares. El 70% de los pacientes con CEP tienen colitis ulcerativa, pero solo un 2% a 7% de los pacientes con colitis ulcerativa desarrollan colangitis esclerosante</w:t>
      </w:r>
      <w:r>
        <w:rPr>
          <w:spacing w:val="-2"/>
        </w:rPr>
        <w:t> </w:t>
      </w:r>
      <w:r>
        <w:rPr/>
        <w:t>primaria.</w:t>
      </w:r>
    </w:p>
    <w:p>
      <w:pPr>
        <w:pStyle w:val="Heading5"/>
        <w:spacing w:before="159"/>
      </w:pPr>
      <w:r>
        <w:rPr/>
        <w:t>DIAGNÓSTICO</w:t>
      </w:r>
    </w:p>
    <w:p>
      <w:pPr>
        <w:pStyle w:val="BodyText"/>
        <w:spacing w:line="276" w:lineRule="auto" w:before="202"/>
        <w:ind w:left="1440"/>
        <w:jc w:val="both"/>
      </w:pPr>
      <w:r>
        <w:rPr/>
        <w:t>El diagnóstico se realiza con </w:t>
      </w:r>
      <w:r>
        <w:rPr>
          <w:spacing w:val="-3"/>
        </w:rPr>
        <w:t>la </w:t>
      </w:r>
      <w:r>
        <w:rPr/>
        <w:t>suma de criterios clínicos, radiológicos y endoscópicos. Además se debe realizar un diagnóstico diferencial con diarreas de causa infecciosa. Es esencial realizar un estudio endoscópico ya sea una sigmoidoscopía flexible o una colonoscopía, que deben de ser acompañada de toma de biopsias múltiples. La presencia de  lesiones difusas, confluentes y simétricas, proximales a </w:t>
      </w:r>
      <w:r>
        <w:rPr>
          <w:spacing w:val="-3"/>
        </w:rPr>
        <w:t>la </w:t>
      </w:r>
      <w:r>
        <w:rPr/>
        <w:t>línea pectinada es indicio de colitis ulcerativa. Las imágenes radiológicas, como el tránsito intestinal baritado es útil para determinar </w:t>
      </w:r>
      <w:r>
        <w:rPr>
          <w:spacing w:val="-3"/>
        </w:rPr>
        <w:t>la </w:t>
      </w:r>
      <w:r>
        <w:rPr/>
        <w:t>extensión de </w:t>
      </w:r>
      <w:r>
        <w:rPr>
          <w:spacing w:val="-3"/>
        </w:rPr>
        <w:t>la </w:t>
      </w:r>
      <w:r>
        <w:rPr/>
        <w:t>enfermedad. Las paredes del colon sufren fibrosis y acortamiento, llevando a una apariencia en radiografías de contraste en “tubo de plomo”.</w:t>
      </w:r>
    </w:p>
    <w:p>
      <w:pPr>
        <w:pStyle w:val="Heading5"/>
        <w:spacing w:before="158"/>
      </w:pPr>
      <w:r>
        <w:rPr/>
        <w:t>COMPLICACIONES</w:t>
      </w:r>
    </w:p>
    <w:p>
      <w:pPr>
        <w:pStyle w:val="BodyText"/>
        <w:spacing w:line="276" w:lineRule="auto" w:before="202"/>
        <w:ind w:left="1440"/>
        <w:jc w:val="both"/>
      </w:pPr>
      <w:r>
        <w:rPr/>
        <w:t>Solo un 15% de los pacientes presentan de manera inicial una enfermedad grave, donde </w:t>
      </w:r>
      <w:r>
        <w:rPr>
          <w:spacing w:val="-3"/>
        </w:rPr>
        <w:t>la </w:t>
      </w:r>
      <w:r>
        <w:rPr/>
        <w:t>hemorragia masiva ocurre en el 1% de los pacientes. El megacolon tóxico se define como un colon transverso con diámetro mayor de 6 cm, con pérdida de las haustras, acompañado de fiebre, dolor abdominal con  hipersensibilidad, taquicardia y leucocitosis, se presenta</w:t>
      </w:r>
      <w:r>
        <w:rPr>
          <w:spacing w:val="37"/>
        </w:rPr>
        <w:t> </w:t>
      </w:r>
      <w:r>
        <w:rPr/>
        <w:t>en</w:t>
      </w:r>
    </w:p>
    <w:p>
      <w:pPr>
        <w:pStyle w:val="BodyText"/>
        <w:spacing w:before="8"/>
      </w:pPr>
      <w:r>
        <w:rPr/>
        <w:br w:type="column"/>
      </w:r>
      <w:r>
        <w:rPr/>
      </w:r>
    </w:p>
    <w:p>
      <w:pPr>
        <w:pStyle w:val="BodyText"/>
        <w:spacing w:line="276" w:lineRule="auto"/>
        <w:ind w:left="673" w:right="1429"/>
        <w:jc w:val="both"/>
      </w:pPr>
      <w:r>
        <w:rPr/>
        <w:t>un 5% de las crisis. La perforación es </w:t>
      </w:r>
      <w:r>
        <w:rPr>
          <w:spacing w:val="-5"/>
        </w:rPr>
        <w:t>la </w:t>
      </w:r>
      <w:r>
        <w:rPr/>
        <w:t>complicación local más peligrosa y los signos de peritonitis pueden no ser evidentes en un paciente tratado con glucocorticoides. Aunque </w:t>
      </w:r>
      <w:r>
        <w:rPr>
          <w:spacing w:val="-3"/>
        </w:rPr>
        <w:t>la </w:t>
      </w:r>
      <w:r>
        <w:rPr/>
        <w:t>perforación es poco común, su mortalidad es de alrededor de un 15%. Los pacientes con colitis ulcerativa tienen mayor riesgo de presentar displasia epitelial y carcinoma colorectal. Los factores de riesgo son enfermedad extensa, de larga evolución o ausencia de remisiones con</w:t>
      </w:r>
      <w:r>
        <w:rPr>
          <w:spacing w:val="0"/>
        </w:rPr>
        <w:t> </w:t>
      </w:r>
      <w:r>
        <w:rPr/>
        <w:t>tratamiento.</w:t>
      </w:r>
    </w:p>
    <w:p>
      <w:pPr>
        <w:pStyle w:val="BodyText"/>
        <w:spacing w:line="276" w:lineRule="auto" w:before="162"/>
        <w:ind w:left="673" w:right="1427"/>
        <w:jc w:val="both"/>
      </w:pPr>
      <w:r>
        <w:rPr/>
        <w:t>El riesgo acumulado de cáncer aumenta con </w:t>
      </w:r>
      <w:r>
        <w:rPr>
          <w:spacing w:val="-3"/>
        </w:rPr>
        <w:t>la </w:t>
      </w:r>
      <w:r>
        <w:rPr/>
        <w:t>duración de </w:t>
      </w:r>
      <w:r>
        <w:rPr>
          <w:spacing w:val="-3"/>
        </w:rPr>
        <w:t>la </w:t>
      </w:r>
      <w:r>
        <w:rPr/>
        <w:t>enfermedad, 25% a los 25 años, del 35% a los 30 años,  del 45% a los 35 años y 65% a los 40 años. Se deben de realizar colonoscopias periódicas en paciente con CUCI con más de 10 años de</w:t>
      </w:r>
      <w:r>
        <w:rPr>
          <w:spacing w:val="-1"/>
        </w:rPr>
        <w:t> </w:t>
      </w:r>
      <w:r>
        <w:rPr/>
        <w:t>evolución.</w:t>
      </w:r>
    </w:p>
    <w:p>
      <w:pPr>
        <w:pStyle w:val="Heading5"/>
        <w:spacing w:before="159"/>
        <w:ind w:left="673"/>
        <w:jc w:val="both"/>
      </w:pPr>
      <w:r>
        <w:rPr/>
        <w:t>TRATAMIENTO</w:t>
      </w:r>
    </w:p>
    <w:p>
      <w:pPr>
        <w:pStyle w:val="BodyText"/>
        <w:spacing w:line="276" w:lineRule="auto" w:before="202"/>
        <w:ind w:left="673" w:right="1430"/>
        <w:jc w:val="both"/>
      </w:pPr>
      <w:r>
        <w:rPr/>
        <w:t>Aminosalicilatos son el tratamiento médico primario para enfermedad leve a moderada, estos medicamentos inducen remisión y previenen recaídas, por lo cual se utilizan como tratamiento de mantenimiento. Los esteroides tienen un papel importante en la inducción de remisión en pacientes con enfermedad moderada a severa o en pacientes que fallaron en el tratamiento con aminosalicilatos. Estos no se utilizan como tratamiento de mantenimiento.</w:t>
      </w:r>
    </w:p>
    <w:p>
      <w:pPr>
        <w:pStyle w:val="BodyText"/>
        <w:spacing w:line="276" w:lineRule="auto" w:before="158"/>
        <w:ind w:left="673" w:right="1430"/>
        <w:jc w:val="both"/>
      </w:pPr>
      <w:r>
        <w:rPr/>
        <w:t>Los inmunomoduladores inhiben </w:t>
      </w:r>
      <w:r>
        <w:rPr>
          <w:spacing w:val="-5"/>
        </w:rPr>
        <w:t>la </w:t>
      </w:r>
      <w:r>
        <w:rPr/>
        <w:t>biosíntesis de purinas y </w:t>
      </w:r>
      <w:r>
        <w:rPr>
          <w:spacing w:val="-3"/>
        </w:rPr>
        <w:t>la </w:t>
      </w:r>
      <w:r>
        <w:rPr/>
        <w:t>replicación cromosómica. Tienen un inicio de acción lento, por </w:t>
      </w:r>
      <w:r>
        <w:rPr>
          <w:spacing w:val="-3"/>
        </w:rPr>
        <w:t>lo </w:t>
      </w:r>
      <w:r>
        <w:rPr/>
        <w:t>que se deben dar por un periodo prolongado de 3 a 6 meses. Se utilizan principalmente para inducir remisión, pero no como mantenimiento debido a los efectos adversos y toxicidad. Por últimos los agentes biológicos se utilizan en tratamiento de colitis ulcerativa severa o refractaria.</w:t>
      </w:r>
    </w:p>
    <w:p>
      <w:pPr>
        <w:spacing w:after="0" w:line="276" w:lineRule="auto"/>
        <w:jc w:val="both"/>
        <w:sectPr>
          <w:type w:val="continuous"/>
          <w:pgSz w:w="12240" w:h="15840"/>
          <w:pgMar w:top="1500" w:bottom="0" w:left="0" w:right="0"/>
          <w:cols w:num="2" w:equalWidth="0">
            <w:col w:w="5769" w:space="40"/>
            <w:col w:w="6431"/>
          </w:cols>
        </w:sectPr>
      </w:pPr>
    </w:p>
    <w:p>
      <w:pPr>
        <w:pStyle w:val="BodyText"/>
        <w:rPr>
          <w:sz w:val="20"/>
        </w:rPr>
      </w:pPr>
    </w:p>
    <w:p>
      <w:pPr>
        <w:spacing w:after="0"/>
        <w:rPr>
          <w:sz w:val="20"/>
        </w:rPr>
        <w:sectPr>
          <w:headerReference w:type="even" r:id="rId41"/>
          <w:footerReference w:type="even" r:id="rId42"/>
          <w:footerReference w:type="default" r:id="rId43"/>
          <w:pgSz w:w="12240" w:h="15840"/>
          <w:pgMar w:header="723" w:footer="872" w:top="940" w:bottom="1060" w:left="0" w:right="0"/>
          <w:pgNumType w:start="6"/>
        </w:sectPr>
      </w:pPr>
    </w:p>
    <w:p>
      <w:pPr>
        <w:pStyle w:val="BodyText"/>
        <w:spacing w:before="8"/>
      </w:pPr>
    </w:p>
    <w:p>
      <w:pPr>
        <w:pStyle w:val="Heading7"/>
        <w:tabs>
          <w:tab w:pos="3384" w:val="left" w:leader="none"/>
          <w:tab w:pos="4457" w:val="left" w:leader="none"/>
        </w:tabs>
        <w:spacing w:line="278" w:lineRule="auto"/>
        <w:ind w:right="1"/>
      </w:pPr>
      <w:r>
        <w:rPr>
          <w:i/>
        </w:rPr>
        <w:t>Indicaciones</w:t>
        <w:tab/>
        <w:t>para</w:t>
        <w:tab/>
      </w:r>
      <w:r>
        <w:rPr>
          <w:i/>
          <w:spacing w:val="-1"/>
        </w:rPr>
        <w:t>intervención </w:t>
      </w:r>
      <w:r>
        <w:rPr/>
        <w:t>quirúrgica</w:t>
      </w:r>
    </w:p>
    <w:p>
      <w:pPr>
        <w:pStyle w:val="BodyText"/>
        <w:spacing w:line="278" w:lineRule="auto" w:before="154"/>
        <w:ind w:left="1440"/>
      </w:pPr>
      <w:r>
        <w:rPr/>
        <w:t>Las indicaciones para cirugía de urgencia son colitis fulminante, megacolon tóxico y</w:t>
      </w:r>
    </w:p>
    <w:p>
      <w:pPr>
        <w:pStyle w:val="BodyText"/>
        <w:spacing w:before="8"/>
      </w:pPr>
      <w:r>
        <w:rPr/>
        <w:br w:type="column"/>
      </w:r>
      <w:r>
        <w:rPr/>
      </w:r>
    </w:p>
    <w:p>
      <w:pPr>
        <w:pStyle w:val="BodyText"/>
        <w:tabs>
          <w:tab w:pos="4191" w:val="left" w:leader="none"/>
        </w:tabs>
        <w:spacing w:line="276" w:lineRule="auto"/>
        <w:ind w:left="677" w:right="1429"/>
        <w:jc w:val="both"/>
      </w:pPr>
      <w:r>
        <w:rPr/>
        <w:t>hemorragia. Fallo en el tratamiento médico, displasia o cáncer son indicaciones para cirugía</w:t>
        <w:tab/>
        <w:t>electiva.</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pStyle w:val="BodyText"/>
        <w:rPr>
          <w:sz w:val="20"/>
        </w:rPr>
      </w:pPr>
    </w:p>
    <w:p>
      <w:pPr>
        <w:spacing w:before="92"/>
        <w:ind w:left="1700" w:right="0" w:firstLine="0"/>
        <w:jc w:val="left"/>
        <w:rPr>
          <w:b/>
          <w:sz w:val="24"/>
        </w:rPr>
      </w:pPr>
      <w:r>
        <w:rPr>
          <w:b/>
          <w:sz w:val="24"/>
        </w:rPr>
        <w:t>BIBLIOGRAFIA</w:t>
      </w:r>
    </w:p>
    <w:p>
      <w:pPr>
        <w:pStyle w:val="BodyText"/>
        <w:spacing w:before="8"/>
        <w:rPr>
          <w:b/>
          <w:sz w:val="24"/>
        </w:rPr>
      </w:pPr>
    </w:p>
    <w:p>
      <w:pPr>
        <w:pStyle w:val="ListParagraph"/>
        <w:numPr>
          <w:ilvl w:val="0"/>
          <w:numId w:val="2"/>
        </w:numPr>
        <w:tabs>
          <w:tab w:pos="2061" w:val="left" w:leader="none"/>
        </w:tabs>
        <w:spacing w:line="240" w:lineRule="auto" w:before="1" w:after="0"/>
        <w:ind w:left="2060" w:right="1707" w:hanging="360"/>
        <w:jc w:val="both"/>
        <w:rPr>
          <w:sz w:val="20"/>
        </w:rPr>
      </w:pPr>
      <w:r>
        <w:rPr>
          <w:sz w:val="20"/>
        </w:rPr>
        <w:t>Fauci, A., Braunwald, E., Kasper, D., Hauser, S., Longo, D., Jameson, J., &amp; Loscalzo,J.. (2009). Harrison. Principios de Medicina Interna. México, D.F.: Mc Graw</w:t>
      </w:r>
      <w:r>
        <w:rPr>
          <w:spacing w:val="-3"/>
          <w:sz w:val="20"/>
        </w:rPr>
        <w:t> </w:t>
      </w:r>
      <w:r>
        <w:rPr>
          <w:sz w:val="20"/>
        </w:rPr>
        <w:t>Hill.</w:t>
      </w:r>
    </w:p>
    <w:p>
      <w:pPr>
        <w:pStyle w:val="ListParagraph"/>
        <w:numPr>
          <w:ilvl w:val="0"/>
          <w:numId w:val="2"/>
        </w:numPr>
        <w:tabs>
          <w:tab w:pos="2061" w:val="left" w:leader="none"/>
        </w:tabs>
        <w:spacing w:line="240" w:lineRule="auto" w:before="2" w:after="0"/>
        <w:ind w:left="2060" w:right="1696" w:hanging="360"/>
        <w:jc w:val="both"/>
        <w:rPr>
          <w:sz w:val="20"/>
        </w:rPr>
      </w:pPr>
      <w:r>
        <w:rPr>
          <w:sz w:val="20"/>
        </w:rPr>
        <w:t>Mulholland, M., Lillemoe, K., Doherty, G., Maier, R., Simeone, D., &amp; Upchiurch, G. (2010). Greenfield's Surgery: Scientific Principles &amp; Practice. Philadelphia: Lippincott Williams &amp; Wilkins.</w:t>
      </w:r>
    </w:p>
    <w:p>
      <w:pPr>
        <w:pStyle w:val="ListParagraph"/>
        <w:numPr>
          <w:ilvl w:val="0"/>
          <w:numId w:val="2"/>
        </w:numPr>
        <w:tabs>
          <w:tab w:pos="2061" w:val="left" w:leader="none"/>
        </w:tabs>
        <w:spacing w:line="242" w:lineRule="auto" w:before="0" w:after="0"/>
        <w:ind w:left="2060" w:right="1715" w:hanging="360"/>
        <w:jc w:val="both"/>
        <w:rPr>
          <w:sz w:val="20"/>
        </w:rPr>
      </w:pPr>
      <w:r>
        <w:rPr>
          <w:sz w:val="20"/>
        </w:rPr>
        <w:t>Ruiz, B., Campos, J., Franco, E., Suárez, A., Aso, J., Veganzones, I., &amp; Arreo, V. (2013). </w:t>
      </w:r>
      <w:r>
        <w:rPr>
          <w:spacing w:val="-3"/>
          <w:sz w:val="20"/>
        </w:rPr>
        <w:t>AMIR </w:t>
      </w:r>
      <w:r>
        <w:rPr>
          <w:sz w:val="20"/>
        </w:rPr>
        <w:t>Medicina. Madrid. España:</w:t>
      </w:r>
      <w:r>
        <w:rPr>
          <w:spacing w:val="-5"/>
          <w:sz w:val="20"/>
        </w:rPr>
        <w:t> </w:t>
      </w:r>
      <w:r>
        <w:rPr>
          <w:sz w:val="20"/>
        </w:rPr>
        <w:t>Marbán.</w:t>
      </w:r>
    </w:p>
    <w:p>
      <w:pPr>
        <w:pStyle w:val="ListParagraph"/>
        <w:numPr>
          <w:ilvl w:val="0"/>
          <w:numId w:val="2"/>
        </w:numPr>
        <w:tabs>
          <w:tab w:pos="2061" w:val="left" w:leader="none"/>
        </w:tabs>
        <w:spacing w:line="242" w:lineRule="auto" w:before="0" w:after="0"/>
        <w:ind w:left="2060" w:right="1699" w:hanging="360"/>
        <w:jc w:val="both"/>
        <w:rPr>
          <w:sz w:val="20"/>
        </w:rPr>
      </w:pPr>
      <w:r>
        <w:rPr>
          <w:sz w:val="20"/>
        </w:rPr>
        <w:t>Townsend, C., Beauchamp, R., Evers, B., &amp; Mattox, K. (2013). Sabiston Tratado de Cirugía. Fundamentos biológicos de la práctica quirúrgica moderna. Barcelona, España:</w:t>
      </w:r>
      <w:r>
        <w:rPr>
          <w:spacing w:val="-17"/>
          <w:sz w:val="20"/>
        </w:rPr>
        <w:t> </w:t>
      </w:r>
      <w:r>
        <w:rPr>
          <w:sz w:val="20"/>
        </w:rPr>
        <w:t>Elsevier.</w:t>
      </w:r>
    </w:p>
    <w:p>
      <w:pPr>
        <w:pStyle w:val="BodyText"/>
        <w:rPr>
          <w:sz w:val="20"/>
        </w:rPr>
      </w:pPr>
    </w:p>
    <w:p>
      <w:pPr>
        <w:tabs>
          <w:tab w:pos="7454" w:val="left" w:leader="none"/>
        </w:tabs>
        <w:spacing w:before="0"/>
        <w:ind w:left="1700" w:right="0" w:firstLine="0"/>
        <w:jc w:val="left"/>
        <w:rPr>
          <w:sz w:val="20"/>
        </w:rPr>
      </w:pPr>
      <w:r>
        <w:rPr>
          <w:sz w:val="20"/>
        </w:rPr>
        <w:t>Recepción: 02 Setiembre</w:t>
      </w:r>
      <w:r>
        <w:rPr>
          <w:spacing w:val="-2"/>
          <w:sz w:val="20"/>
        </w:rPr>
        <w:t> </w:t>
      </w:r>
      <w:r>
        <w:rPr>
          <w:sz w:val="20"/>
        </w:rPr>
        <w:t>de</w:t>
      </w:r>
      <w:r>
        <w:rPr>
          <w:spacing w:val="-2"/>
          <w:sz w:val="20"/>
        </w:rPr>
        <w:t> </w:t>
      </w:r>
      <w:r>
        <w:rPr>
          <w:sz w:val="20"/>
        </w:rPr>
        <w:t>2017</w:t>
        <w:tab/>
        <w:t>Aprobación: 10 Setiembre de</w:t>
      </w:r>
      <w:r>
        <w:rPr>
          <w:spacing w:val="-3"/>
          <w:sz w:val="20"/>
        </w:rPr>
        <w:t> </w:t>
      </w:r>
      <w:r>
        <w:rPr>
          <w:sz w:val="20"/>
        </w:rPr>
        <w:t>2017</w:t>
      </w:r>
    </w:p>
    <w:p>
      <w:pPr>
        <w:spacing w:after="0"/>
        <w:jc w:val="left"/>
        <w:rPr>
          <w:sz w:val="20"/>
        </w:rPr>
        <w:sectPr>
          <w:type w:val="continuous"/>
          <w:pgSz w:w="12240" w:h="15840"/>
          <w:pgMar w:top="1500" w:bottom="0" w:left="0" w:right="0"/>
        </w:sectPr>
      </w:pPr>
    </w:p>
    <w:p>
      <w:pPr>
        <w:pStyle w:val="BodyText"/>
        <w:spacing w:before="5"/>
        <w:rPr>
          <w:sz w:val="12"/>
        </w:rPr>
      </w:pPr>
    </w:p>
    <w:p>
      <w:pPr>
        <w:pStyle w:val="Heading3"/>
        <w:spacing w:before="91"/>
        <w:ind w:left="3963"/>
      </w:pPr>
      <w:r>
        <w:rPr/>
        <w:pict>
          <v:group style="position:absolute;margin-left:72.199997pt;margin-top:-6.970369pt;width:98.9pt;height:345.45pt;mso-position-horizontal-relative:page;mso-position-vertical-relative:paragraph;z-index:1624" coordorigin="1444,-139" coordsize="1978,6909">
            <v:shape style="position:absolute;left:1444;top:-139;width:1956;height:6908" type="#_x0000_t75" stroked="false">
              <v:imagedata r:id="rId45" o:title=""/>
            </v:shape>
            <v:shape style="position:absolute;left:1532;top:-140;width:1801;height:975" type="#_x0000_t202" filled="false" stroked="false">
              <v:textbox inset="0,0,0,0">
                <w:txbxContent>
                  <w:p>
                    <w:pPr>
                      <w:spacing w:line="179" w:lineRule="exact" w:before="0"/>
                      <w:ind w:left="6" w:right="28" w:firstLine="0"/>
                      <w:jc w:val="center"/>
                      <w:rPr>
                        <w:sz w:val="16"/>
                      </w:rPr>
                    </w:pPr>
                    <w:r>
                      <w:rPr>
                        <w:sz w:val="16"/>
                      </w:rPr>
                      <w:t>Revista Médica Sinergia</w:t>
                    </w:r>
                  </w:p>
                  <w:p>
                    <w:pPr>
                      <w:spacing w:line="240" w:lineRule="auto" w:before="9"/>
                      <w:rPr>
                        <w:sz w:val="18"/>
                      </w:rPr>
                    </w:pPr>
                  </w:p>
                  <w:p>
                    <w:pPr>
                      <w:spacing w:before="0"/>
                      <w:ind w:left="3" w:right="28" w:firstLine="0"/>
                      <w:jc w:val="center"/>
                      <w:rPr>
                        <w:sz w:val="16"/>
                      </w:rPr>
                    </w:pPr>
                    <w:r>
                      <w:rPr>
                        <w:sz w:val="16"/>
                      </w:rPr>
                      <w:t>ISSN 2215-4523</w:t>
                    </w:r>
                  </w:p>
                  <w:p>
                    <w:pPr>
                      <w:spacing w:before="12"/>
                      <w:ind w:left="6" w:right="24" w:firstLine="0"/>
                      <w:jc w:val="center"/>
                      <w:rPr>
                        <w:sz w:val="16"/>
                      </w:rPr>
                    </w:pPr>
                    <w:r>
                      <w:rPr>
                        <w:sz w:val="16"/>
                      </w:rPr>
                      <w:t>Vol.2 Núm.: 10</w:t>
                    </w:r>
                  </w:p>
                  <w:p>
                    <w:pPr>
                      <w:spacing w:before="16"/>
                      <w:ind w:left="6" w:right="24" w:firstLine="0"/>
                      <w:jc w:val="center"/>
                      <w:rPr>
                        <w:sz w:val="16"/>
                      </w:rPr>
                    </w:pPr>
                    <w:r>
                      <w:rPr>
                        <w:sz w:val="16"/>
                      </w:rPr>
                      <w:t>Octubre 2017 pp: 7 - 11</w:t>
                    </w:r>
                  </w:p>
                </w:txbxContent>
              </v:textbox>
              <w10:wrap type="none"/>
            </v:shape>
            <v:shape style="position:absolute;left:1444;top:5846;width:597;height:179" type="#_x0000_t202" filled="false" stroked="false">
              <v:textbox inset="0,0,0,0">
                <w:txbxContent>
                  <w:p>
                    <w:pPr>
                      <w:spacing w:line="179" w:lineRule="exact" w:before="0"/>
                      <w:ind w:left="0" w:right="0" w:firstLine="0"/>
                      <w:jc w:val="left"/>
                      <w:rPr>
                        <w:sz w:val="16"/>
                      </w:rPr>
                    </w:pPr>
                    <w:r>
                      <w:rPr>
                        <w:sz w:val="16"/>
                      </w:rPr>
                      <w:t>*Médico</w:t>
                    </w:r>
                  </w:p>
                </w:txbxContent>
              </v:textbox>
              <w10:wrap type="none"/>
            </v:shape>
            <v:shape style="position:absolute;left:2784;top:5846;width:632;height:179" type="#_x0000_t202" filled="false" stroked="false">
              <v:textbox inset="0,0,0,0">
                <w:txbxContent>
                  <w:p>
                    <w:pPr>
                      <w:spacing w:line="179" w:lineRule="exact" w:before="0"/>
                      <w:ind w:left="0" w:right="0" w:firstLine="0"/>
                      <w:jc w:val="left"/>
                      <w:rPr>
                        <w:sz w:val="16"/>
                      </w:rPr>
                    </w:pPr>
                    <w:r>
                      <w:rPr>
                        <w:sz w:val="16"/>
                      </w:rPr>
                      <w:t>General.</w:t>
                    </w:r>
                  </w:p>
                </w:txbxContent>
              </v:textbox>
              <w10:wrap type="none"/>
            </v:shape>
            <v:shape style="position:absolute;left:1444;top:6046;width:1978;height:575" type="#_x0000_t202" filled="false" stroked="false">
              <v:textbox inset="0,0,0,0">
                <w:txbxContent>
                  <w:p>
                    <w:pPr>
                      <w:spacing w:line="259" w:lineRule="auto" w:before="0"/>
                      <w:ind w:left="0" w:right="18" w:firstLine="0"/>
                      <w:jc w:val="both"/>
                      <w:rPr>
                        <w:sz w:val="16"/>
                      </w:rPr>
                    </w:pPr>
                    <w:r>
                      <w:rPr>
                        <w:sz w:val="16"/>
                      </w:rPr>
                      <w:t>Universidad de Ciencias Médicas (UCIMED). San José- Costa Rica.</w:t>
                    </w:r>
                  </w:p>
                </w:txbxContent>
              </v:textbox>
              <w10:wrap type="none"/>
            </v:shape>
            <w10:wrap type="none"/>
          </v:group>
        </w:pict>
      </w:r>
      <w:r>
        <w:rPr/>
        <w:t>ISQUEMIA MESENTÉRICA AGUDA</w:t>
      </w:r>
    </w:p>
    <w:p>
      <w:pPr>
        <w:pStyle w:val="BodyText"/>
        <w:spacing w:before="55"/>
        <w:ind w:left="3891" w:right="1732"/>
        <w:jc w:val="center"/>
        <w:rPr>
          <w:sz w:val="20"/>
        </w:rPr>
      </w:pPr>
      <w:r>
        <w:rPr>
          <w:rFonts w:ascii="Calibri"/>
        </w:rPr>
        <w:t>(</w:t>
      </w:r>
      <w:r>
        <w:rPr/>
        <w:t>ACUTE MESENTERIC ISCHEMIA</w:t>
      </w:r>
      <w:r>
        <w:rPr>
          <w:sz w:val="20"/>
        </w:rPr>
        <w:t>)</w:t>
      </w:r>
    </w:p>
    <w:p>
      <w:pPr>
        <w:pStyle w:val="BodyText"/>
        <w:spacing w:before="2"/>
        <w:rPr>
          <w:sz w:val="24"/>
        </w:rPr>
      </w:pPr>
    </w:p>
    <w:p>
      <w:pPr>
        <w:pStyle w:val="BodyText"/>
        <w:ind w:right="1434"/>
        <w:jc w:val="right"/>
      </w:pPr>
      <w:r>
        <w:rPr/>
        <w:t>* Sylvia Vindas Guerrero</w:t>
      </w:r>
    </w:p>
    <w:p>
      <w:pPr>
        <w:pStyle w:val="BodyText"/>
        <w:spacing w:before="6"/>
        <w:rPr>
          <w:sz w:val="15"/>
        </w:rPr>
      </w:pPr>
    </w:p>
    <w:p>
      <w:pPr>
        <w:pStyle w:val="BodyText"/>
        <w:ind w:left="3495"/>
        <w:rPr>
          <w:sz w:val="20"/>
        </w:rPr>
      </w:pPr>
      <w:r>
        <w:rPr>
          <w:sz w:val="20"/>
        </w:rPr>
        <w:pict>
          <v:group style="width:363pt;height:272.25pt;mso-position-horizontal-relative:char;mso-position-vertical-relative:line" coordorigin="0,0" coordsize="7260,5445">
            <v:shape style="position:absolute;left:0;top:0;width:7260;height:5445" type="#_x0000_t75" stroked="false">
              <v:imagedata r:id="rId46" o:title=""/>
            </v:shape>
            <v:shape style="position:absolute;left:0;top:0;width:7260;height:5445" type="#_x0000_t202" filled="false" stroked="false">
              <v:textbox inset="0,0,0,0">
                <w:txbxContent>
                  <w:p>
                    <w:pPr>
                      <w:spacing w:line="252" w:lineRule="exact" w:before="76"/>
                      <w:ind w:left="153" w:right="0" w:firstLine="0"/>
                      <w:jc w:val="left"/>
                      <w:rPr>
                        <w:sz w:val="22"/>
                      </w:rPr>
                    </w:pPr>
                    <w:r>
                      <w:rPr>
                        <w:sz w:val="22"/>
                      </w:rPr>
                      <w:t>RESUMEN</w:t>
                    </w:r>
                  </w:p>
                  <w:p>
                    <w:pPr>
                      <w:spacing w:line="271" w:lineRule="auto" w:before="0"/>
                      <w:ind w:left="153" w:right="931" w:firstLine="0"/>
                      <w:jc w:val="both"/>
                      <w:rPr>
                        <w:sz w:val="22"/>
                      </w:rPr>
                    </w:pPr>
                    <w:r>
                      <w:rPr>
                        <w:sz w:val="22"/>
                      </w:rPr>
                      <w:t>La isquemia mesentérica aguda es una entidad poco común que se considera una emergencia quirúrgica ya que tiene una tasa de mortalidad superior al 60%. Se desarrolla en un período de horas o días. La mayoría de los casos son producto de un proceso embólico.</w:t>
                    </w:r>
                  </w:p>
                  <w:p>
                    <w:pPr>
                      <w:spacing w:line="252" w:lineRule="exact" w:before="204"/>
                      <w:ind w:left="153" w:right="0" w:firstLine="0"/>
                      <w:jc w:val="left"/>
                      <w:rPr>
                        <w:sz w:val="22"/>
                      </w:rPr>
                    </w:pPr>
                    <w:r>
                      <w:rPr>
                        <w:sz w:val="22"/>
                      </w:rPr>
                      <w:t>DESCRIPTORES</w:t>
                    </w:r>
                  </w:p>
                  <w:p>
                    <w:pPr>
                      <w:spacing w:line="261" w:lineRule="auto" w:before="0"/>
                      <w:ind w:left="153" w:right="1731" w:firstLine="0"/>
                      <w:jc w:val="left"/>
                      <w:rPr>
                        <w:sz w:val="22"/>
                      </w:rPr>
                    </w:pPr>
                    <w:r>
                      <w:rPr>
                        <w:sz w:val="22"/>
                      </w:rPr>
                      <w:t>Isquemia, embolismo, trombosis, oclusión, mesenterio, laparotomía, arteriografía, hemoconcentración.</w:t>
                    </w:r>
                  </w:p>
                  <w:p>
                    <w:pPr>
                      <w:spacing w:line="252" w:lineRule="exact" w:before="206"/>
                      <w:ind w:left="153" w:right="0" w:firstLine="0"/>
                      <w:jc w:val="left"/>
                      <w:rPr>
                        <w:sz w:val="22"/>
                      </w:rPr>
                    </w:pPr>
                    <w:r>
                      <w:rPr>
                        <w:sz w:val="22"/>
                      </w:rPr>
                      <w:t>SUMMARY</w:t>
                    </w:r>
                  </w:p>
                  <w:p>
                    <w:pPr>
                      <w:spacing w:line="271" w:lineRule="auto" w:before="0"/>
                      <w:ind w:left="153" w:right="918" w:firstLine="0"/>
                      <w:jc w:val="both"/>
                      <w:rPr>
                        <w:sz w:val="22"/>
                      </w:rPr>
                    </w:pPr>
                    <w:r>
                      <w:rPr>
                        <w:sz w:val="22"/>
                      </w:rPr>
                      <w:t>Acute mesenteric ischemia is an uncommon entity, is considered a surgical emergency. It has a mortality rate higher than 60%. It develops in a period of hours to days. Most cases are the product of an embolic process.</w:t>
                    </w:r>
                  </w:p>
                  <w:p>
                    <w:pPr>
                      <w:spacing w:line="252" w:lineRule="exact" w:before="203"/>
                      <w:ind w:left="153" w:right="0" w:firstLine="0"/>
                      <w:jc w:val="left"/>
                      <w:rPr>
                        <w:sz w:val="22"/>
                      </w:rPr>
                    </w:pPr>
                    <w:r>
                      <w:rPr>
                        <w:sz w:val="22"/>
                      </w:rPr>
                      <w:t>KEYWORDS</w:t>
                    </w:r>
                  </w:p>
                  <w:p>
                    <w:pPr>
                      <w:spacing w:line="266" w:lineRule="auto" w:before="0"/>
                      <w:ind w:left="153" w:right="1695" w:firstLine="0"/>
                      <w:jc w:val="left"/>
                      <w:rPr>
                        <w:sz w:val="22"/>
                      </w:rPr>
                    </w:pPr>
                    <w:r>
                      <w:rPr>
                        <w:sz w:val="22"/>
                      </w:rPr>
                      <w:t>Ischemia, embolism, thrombosis, occlusion, mesentery, laparotomy, arteriography, hemoconcentration.</w:t>
                    </w:r>
                  </w:p>
                </w:txbxContent>
              </v:textbox>
              <w10:wrap type="none"/>
            </v:shape>
          </v:group>
        </w:pict>
      </w:r>
      <w:r>
        <w:rPr>
          <w:sz w:val="20"/>
        </w:rPr>
      </w:r>
    </w:p>
    <w:p>
      <w:pPr>
        <w:spacing w:after="0"/>
        <w:rPr>
          <w:sz w:val="20"/>
        </w:rPr>
        <w:sectPr>
          <w:headerReference w:type="default" r:id="rId44"/>
          <w:pgSz w:w="12240" w:h="15840"/>
          <w:pgMar w:header="0" w:footer="882" w:top="1440" w:bottom="1080" w:left="0" w:right="0"/>
        </w:sectPr>
      </w:pPr>
    </w:p>
    <w:p>
      <w:pPr>
        <w:pStyle w:val="BodyText"/>
        <w:spacing w:before="9"/>
        <w:rPr>
          <w:sz w:val="20"/>
        </w:rPr>
      </w:pPr>
    </w:p>
    <w:p>
      <w:pPr>
        <w:pStyle w:val="Heading5"/>
        <w:spacing w:before="1"/>
      </w:pPr>
      <w:r>
        <w:rPr/>
        <w:t>EPIDEMIOLOGIA</w:t>
      </w:r>
    </w:p>
    <w:p>
      <w:pPr>
        <w:pStyle w:val="BodyText"/>
        <w:spacing w:before="1"/>
        <w:rPr>
          <w:b/>
          <w:sz w:val="28"/>
        </w:rPr>
      </w:pPr>
    </w:p>
    <w:p>
      <w:pPr>
        <w:pStyle w:val="BodyText"/>
        <w:spacing w:line="276" w:lineRule="auto"/>
        <w:ind w:left="1440"/>
        <w:jc w:val="both"/>
      </w:pPr>
      <w:r>
        <w:rPr/>
        <w:t>Su incidencia real es desconocida dado que la mayoría de pacientes se presentan asintomáticos. Sin embargo, se estima una incidencia aproximada de 0.09%-0.2% por año. Dicha incidencia aumenta con la edad con una edad media de presentación a los</w:t>
      </w:r>
    </w:p>
    <w:p>
      <w:pPr>
        <w:pStyle w:val="BodyText"/>
        <w:spacing w:line="273" w:lineRule="auto" w:before="2"/>
        <w:ind w:left="1440"/>
      </w:pPr>
      <w:r>
        <w:rPr/>
        <w:t>70 años. Posee predilección por el sexo femenino en una proporción 3:1.</w:t>
      </w:r>
    </w:p>
    <w:p>
      <w:pPr>
        <w:pStyle w:val="Heading5"/>
        <w:spacing w:before="202"/>
      </w:pPr>
      <w:r>
        <w:rPr/>
        <w:t>ETIOLOGÍA</w:t>
      </w:r>
    </w:p>
    <w:p>
      <w:pPr>
        <w:pStyle w:val="BodyText"/>
        <w:rPr>
          <w:b/>
          <w:sz w:val="28"/>
        </w:rPr>
      </w:pPr>
    </w:p>
    <w:p>
      <w:pPr>
        <w:pStyle w:val="BodyText"/>
        <w:tabs>
          <w:tab w:pos="2067" w:val="left" w:leader="none"/>
          <w:tab w:pos="3390" w:val="left" w:leader="none"/>
          <w:tab w:pos="4360" w:val="left" w:leader="none"/>
          <w:tab w:pos="4880" w:val="left" w:leader="none"/>
        </w:tabs>
        <w:spacing w:line="276" w:lineRule="auto" w:before="1"/>
        <w:ind w:left="1440" w:right="10"/>
      </w:pPr>
      <w:r>
        <w:rPr/>
        <w:t>Las</w:t>
        <w:tab/>
        <w:t>principales</w:t>
        <w:tab/>
        <w:t>causas</w:t>
        <w:tab/>
        <w:t>de</w:t>
        <w:tab/>
      </w:r>
      <w:r>
        <w:rPr>
          <w:spacing w:val="-1"/>
        </w:rPr>
        <w:t>isquemia </w:t>
      </w:r>
      <w:r>
        <w:rPr/>
        <w:t>mesentérica aguda son las</w:t>
      </w:r>
      <w:r>
        <w:rPr>
          <w:spacing w:val="-5"/>
        </w:rPr>
        <w:t> </w:t>
      </w:r>
      <w:r>
        <w:rPr/>
        <w:t>siguientes:</w:t>
      </w:r>
    </w:p>
    <w:p>
      <w:pPr>
        <w:pStyle w:val="ListParagraph"/>
        <w:numPr>
          <w:ilvl w:val="0"/>
          <w:numId w:val="3"/>
        </w:numPr>
        <w:tabs>
          <w:tab w:pos="1801" w:val="left" w:leader="none"/>
        </w:tabs>
        <w:spacing w:line="273" w:lineRule="auto" w:before="204" w:after="0"/>
        <w:ind w:left="1800" w:right="3" w:hanging="360"/>
        <w:jc w:val="both"/>
        <w:rPr>
          <w:sz w:val="22"/>
        </w:rPr>
      </w:pPr>
      <w:r>
        <w:rPr>
          <w:sz w:val="22"/>
        </w:rPr>
        <w:t>Embolismo: Es </w:t>
      </w:r>
      <w:r>
        <w:rPr>
          <w:spacing w:val="-3"/>
          <w:sz w:val="22"/>
        </w:rPr>
        <w:t>la </w:t>
      </w:r>
      <w:r>
        <w:rPr>
          <w:sz w:val="22"/>
        </w:rPr>
        <w:t>causa más común, ocurre en aproximadamente un 50% de los casos. El sitio más frecuente es el tronco celiaco y </w:t>
      </w:r>
      <w:r>
        <w:rPr>
          <w:spacing w:val="-3"/>
          <w:sz w:val="22"/>
        </w:rPr>
        <w:t>la </w:t>
      </w:r>
      <w:r>
        <w:rPr>
          <w:sz w:val="22"/>
        </w:rPr>
        <w:t>arteria mesentérica</w:t>
      </w:r>
    </w:p>
    <w:p>
      <w:pPr>
        <w:pStyle w:val="BodyText"/>
        <w:spacing w:line="276" w:lineRule="auto" w:before="78"/>
        <w:ind w:left="1035" w:right="1435"/>
        <w:jc w:val="both"/>
      </w:pPr>
      <w:r>
        <w:rPr/>
        <w:br w:type="column"/>
      </w:r>
      <w:r>
        <w:rPr/>
        <w:t>superior. Generalmente es debido a fibrilación auricular; trombo mural consecuencia de un infarto de miocardio, cardiomiopatías, tumores cardiacos, enfermedad valvular y aneurismas torácicos o</w:t>
      </w:r>
      <w:r>
        <w:rPr>
          <w:spacing w:val="-9"/>
        </w:rPr>
        <w:t> </w:t>
      </w:r>
      <w:r>
        <w:rPr/>
        <w:t>abdominales.</w:t>
      </w:r>
    </w:p>
    <w:p>
      <w:pPr>
        <w:pStyle w:val="BodyText"/>
        <w:spacing w:before="7"/>
        <w:rPr>
          <w:sz w:val="25"/>
        </w:rPr>
      </w:pPr>
    </w:p>
    <w:p>
      <w:pPr>
        <w:pStyle w:val="ListParagraph"/>
        <w:numPr>
          <w:ilvl w:val="0"/>
          <w:numId w:val="4"/>
        </w:numPr>
        <w:tabs>
          <w:tab w:pos="1036" w:val="left" w:leader="none"/>
          <w:tab w:pos="3734" w:val="left" w:leader="none"/>
        </w:tabs>
        <w:spacing w:line="276" w:lineRule="auto" w:before="0" w:after="0"/>
        <w:ind w:left="1035" w:right="1432" w:hanging="360"/>
        <w:jc w:val="both"/>
        <w:rPr>
          <w:sz w:val="22"/>
        </w:rPr>
      </w:pPr>
      <w:r>
        <w:rPr>
          <w:sz w:val="22"/>
        </w:rPr>
        <w:t>Trombosis arterial: Es </w:t>
      </w:r>
      <w:r>
        <w:rPr>
          <w:spacing w:val="-3"/>
          <w:sz w:val="22"/>
        </w:rPr>
        <w:t>la </w:t>
      </w:r>
      <w:r>
        <w:rPr>
          <w:sz w:val="22"/>
        </w:rPr>
        <w:t>segunda causa más frecuente. Ocurre en un 20-35% de los casos. Es dado por enfermedad aterosclerótica</w:t>
        <w:tab/>
        <w:t>preexistente, traumatismo e infección. El segmento arterial afectado es usualmente su origen a nivel de </w:t>
      </w:r>
      <w:r>
        <w:rPr>
          <w:spacing w:val="-3"/>
          <w:sz w:val="22"/>
        </w:rPr>
        <w:t>la</w:t>
      </w:r>
      <w:r>
        <w:rPr>
          <w:spacing w:val="-7"/>
          <w:sz w:val="22"/>
        </w:rPr>
        <w:t> </w:t>
      </w:r>
      <w:r>
        <w:rPr>
          <w:sz w:val="22"/>
        </w:rPr>
        <w:t>aorta.</w:t>
      </w:r>
    </w:p>
    <w:p>
      <w:pPr>
        <w:pStyle w:val="BodyText"/>
        <w:spacing w:before="4"/>
        <w:rPr>
          <w:sz w:val="25"/>
        </w:rPr>
      </w:pPr>
    </w:p>
    <w:p>
      <w:pPr>
        <w:pStyle w:val="ListParagraph"/>
        <w:numPr>
          <w:ilvl w:val="0"/>
          <w:numId w:val="4"/>
        </w:numPr>
        <w:tabs>
          <w:tab w:pos="1036" w:val="left" w:leader="none"/>
        </w:tabs>
        <w:spacing w:line="276" w:lineRule="auto" w:before="0" w:after="0"/>
        <w:ind w:left="1035" w:right="1429" w:hanging="360"/>
        <w:jc w:val="both"/>
        <w:rPr>
          <w:sz w:val="22"/>
        </w:rPr>
      </w:pPr>
      <w:r>
        <w:rPr>
          <w:sz w:val="22"/>
        </w:rPr>
        <w:t>Trombosis mesentérica venosa: Constituye un 5-15% de los casos. Involucra usualmente </w:t>
      </w:r>
      <w:r>
        <w:rPr>
          <w:spacing w:val="-3"/>
          <w:sz w:val="22"/>
        </w:rPr>
        <w:t>la</w:t>
      </w:r>
      <w:r>
        <w:rPr>
          <w:spacing w:val="55"/>
          <w:sz w:val="22"/>
        </w:rPr>
        <w:t> </w:t>
      </w:r>
      <w:r>
        <w:rPr>
          <w:sz w:val="22"/>
        </w:rPr>
        <w:t>vena mesentérica superior, pero puede envolver </w:t>
      </w:r>
      <w:r>
        <w:rPr>
          <w:spacing w:val="-3"/>
          <w:sz w:val="22"/>
        </w:rPr>
        <w:t>la </w:t>
      </w:r>
      <w:r>
        <w:rPr>
          <w:sz w:val="22"/>
        </w:rPr>
        <w:t>mesentérica</w:t>
      </w:r>
      <w:r>
        <w:rPr>
          <w:spacing w:val="-2"/>
          <w:sz w:val="22"/>
        </w:rPr>
        <w:t> </w:t>
      </w:r>
      <w:r>
        <w:rPr>
          <w:sz w:val="22"/>
        </w:rPr>
        <w:t>inferior,</w:t>
      </w:r>
    </w:p>
    <w:p>
      <w:pPr>
        <w:spacing w:after="0" w:line="276" w:lineRule="auto"/>
        <w:jc w:val="both"/>
        <w:rPr>
          <w:sz w:val="22"/>
        </w:rPr>
        <w:sectPr>
          <w:type w:val="continuous"/>
          <w:pgSz w:w="12240" w:h="15840"/>
          <w:pgMar w:top="1500" w:bottom="0" w:left="0" w:right="0"/>
          <w:cols w:num="2" w:equalWidth="0">
            <w:col w:w="5767" w:space="40"/>
            <w:col w:w="6433"/>
          </w:cols>
        </w:sectPr>
      </w:pPr>
    </w:p>
    <w:p>
      <w:pPr>
        <w:pStyle w:val="BodyText"/>
        <w:spacing w:before="8"/>
        <w:rPr>
          <w:sz w:val="13"/>
        </w:rPr>
      </w:pPr>
    </w:p>
    <w:p>
      <w:pPr>
        <w:spacing w:after="0"/>
        <w:rPr>
          <w:sz w:val="13"/>
        </w:rPr>
        <w:sectPr>
          <w:headerReference w:type="even" r:id="rId47"/>
          <w:headerReference w:type="default" r:id="rId48"/>
          <w:footerReference w:type="even" r:id="rId49"/>
          <w:footerReference w:type="default" r:id="rId50"/>
          <w:pgSz w:w="12240" w:h="15840"/>
          <w:pgMar w:header="963" w:footer="872" w:top="1180" w:bottom="1060" w:left="0" w:right="0"/>
          <w:pgNumType w:start="8"/>
        </w:sectPr>
      </w:pPr>
    </w:p>
    <w:p>
      <w:pPr>
        <w:pStyle w:val="BodyText"/>
        <w:tabs>
          <w:tab w:pos="3535" w:val="left" w:leader="none"/>
          <w:tab w:pos="5309" w:val="left" w:leader="none"/>
        </w:tabs>
        <w:spacing w:line="276" w:lineRule="auto" w:before="93"/>
        <w:ind w:left="1800"/>
        <w:jc w:val="both"/>
      </w:pPr>
      <w:r>
        <w:rPr/>
        <w:t>esplénica y vena porta. Causada por estados hipercoagulables adquiridos o hereditarios, traumatismo cerrado, infección, hipertensión portal, cirugia abdominal,</w:t>
        <w:tab/>
        <w:t>inflamación</w:t>
        <w:tab/>
        <w:t>local (enfermedad inflamatoria intestinal, pancreatitis, diverticulitis), obesidad y lesión hepática</w:t>
      </w:r>
      <w:r>
        <w:rPr>
          <w:spacing w:val="-1"/>
        </w:rPr>
        <w:t> </w:t>
      </w:r>
      <w:r>
        <w:rPr/>
        <w:t>maligna.</w:t>
      </w:r>
    </w:p>
    <w:p>
      <w:pPr>
        <w:pStyle w:val="BodyText"/>
        <w:spacing w:before="6"/>
        <w:rPr>
          <w:sz w:val="24"/>
        </w:rPr>
      </w:pPr>
    </w:p>
    <w:p>
      <w:pPr>
        <w:pStyle w:val="ListParagraph"/>
        <w:numPr>
          <w:ilvl w:val="1"/>
          <w:numId w:val="4"/>
        </w:numPr>
        <w:tabs>
          <w:tab w:pos="1801" w:val="left" w:leader="none"/>
          <w:tab w:pos="4066" w:val="left" w:leader="none"/>
          <w:tab w:pos="4839" w:val="left" w:leader="none"/>
          <w:tab w:pos="5633" w:val="left" w:leader="none"/>
        </w:tabs>
        <w:spacing w:line="276" w:lineRule="auto" w:before="0" w:after="0"/>
        <w:ind w:left="1800" w:right="1" w:hanging="360"/>
        <w:jc w:val="both"/>
        <w:rPr>
          <w:sz w:val="22"/>
        </w:rPr>
      </w:pPr>
      <w:r>
        <w:rPr>
          <w:sz w:val="22"/>
        </w:rPr>
        <w:t>Isquemia mesentérica no oclusiva: Se presenta en un 5-15% de los pacientes. Ocurre como resultado de una hipoperfusión esplácnica dada por insuficiencia cardiaca, infarto de miocardio, insuficiencia aortica, enfermedad hepática o renal, edad avanzada, vasoconstrictores sistémicos, drogas vasoactivas (digoxina, agentes α-adrenérgicos,</w:t>
        <w:tab/>
        <w:t>cocaína,</w:t>
        <w:tab/>
        <w:t>β bloqueadores), cirugia abdominal o cardiovascular,</w:t>
        <w:tab/>
        <w:tab/>
        <w:t>síndrome compartimental.</w:t>
      </w:r>
    </w:p>
    <w:p>
      <w:pPr>
        <w:pStyle w:val="BodyText"/>
        <w:spacing w:before="2"/>
        <w:rPr>
          <w:sz w:val="24"/>
        </w:rPr>
      </w:pPr>
    </w:p>
    <w:p>
      <w:pPr>
        <w:pStyle w:val="Heading5"/>
        <w:spacing w:before="1"/>
      </w:pPr>
      <w:r>
        <w:rPr/>
        <w:t>FACTORES DE RIESGO</w:t>
      </w:r>
    </w:p>
    <w:p>
      <w:pPr>
        <w:pStyle w:val="BodyText"/>
        <w:rPr>
          <w:b/>
          <w:sz w:val="28"/>
        </w:rPr>
      </w:pPr>
    </w:p>
    <w:p>
      <w:pPr>
        <w:pStyle w:val="BodyText"/>
        <w:spacing w:line="276" w:lineRule="auto" w:before="1"/>
        <w:ind w:left="1440" w:right="2"/>
        <w:jc w:val="both"/>
      </w:pPr>
      <w:r>
        <w:rPr/>
        <w:t>Dentro de los factores de riesgo asociados con mayor frecuencia a esta patología se encuentran: aterosclerosis, edad avanzada, cardiopatía, hipertensión arterial, fibrilación auricular, tabaquismo, obesidad, uso de digitálicos.</w:t>
      </w:r>
    </w:p>
    <w:p>
      <w:pPr>
        <w:pStyle w:val="BodyText"/>
        <w:spacing w:before="4"/>
        <w:rPr>
          <w:sz w:val="24"/>
        </w:rPr>
      </w:pPr>
    </w:p>
    <w:p>
      <w:pPr>
        <w:pStyle w:val="Heading5"/>
      </w:pPr>
      <w:r>
        <w:rPr/>
        <w:t>FISIOPATOLOGÍA</w:t>
      </w:r>
    </w:p>
    <w:p>
      <w:pPr>
        <w:pStyle w:val="BodyText"/>
        <w:rPr>
          <w:b/>
          <w:sz w:val="28"/>
        </w:rPr>
      </w:pPr>
    </w:p>
    <w:p>
      <w:pPr>
        <w:pStyle w:val="BodyText"/>
        <w:spacing w:line="276" w:lineRule="auto"/>
        <w:ind w:left="1440" w:right="6"/>
        <w:jc w:val="both"/>
      </w:pPr>
      <w:r>
        <w:rPr/>
        <w:t>La isquemia mesentérica aguda representa un estado inadecuado de perfusión tisular que impide satisfacer las demandas metabólicas en uno o más de los órganos incluidos en la circulación mesentérica.</w:t>
      </w:r>
    </w:p>
    <w:p>
      <w:pPr>
        <w:pStyle w:val="BodyText"/>
        <w:spacing w:before="6"/>
        <w:rPr>
          <w:sz w:val="24"/>
        </w:rPr>
      </w:pPr>
    </w:p>
    <w:p>
      <w:pPr>
        <w:pStyle w:val="BodyText"/>
        <w:spacing w:line="276" w:lineRule="auto"/>
        <w:ind w:left="1440" w:right="5"/>
        <w:jc w:val="both"/>
      </w:pPr>
      <w:r>
        <w:rPr/>
        <w:t>El territorio esplácnico recibe irrigación a través de tres vasos principales: el tronco celiaco, la arteria mesentérica superior y la arteria mesentérica inferior. Existen</w:t>
      </w:r>
    </w:p>
    <w:p>
      <w:pPr>
        <w:pStyle w:val="BodyText"/>
        <w:spacing w:line="276" w:lineRule="auto" w:before="93"/>
        <w:ind w:left="674" w:right="1432"/>
        <w:jc w:val="both"/>
      </w:pPr>
      <w:r>
        <w:rPr/>
        <w:br w:type="column"/>
      </w:r>
      <w:r>
        <w:rPr/>
        <w:t>normalmente conexiones entre ellas permitiendo una compensación del flujo colateral, ante una obstrucción eventual. De estos tres vasos, </w:t>
      </w:r>
      <w:r>
        <w:rPr>
          <w:spacing w:val="-3"/>
        </w:rPr>
        <w:t>la </w:t>
      </w:r>
      <w:r>
        <w:rPr/>
        <w:t>arteria mesentérica superior es </w:t>
      </w:r>
      <w:r>
        <w:rPr>
          <w:spacing w:val="-3"/>
        </w:rPr>
        <w:t>la </w:t>
      </w:r>
      <w:r>
        <w:rPr/>
        <w:t>encargada de irrigar </w:t>
      </w:r>
      <w:r>
        <w:rPr>
          <w:spacing w:val="-3"/>
        </w:rPr>
        <w:t>la </w:t>
      </w:r>
      <w:r>
        <w:rPr/>
        <w:t>mayor parte del intestino por </w:t>
      </w:r>
      <w:r>
        <w:rPr>
          <w:spacing w:val="-3"/>
        </w:rPr>
        <w:t>lo </w:t>
      </w:r>
      <w:r>
        <w:rPr/>
        <w:t>que dependiendo del grado de obstrucción puede generar un daño considerable. La respuesta inicial es un vasoespasmo y contracción importante. Debido a </w:t>
      </w:r>
      <w:r>
        <w:rPr>
          <w:spacing w:val="-3"/>
        </w:rPr>
        <w:t>la </w:t>
      </w:r>
      <w:r>
        <w:rPr/>
        <w:t>elevada actividad metabólica de </w:t>
      </w:r>
      <w:r>
        <w:rPr>
          <w:spacing w:val="-3"/>
        </w:rPr>
        <w:t>la </w:t>
      </w:r>
      <w:r>
        <w:rPr/>
        <w:t>mucosa intestinal, las células de las vellosidades se necrosan primero después de 15-30 minutos ocasionando dolor abdominal de aparición brusca asociado a vómitos, diarrea y/o sangre en heces. Con el transcurso de </w:t>
      </w:r>
      <w:r>
        <w:rPr>
          <w:spacing w:val="-3"/>
        </w:rPr>
        <w:t>la </w:t>
      </w:r>
      <w:r>
        <w:rPr/>
        <w:t>isquemia, se genera una disrupción de </w:t>
      </w:r>
      <w:r>
        <w:rPr>
          <w:spacing w:val="-3"/>
        </w:rPr>
        <w:t>la </w:t>
      </w:r>
      <w:r>
        <w:rPr/>
        <w:t>barrera intestinal ocasionada por </w:t>
      </w:r>
      <w:r>
        <w:rPr>
          <w:spacing w:val="-3"/>
        </w:rPr>
        <w:t>la </w:t>
      </w:r>
      <w:r>
        <w:rPr/>
        <w:t>liberación de mediadores químicos, motivada por </w:t>
      </w:r>
      <w:r>
        <w:rPr>
          <w:spacing w:val="-3"/>
        </w:rPr>
        <w:t>la </w:t>
      </w:r>
      <w:r>
        <w:rPr/>
        <w:t>traslocación bacteriana generando una necrosis difusa de </w:t>
      </w:r>
      <w:r>
        <w:rPr>
          <w:spacing w:val="-3"/>
        </w:rPr>
        <w:t>la </w:t>
      </w:r>
      <w:r>
        <w:rPr/>
        <w:t>mucosa extendiéndose a </w:t>
      </w:r>
      <w:r>
        <w:rPr>
          <w:spacing w:val="-3"/>
        </w:rPr>
        <w:t>la </w:t>
      </w:r>
      <w:r>
        <w:rPr/>
        <w:t>pared abdominal. Resultando en un infarto transmural, perforación y </w:t>
      </w:r>
      <w:r>
        <w:rPr>
          <w:spacing w:val="-3"/>
        </w:rPr>
        <w:t>fallo  </w:t>
      </w:r>
      <w:r>
        <w:rPr/>
        <w:t>multiorgánico.</w:t>
      </w:r>
    </w:p>
    <w:p>
      <w:pPr>
        <w:pStyle w:val="BodyText"/>
        <w:spacing w:before="2"/>
        <w:rPr>
          <w:sz w:val="24"/>
        </w:rPr>
      </w:pPr>
    </w:p>
    <w:p>
      <w:pPr>
        <w:pStyle w:val="Heading5"/>
        <w:ind w:left="674"/>
      </w:pPr>
      <w:r>
        <w:rPr/>
        <w:t>MANIFESTACIONES CLÍNICAS</w:t>
      </w:r>
    </w:p>
    <w:p>
      <w:pPr>
        <w:pStyle w:val="BodyText"/>
        <w:rPr>
          <w:b/>
          <w:sz w:val="28"/>
        </w:rPr>
      </w:pPr>
    </w:p>
    <w:p>
      <w:pPr>
        <w:pStyle w:val="BodyText"/>
        <w:spacing w:line="276" w:lineRule="auto"/>
        <w:ind w:left="674" w:right="1434"/>
        <w:jc w:val="both"/>
        <w:rPr>
          <w:b/>
          <w:i/>
        </w:rPr>
      </w:pPr>
      <w:r>
        <w:rPr/>
        <w:t>La presentación clínica es muy inespecífica y varía dependiendo de la causa. Sin embargo, el dolor abdominal es el síntoma más característico. Usualmente el dolor es intermitente en la región epigástrica, umbilical o pélvica. Además pueden presentar náuseas, vómitos, diarrea, distensión abdominal, constipación, sangrado gastrointestinal, sepsis, alteraciones del peristaltismo, acidosis, fiebre, oliguria, deshidratación, confusión, taquicardia, peritonitis y shock. </w:t>
      </w:r>
      <w:r>
        <w:rPr>
          <w:b/>
          <w:i/>
        </w:rPr>
        <w:t>Ver Tabla 1.</w:t>
      </w:r>
    </w:p>
    <w:p>
      <w:pPr>
        <w:pStyle w:val="BodyText"/>
        <w:spacing w:before="3"/>
        <w:rPr>
          <w:b/>
          <w:i/>
          <w:sz w:val="24"/>
        </w:rPr>
      </w:pPr>
    </w:p>
    <w:p>
      <w:pPr>
        <w:pStyle w:val="Heading5"/>
        <w:ind w:left="674"/>
      </w:pPr>
      <w:r>
        <w:rPr/>
        <w:t>DIAGNÓSTICO</w:t>
      </w:r>
    </w:p>
    <w:p>
      <w:pPr>
        <w:pStyle w:val="BodyText"/>
        <w:rPr>
          <w:b/>
          <w:sz w:val="28"/>
        </w:rPr>
      </w:pPr>
    </w:p>
    <w:p>
      <w:pPr>
        <w:pStyle w:val="BodyText"/>
        <w:spacing w:line="276" w:lineRule="auto"/>
        <w:ind w:left="674" w:right="1435"/>
        <w:jc w:val="both"/>
      </w:pPr>
      <w:r>
        <w:rPr/>
        <w:t>Es guiado con la sospecha clínica, frecuentemente se correlaciona con</w:t>
      </w:r>
    </w:p>
    <w:p>
      <w:pPr>
        <w:spacing w:after="0" w:line="276" w:lineRule="auto"/>
        <w:jc w:val="both"/>
        <w:sectPr>
          <w:type w:val="continuous"/>
          <w:pgSz w:w="12240" w:h="15840"/>
          <w:pgMar w:top="1500" w:bottom="0" w:left="0" w:right="0"/>
          <w:cols w:num="2" w:equalWidth="0">
            <w:col w:w="5768" w:space="40"/>
            <w:col w:w="6432"/>
          </w:cols>
        </w:sectPr>
      </w:pPr>
    </w:p>
    <w:p>
      <w:pPr>
        <w:pStyle w:val="BodyText"/>
        <w:rPr>
          <w:sz w:val="20"/>
        </w:rPr>
      </w:pPr>
    </w:p>
    <w:p>
      <w:pPr>
        <w:pStyle w:val="BodyText"/>
        <w:spacing w:before="6"/>
        <w:rPr>
          <w:sz w:val="29"/>
        </w:rPr>
      </w:pPr>
    </w:p>
    <w:tbl>
      <w:tblPr>
        <w:tblW w:w="0" w:type="auto"/>
        <w:jc w:val="left"/>
        <w:tblInd w:w="1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53"/>
        <w:gridCol w:w="1309"/>
        <w:gridCol w:w="3922"/>
        <w:gridCol w:w="2136"/>
      </w:tblGrid>
      <w:tr>
        <w:trPr>
          <w:trHeight w:val="903" w:hRule="atLeast"/>
        </w:trPr>
        <w:tc>
          <w:tcPr>
            <w:tcW w:w="9220" w:type="dxa"/>
            <w:gridSpan w:val="4"/>
          </w:tcPr>
          <w:p>
            <w:pPr>
              <w:pStyle w:val="TableParagraph"/>
              <w:spacing w:before="193"/>
              <w:ind w:left="34"/>
              <w:rPr>
                <w:sz w:val="22"/>
              </w:rPr>
            </w:pPr>
            <w:r>
              <w:rPr>
                <w:b/>
                <w:sz w:val="22"/>
              </w:rPr>
              <w:t>Tabla 1. </w:t>
            </w:r>
            <w:r>
              <w:rPr>
                <w:sz w:val="22"/>
              </w:rPr>
              <w:t>Manifestaciones clínicas</w:t>
            </w:r>
          </w:p>
        </w:tc>
      </w:tr>
      <w:tr>
        <w:trPr>
          <w:trHeight w:val="720" w:hRule="atLeast"/>
        </w:trPr>
        <w:tc>
          <w:tcPr>
            <w:tcW w:w="1853" w:type="dxa"/>
          </w:tcPr>
          <w:p>
            <w:pPr>
              <w:pStyle w:val="TableParagraph"/>
              <w:spacing w:before="6"/>
              <w:rPr>
                <w:sz w:val="19"/>
              </w:rPr>
            </w:pPr>
          </w:p>
          <w:p>
            <w:pPr>
              <w:pStyle w:val="TableParagraph"/>
              <w:ind w:left="230"/>
              <w:rPr>
                <w:b/>
                <w:sz w:val="20"/>
              </w:rPr>
            </w:pPr>
            <w:r>
              <w:rPr>
                <w:b/>
                <w:sz w:val="20"/>
              </w:rPr>
              <w:t>Características</w:t>
            </w:r>
          </w:p>
        </w:tc>
        <w:tc>
          <w:tcPr>
            <w:tcW w:w="1309" w:type="dxa"/>
          </w:tcPr>
          <w:p>
            <w:pPr>
              <w:pStyle w:val="TableParagraph"/>
              <w:spacing w:before="6"/>
              <w:rPr>
                <w:sz w:val="19"/>
              </w:rPr>
            </w:pPr>
          </w:p>
          <w:p>
            <w:pPr>
              <w:pStyle w:val="TableParagraph"/>
              <w:ind w:left="29"/>
              <w:rPr>
                <w:b/>
                <w:sz w:val="20"/>
              </w:rPr>
            </w:pPr>
            <w:r>
              <w:rPr>
                <w:b/>
                <w:sz w:val="20"/>
              </w:rPr>
              <w:t>Presentación</w:t>
            </w:r>
          </w:p>
        </w:tc>
        <w:tc>
          <w:tcPr>
            <w:tcW w:w="3922" w:type="dxa"/>
          </w:tcPr>
          <w:p>
            <w:pPr>
              <w:pStyle w:val="TableParagraph"/>
              <w:spacing w:before="6"/>
              <w:rPr>
                <w:sz w:val="19"/>
              </w:rPr>
            </w:pPr>
          </w:p>
          <w:p>
            <w:pPr>
              <w:pStyle w:val="TableParagraph"/>
              <w:ind w:left="1061"/>
              <w:rPr>
                <w:b/>
                <w:sz w:val="20"/>
              </w:rPr>
            </w:pPr>
            <w:r>
              <w:rPr>
                <w:b/>
                <w:sz w:val="20"/>
              </w:rPr>
              <w:t>Manifestación Temprana</w:t>
            </w:r>
          </w:p>
        </w:tc>
        <w:tc>
          <w:tcPr>
            <w:tcW w:w="2136" w:type="dxa"/>
          </w:tcPr>
          <w:p>
            <w:pPr>
              <w:pStyle w:val="TableParagraph"/>
              <w:spacing w:line="242" w:lineRule="auto"/>
              <w:ind w:left="832" w:right="298" w:hanging="368"/>
              <w:rPr>
                <w:b/>
                <w:sz w:val="20"/>
              </w:rPr>
            </w:pPr>
            <w:r>
              <w:rPr>
                <w:b/>
                <w:sz w:val="20"/>
              </w:rPr>
              <w:t>Manifestación Tardía</w:t>
            </w:r>
          </w:p>
        </w:tc>
      </w:tr>
      <w:tr>
        <w:trPr>
          <w:trHeight w:val="288" w:hRule="atLeast"/>
        </w:trPr>
        <w:tc>
          <w:tcPr>
            <w:tcW w:w="1853" w:type="dxa"/>
            <w:tcBorders>
              <w:bottom w:val="nil"/>
            </w:tcBorders>
          </w:tcPr>
          <w:p>
            <w:pPr>
              <w:pStyle w:val="TableParagraph"/>
              <w:spacing w:line="220" w:lineRule="exact" w:before="48"/>
              <w:ind w:left="34"/>
              <w:rPr>
                <w:sz w:val="20"/>
              </w:rPr>
            </w:pPr>
            <w:r>
              <w:rPr>
                <w:sz w:val="20"/>
              </w:rPr>
              <w:t>Embolismo</w:t>
            </w:r>
          </w:p>
        </w:tc>
        <w:tc>
          <w:tcPr>
            <w:tcW w:w="1309" w:type="dxa"/>
            <w:vMerge w:val="restart"/>
          </w:tcPr>
          <w:p>
            <w:pPr>
              <w:pStyle w:val="TableParagraph"/>
              <w:spacing w:before="48"/>
              <w:ind w:left="21"/>
              <w:rPr>
                <w:sz w:val="20"/>
              </w:rPr>
            </w:pPr>
            <w:r>
              <w:rPr>
                <w:sz w:val="20"/>
              </w:rPr>
              <w:t>Aguda</w:t>
            </w:r>
          </w:p>
        </w:tc>
        <w:tc>
          <w:tcPr>
            <w:tcW w:w="3922" w:type="dxa"/>
            <w:tcBorders>
              <w:bottom w:val="nil"/>
            </w:tcBorders>
          </w:tcPr>
          <w:p>
            <w:pPr>
              <w:pStyle w:val="TableParagraph"/>
              <w:spacing w:line="220" w:lineRule="exact" w:before="48"/>
              <w:ind w:left="1"/>
              <w:rPr>
                <w:sz w:val="20"/>
              </w:rPr>
            </w:pPr>
            <w:r>
              <w:rPr>
                <w:sz w:val="20"/>
              </w:rPr>
              <w:t>Aparición súbita del dolor abdominal,</w:t>
            </w:r>
          </w:p>
        </w:tc>
        <w:tc>
          <w:tcPr>
            <w:tcW w:w="2136" w:type="dxa"/>
            <w:tcBorders>
              <w:bottom w:val="nil"/>
            </w:tcBorders>
          </w:tcPr>
          <w:p>
            <w:pPr>
              <w:pStyle w:val="TableParagraph"/>
              <w:spacing w:line="220" w:lineRule="exact" w:before="48"/>
              <w:ind w:left="28"/>
              <w:rPr>
                <w:sz w:val="20"/>
              </w:rPr>
            </w:pPr>
            <w:r>
              <w:rPr>
                <w:sz w:val="20"/>
              </w:rPr>
              <w:t>Incremento del dolor</w:t>
            </w:r>
          </w:p>
        </w:tc>
      </w:tr>
      <w:tr>
        <w:trPr>
          <w:trHeight w:val="243" w:hRule="atLeast"/>
        </w:trPr>
        <w:tc>
          <w:tcPr>
            <w:tcW w:w="1853" w:type="dxa"/>
            <w:tcBorders>
              <w:top w:val="nil"/>
              <w:bottom w:val="nil"/>
            </w:tcBorders>
          </w:tcPr>
          <w:p>
            <w:pPr>
              <w:pStyle w:val="TableParagraph"/>
              <w:spacing w:line="220" w:lineRule="exact" w:before="3"/>
              <w:ind w:left="34"/>
              <w:rPr>
                <w:sz w:val="20"/>
              </w:rPr>
            </w:pPr>
            <w:r>
              <w:rPr>
                <w:sz w:val="20"/>
              </w:rPr>
              <w:t>arterial</w:t>
            </w:r>
          </w:p>
        </w:tc>
        <w:tc>
          <w:tcPr>
            <w:tcW w:w="1309" w:type="dxa"/>
            <w:vMerge/>
            <w:tcBorders>
              <w:top w:val="nil"/>
            </w:tcBorders>
          </w:tcPr>
          <w:p>
            <w:pPr>
              <w:rPr>
                <w:sz w:val="2"/>
                <w:szCs w:val="2"/>
              </w:rPr>
            </w:pPr>
          </w:p>
        </w:tc>
        <w:tc>
          <w:tcPr>
            <w:tcW w:w="3922" w:type="dxa"/>
            <w:tcBorders>
              <w:top w:val="nil"/>
              <w:bottom w:val="nil"/>
            </w:tcBorders>
          </w:tcPr>
          <w:p>
            <w:pPr>
              <w:pStyle w:val="TableParagraph"/>
              <w:spacing w:line="220" w:lineRule="exact" w:before="3"/>
              <w:ind w:left="1"/>
              <w:rPr>
                <w:sz w:val="20"/>
              </w:rPr>
            </w:pPr>
            <w:r>
              <w:rPr>
                <w:sz w:val="20"/>
              </w:rPr>
              <w:t>hallazgos clínicos irrelevantes.</w:t>
            </w:r>
          </w:p>
        </w:tc>
        <w:tc>
          <w:tcPr>
            <w:tcW w:w="2136" w:type="dxa"/>
            <w:tcBorders>
              <w:top w:val="nil"/>
              <w:bottom w:val="nil"/>
            </w:tcBorders>
          </w:tcPr>
          <w:p>
            <w:pPr>
              <w:pStyle w:val="TableParagraph"/>
              <w:spacing w:line="220" w:lineRule="exact" w:before="3"/>
              <w:ind w:left="28"/>
              <w:rPr>
                <w:sz w:val="20"/>
              </w:rPr>
            </w:pPr>
            <w:r>
              <w:rPr>
                <w:sz w:val="20"/>
              </w:rPr>
              <w:t>abdominal, distensión,</w:t>
            </w:r>
          </w:p>
        </w:tc>
      </w:tr>
      <w:tr>
        <w:trPr>
          <w:trHeight w:val="237" w:hRule="atLeast"/>
        </w:trPr>
        <w:tc>
          <w:tcPr>
            <w:tcW w:w="1853" w:type="dxa"/>
            <w:tcBorders>
              <w:top w:val="nil"/>
              <w:bottom w:val="nil"/>
            </w:tcBorders>
          </w:tcPr>
          <w:p>
            <w:pPr>
              <w:pStyle w:val="TableParagraph"/>
              <w:rPr>
                <w:rFonts w:ascii="Times New Roman"/>
                <w:sz w:val="16"/>
              </w:rPr>
            </w:pPr>
          </w:p>
        </w:tc>
        <w:tc>
          <w:tcPr>
            <w:tcW w:w="1309" w:type="dxa"/>
            <w:vMerge/>
            <w:tcBorders>
              <w:top w:val="nil"/>
            </w:tcBorders>
          </w:tcPr>
          <w:p>
            <w:pPr>
              <w:rPr>
                <w:sz w:val="2"/>
                <w:szCs w:val="2"/>
              </w:rPr>
            </w:pPr>
          </w:p>
        </w:tc>
        <w:tc>
          <w:tcPr>
            <w:tcW w:w="3922" w:type="dxa"/>
            <w:tcBorders>
              <w:top w:val="nil"/>
              <w:bottom w:val="nil"/>
            </w:tcBorders>
          </w:tcPr>
          <w:p>
            <w:pPr>
              <w:pStyle w:val="TableParagraph"/>
              <w:spacing w:line="214" w:lineRule="exact" w:before="3"/>
              <w:ind w:left="1"/>
              <w:rPr>
                <w:sz w:val="20"/>
              </w:rPr>
            </w:pPr>
            <w:r>
              <w:rPr>
                <w:sz w:val="20"/>
              </w:rPr>
              <w:t>Náuseas, vómitos, diarrea.</w:t>
            </w:r>
          </w:p>
        </w:tc>
        <w:tc>
          <w:tcPr>
            <w:tcW w:w="2136" w:type="dxa"/>
            <w:tcBorders>
              <w:top w:val="nil"/>
              <w:bottom w:val="nil"/>
            </w:tcBorders>
          </w:tcPr>
          <w:p>
            <w:pPr>
              <w:pStyle w:val="TableParagraph"/>
              <w:spacing w:line="214" w:lineRule="exact" w:before="3"/>
              <w:ind w:left="28"/>
              <w:rPr>
                <w:sz w:val="20"/>
              </w:rPr>
            </w:pPr>
            <w:r>
              <w:rPr>
                <w:sz w:val="20"/>
              </w:rPr>
              <w:t>ruidos intestinales</w:t>
            </w:r>
          </w:p>
        </w:tc>
      </w:tr>
      <w:tr>
        <w:trPr>
          <w:trHeight w:val="220" w:hRule="atLeast"/>
        </w:trPr>
        <w:tc>
          <w:tcPr>
            <w:tcW w:w="1853" w:type="dxa"/>
            <w:tcBorders>
              <w:top w:val="nil"/>
              <w:bottom w:val="nil"/>
            </w:tcBorders>
          </w:tcPr>
          <w:p>
            <w:pPr>
              <w:pStyle w:val="TableParagraph"/>
              <w:rPr>
                <w:rFonts w:ascii="Times New Roman"/>
                <w:sz w:val="14"/>
              </w:rPr>
            </w:pPr>
          </w:p>
        </w:tc>
        <w:tc>
          <w:tcPr>
            <w:tcW w:w="1309" w:type="dxa"/>
            <w:vMerge/>
            <w:tcBorders>
              <w:top w:val="nil"/>
            </w:tcBorders>
          </w:tcPr>
          <w:p>
            <w:pPr>
              <w:rPr>
                <w:sz w:val="2"/>
                <w:szCs w:val="2"/>
              </w:rPr>
            </w:pPr>
          </w:p>
        </w:tc>
        <w:tc>
          <w:tcPr>
            <w:tcW w:w="3922" w:type="dxa"/>
            <w:tcBorders>
              <w:top w:val="nil"/>
              <w:bottom w:val="nil"/>
            </w:tcBorders>
          </w:tcPr>
          <w:p>
            <w:pPr>
              <w:pStyle w:val="TableParagraph"/>
              <w:spacing w:line="200" w:lineRule="exact"/>
              <w:ind w:left="1"/>
              <w:rPr>
                <w:sz w:val="20"/>
              </w:rPr>
            </w:pPr>
            <w:r>
              <w:rPr>
                <w:sz w:val="20"/>
              </w:rPr>
              <w:t>Hematoquecia.</w:t>
            </w:r>
          </w:p>
        </w:tc>
        <w:tc>
          <w:tcPr>
            <w:tcW w:w="2136" w:type="dxa"/>
            <w:tcBorders>
              <w:top w:val="nil"/>
              <w:bottom w:val="nil"/>
            </w:tcBorders>
          </w:tcPr>
          <w:p>
            <w:pPr>
              <w:pStyle w:val="TableParagraph"/>
              <w:spacing w:line="200" w:lineRule="exact"/>
              <w:ind w:left="28"/>
              <w:rPr>
                <w:sz w:val="20"/>
              </w:rPr>
            </w:pPr>
            <w:r>
              <w:rPr>
                <w:sz w:val="20"/>
              </w:rPr>
              <w:t>ausentes, alteraciones</w:t>
            </w:r>
          </w:p>
        </w:tc>
      </w:tr>
      <w:tr>
        <w:trPr>
          <w:trHeight w:val="449" w:hRule="atLeast"/>
        </w:trPr>
        <w:tc>
          <w:tcPr>
            <w:tcW w:w="1853" w:type="dxa"/>
            <w:tcBorders>
              <w:top w:val="nil"/>
            </w:tcBorders>
          </w:tcPr>
          <w:p>
            <w:pPr>
              <w:pStyle w:val="TableParagraph"/>
              <w:rPr>
                <w:rFonts w:ascii="Times New Roman"/>
                <w:sz w:val="20"/>
              </w:rPr>
            </w:pPr>
          </w:p>
        </w:tc>
        <w:tc>
          <w:tcPr>
            <w:tcW w:w="1309" w:type="dxa"/>
            <w:vMerge/>
            <w:tcBorders>
              <w:top w:val="nil"/>
            </w:tcBorders>
          </w:tcPr>
          <w:p>
            <w:pPr>
              <w:rPr>
                <w:sz w:val="2"/>
                <w:szCs w:val="2"/>
              </w:rPr>
            </w:pPr>
          </w:p>
        </w:tc>
        <w:tc>
          <w:tcPr>
            <w:tcW w:w="3922" w:type="dxa"/>
            <w:tcBorders>
              <w:top w:val="nil"/>
            </w:tcBorders>
          </w:tcPr>
          <w:p>
            <w:pPr>
              <w:pStyle w:val="TableParagraph"/>
              <w:rPr>
                <w:rFonts w:ascii="Times New Roman"/>
                <w:sz w:val="20"/>
              </w:rPr>
            </w:pPr>
          </w:p>
        </w:tc>
        <w:tc>
          <w:tcPr>
            <w:tcW w:w="2136" w:type="dxa"/>
            <w:tcBorders>
              <w:top w:val="nil"/>
              <w:bottom w:val="nil"/>
            </w:tcBorders>
          </w:tcPr>
          <w:p>
            <w:pPr>
              <w:pStyle w:val="TableParagraph"/>
              <w:spacing w:line="216" w:lineRule="exact"/>
              <w:ind w:left="28"/>
              <w:rPr>
                <w:sz w:val="20"/>
              </w:rPr>
            </w:pPr>
            <w:r>
              <w:rPr>
                <w:sz w:val="20"/>
              </w:rPr>
              <w:t>en el estado mental,</w:t>
            </w:r>
          </w:p>
        </w:tc>
      </w:tr>
      <w:tr>
        <w:trPr>
          <w:trHeight w:val="285" w:hRule="atLeast"/>
        </w:trPr>
        <w:tc>
          <w:tcPr>
            <w:tcW w:w="1853" w:type="dxa"/>
            <w:tcBorders>
              <w:bottom w:val="nil"/>
            </w:tcBorders>
          </w:tcPr>
          <w:p>
            <w:pPr>
              <w:pStyle w:val="TableParagraph"/>
              <w:spacing w:line="220" w:lineRule="exact" w:before="45"/>
              <w:ind w:left="34"/>
              <w:rPr>
                <w:sz w:val="20"/>
              </w:rPr>
            </w:pPr>
            <w:r>
              <w:rPr>
                <w:sz w:val="20"/>
              </w:rPr>
              <w:t>Trombosis</w:t>
            </w:r>
          </w:p>
        </w:tc>
        <w:tc>
          <w:tcPr>
            <w:tcW w:w="1309" w:type="dxa"/>
            <w:vMerge w:val="restart"/>
          </w:tcPr>
          <w:p>
            <w:pPr>
              <w:pStyle w:val="TableParagraph"/>
              <w:spacing w:before="45"/>
              <w:ind w:left="21"/>
              <w:rPr>
                <w:sz w:val="20"/>
              </w:rPr>
            </w:pPr>
            <w:r>
              <w:rPr>
                <w:sz w:val="20"/>
              </w:rPr>
              <w:t>Aguda</w:t>
            </w:r>
          </w:p>
        </w:tc>
        <w:tc>
          <w:tcPr>
            <w:tcW w:w="3922" w:type="dxa"/>
            <w:tcBorders>
              <w:bottom w:val="nil"/>
            </w:tcBorders>
          </w:tcPr>
          <w:p>
            <w:pPr>
              <w:pStyle w:val="TableParagraph"/>
              <w:spacing w:line="220" w:lineRule="exact" w:before="45"/>
              <w:ind w:left="1"/>
              <w:rPr>
                <w:sz w:val="20"/>
              </w:rPr>
            </w:pPr>
            <w:r>
              <w:rPr>
                <w:sz w:val="20"/>
              </w:rPr>
              <w:t>Dolor posprandial gradual, náusea,</w:t>
            </w:r>
          </w:p>
        </w:tc>
        <w:tc>
          <w:tcPr>
            <w:tcW w:w="2136" w:type="dxa"/>
            <w:tcBorders>
              <w:top w:val="nil"/>
              <w:bottom w:val="nil"/>
            </w:tcBorders>
          </w:tcPr>
          <w:p>
            <w:pPr>
              <w:pStyle w:val="TableParagraph"/>
              <w:spacing w:line="175" w:lineRule="exact"/>
              <w:ind w:left="28"/>
              <w:rPr>
                <w:sz w:val="20"/>
              </w:rPr>
            </w:pPr>
            <w:r>
              <w:rPr>
                <w:sz w:val="20"/>
              </w:rPr>
              <w:t>signos peritoneales,</w:t>
            </w:r>
          </w:p>
        </w:tc>
      </w:tr>
      <w:tr>
        <w:trPr>
          <w:trHeight w:val="248" w:hRule="atLeast"/>
        </w:trPr>
        <w:tc>
          <w:tcPr>
            <w:tcW w:w="1853" w:type="dxa"/>
            <w:tcBorders>
              <w:top w:val="nil"/>
              <w:bottom w:val="nil"/>
            </w:tcBorders>
          </w:tcPr>
          <w:p>
            <w:pPr>
              <w:pStyle w:val="TableParagraph"/>
              <w:spacing w:line="224" w:lineRule="exact" w:before="3"/>
              <w:ind w:left="34"/>
              <w:rPr>
                <w:sz w:val="20"/>
              </w:rPr>
            </w:pPr>
            <w:r>
              <w:rPr>
                <w:sz w:val="20"/>
              </w:rPr>
              <w:t>arterial</w:t>
            </w:r>
          </w:p>
        </w:tc>
        <w:tc>
          <w:tcPr>
            <w:tcW w:w="1309" w:type="dxa"/>
            <w:vMerge/>
            <w:tcBorders>
              <w:top w:val="nil"/>
            </w:tcBorders>
          </w:tcPr>
          <w:p>
            <w:pPr>
              <w:rPr>
                <w:sz w:val="2"/>
                <w:szCs w:val="2"/>
              </w:rPr>
            </w:pPr>
          </w:p>
        </w:tc>
        <w:tc>
          <w:tcPr>
            <w:tcW w:w="3922" w:type="dxa"/>
            <w:tcBorders>
              <w:top w:val="nil"/>
              <w:bottom w:val="nil"/>
            </w:tcBorders>
          </w:tcPr>
          <w:p>
            <w:pPr>
              <w:pStyle w:val="TableParagraph"/>
              <w:spacing w:line="224" w:lineRule="exact" w:before="3"/>
              <w:ind w:left="1"/>
              <w:rPr>
                <w:sz w:val="20"/>
              </w:rPr>
            </w:pPr>
            <w:r>
              <w:rPr>
                <w:sz w:val="20"/>
              </w:rPr>
              <w:t>cambios intestinales, pérdida de peso</w:t>
            </w:r>
          </w:p>
        </w:tc>
        <w:tc>
          <w:tcPr>
            <w:tcW w:w="2136" w:type="dxa"/>
            <w:tcBorders>
              <w:top w:val="nil"/>
              <w:bottom w:val="nil"/>
            </w:tcBorders>
          </w:tcPr>
          <w:p>
            <w:pPr>
              <w:pStyle w:val="TableParagraph"/>
              <w:spacing w:line="224" w:lineRule="exact" w:before="3"/>
              <w:ind w:left="28"/>
              <w:rPr>
                <w:sz w:val="20"/>
              </w:rPr>
            </w:pPr>
            <w:r>
              <w:rPr>
                <w:sz w:val="20"/>
              </w:rPr>
              <w:t>sepsis</w:t>
            </w:r>
          </w:p>
        </w:tc>
      </w:tr>
      <w:tr>
        <w:trPr>
          <w:trHeight w:val="695" w:hRule="atLeast"/>
        </w:trPr>
        <w:tc>
          <w:tcPr>
            <w:tcW w:w="1853" w:type="dxa"/>
            <w:tcBorders>
              <w:top w:val="nil"/>
            </w:tcBorders>
          </w:tcPr>
          <w:p>
            <w:pPr>
              <w:pStyle w:val="TableParagraph"/>
              <w:rPr>
                <w:rFonts w:ascii="Times New Roman"/>
                <w:sz w:val="20"/>
              </w:rPr>
            </w:pPr>
          </w:p>
        </w:tc>
        <w:tc>
          <w:tcPr>
            <w:tcW w:w="1309" w:type="dxa"/>
            <w:vMerge/>
            <w:tcBorders>
              <w:top w:val="nil"/>
            </w:tcBorders>
          </w:tcPr>
          <w:p>
            <w:pPr>
              <w:rPr>
                <w:sz w:val="2"/>
                <w:szCs w:val="2"/>
              </w:rPr>
            </w:pPr>
          </w:p>
        </w:tc>
        <w:tc>
          <w:tcPr>
            <w:tcW w:w="3922" w:type="dxa"/>
            <w:tcBorders>
              <w:top w:val="nil"/>
            </w:tcBorders>
          </w:tcPr>
          <w:p>
            <w:pPr>
              <w:pStyle w:val="TableParagraph"/>
              <w:spacing w:before="8"/>
              <w:ind w:left="1"/>
              <w:rPr>
                <w:sz w:val="20"/>
              </w:rPr>
            </w:pPr>
            <w:r>
              <w:rPr>
                <w:sz w:val="20"/>
              </w:rPr>
              <w:t>hallazgos físicos irrelevantes</w:t>
            </w:r>
          </w:p>
        </w:tc>
        <w:tc>
          <w:tcPr>
            <w:tcW w:w="2136" w:type="dxa"/>
            <w:tcBorders>
              <w:top w:val="nil"/>
              <w:bottom w:val="nil"/>
            </w:tcBorders>
          </w:tcPr>
          <w:p>
            <w:pPr>
              <w:pStyle w:val="TableParagraph"/>
              <w:rPr>
                <w:rFonts w:ascii="Times New Roman"/>
                <w:sz w:val="20"/>
              </w:rPr>
            </w:pPr>
          </w:p>
        </w:tc>
      </w:tr>
      <w:tr>
        <w:trPr>
          <w:trHeight w:val="284" w:hRule="atLeast"/>
        </w:trPr>
        <w:tc>
          <w:tcPr>
            <w:tcW w:w="1853" w:type="dxa"/>
            <w:tcBorders>
              <w:bottom w:val="nil"/>
            </w:tcBorders>
          </w:tcPr>
          <w:p>
            <w:pPr>
              <w:pStyle w:val="TableParagraph"/>
              <w:spacing w:line="224" w:lineRule="exact" w:before="40"/>
              <w:ind w:left="34"/>
              <w:rPr>
                <w:sz w:val="20"/>
              </w:rPr>
            </w:pPr>
            <w:r>
              <w:rPr>
                <w:sz w:val="20"/>
              </w:rPr>
              <w:t>Trombosis</w:t>
            </w:r>
          </w:p>
        </w:tc>
        <w:tc>
          <w:tcPr>
            <w:tcW w:w="1309" w:type="dxa"/>
            <w:vMerge w:val="restart"/>
          </w:tcPr>
          <w:p>
            <w:pPr>
              <w:pStyle w:val="TableParagraph"/>
              <w:spacing w:before="40"/>
              <w:ind w:left="21"/>
              <w:rPr>
                <w:sz w:val="20"/>
              </w:rPr>
            </w:pPr>
            <w:r>
              <w:rPr>
                <w:sz w:val="20"/>
              </w:rPr>
              <w:t>Subaguda</w:t>
            </w:r>
          </w:p>
        </w:tc>
        <w:tc>
          <w:tcPr>
            <w:tcW w:w="3922" w:type="dxa"/>
            <w:tcBorders>
              <w:bottom w:val="nil"/>
            </w:tcBorders>
          </w:tcPr>
          <w:p>
            <w:pPr>
              <w:pStyle w:val="TableParagraph"/>
              <w:spacing w:line="224" w:lineRule="exact" w:before="40"/>
              <w:ind w:left="1"/>
              <w:rPr>
                <w:sz w:val="20"/>
              </w:rPr>
            </w:pPr>
            <w:r>
              <w:rPr>
                <w:sz w:val="20"/>
              </w:rPr>
              <w:t>Inicio insidioso del dolor abdominal,</w:t>
            </w:r>
          </w:p>
        </w:tc>
        <w:tc>
          <w:tcPr>
            <w:tcW w:w="2136" w:type="dxa"/>
            <w:tcBorders>
              <w:top w:val="nil"/>
              <w:bottom w:val="nil"/>
            </w:tcBorders>
          </w:tcPr>
          <w:p>
            <w:pPr>
              <w:pStyle w:val="TableParagraph"/>
              <w:rPr>
                <w:rFonts w:ascii="Times New Roman"/>
                <w:sz w:val="20"/>
              </w:rPr>
            </w:pPr>
          </w:p>
        </w:tc>
      </w:tr>
      <w:tr>
        <w:trPr>
          <w:trHeight w:val="495" w:hRule="atLeast"/>
        </w:trPr>
        <w:tc>
          <w:tcPr>
            <w:tcW w:w="1853" w:type="dxa"/>
            <w:tcBorders>
              <w:top w:val="nil"/>
            </w:tcBorders>
          </w:tcPr>
          <w:p>
            <w:pPr>
              <w:pStyle w:val="TableParagraph"/>
              <w:spacing w:before="8"/>
              <w:ind w:left="34"/>
              <w:rPr>
                <w:sz w:val="20"/>
              </w:rPr>
            </w:pPr>
            <w:r>
              <w:rPr>
                <w:sz w:val="20"/>
              </w:rPr>
              <w:t>venosa</w:t>
            </w:r>
          </w:p>
        </w:tc>
        <w:tc>
          <w:tcPr>
            <w:tcW w:w="1309" w:type="dxa"/>
            <w:vMerge/>
            <w:tcBorders>
              <w:top w:val="nil"/>
            </w:tcBorders>
          </w:tcPr>
          <w:p>
            <w:pPr>
              <w:rPr>
                <w:sz w:val="2"/>
                <w:szCs w:val="2"/>
              </w:rPr>
            </w:pPr>
          </w:p>
        </w:tc>
        <w:tc>
          <w:tcPr>
            <w:tcW w:w="3922" w:type="dxa"/>
            <w:tcBorders>
              <w:top w:val="nil"/>
            </w:tcBorders>
          </w:tcPr>
          <w:p>
            <w:pPr>
              <w:pStyle w:val="TableParagraph"/>
              <w:spacing w:before="8"/>
              <w:ind w:left="1"/>
              <w:rPr>
                <w:sz w:val="20"/>
              </w:rPr>
            </w:pPr>
            <w:r>
              <w:rPr>
                <w:sz w:val="20"/>
              </w:rPr>
              <w:t>hallazgos físicos irrelevantes</w:t>
            </w:r>
          </w:p>
        </w:tc>
        <w:tc>
          <w:tcPr>
            <w:tcW w:w="2136" w:type="dxa"/>
            <w:tcBorders>
              <w:top w:val="nil"/>
            </w:tcBorders>
          </w:tcPr>
          <w:p>
            <w:pPr>
              <w:pStyle w:val="TableParagraph"/>
              <w:rPr>
                <w:rFonts w:ascii="Times New Roman"/>
                <w:sz w:val="20"/>
              </w:rPr>
            </w:pPr>
          </w:p>
        </w:tc>
      </w:tr>
      <w:tr>
        <w:trPr>
          <w:trHeight w:val="286" w:hRule="atLeast"/>
        </w:trPr>
        <w:tc>
          <w:tcPr>
            <w:tcW w:w="1853" w:type="dxa"/>
            <w:tcBorders>
              <w:bottom w:val="nil"/>
            </w:tcBorders>
          </w:tcPr>
          <w:p>
            <w:pPr>
              <w:pStyle w:val="TableParagraph"/>
              <w:spacing w:line="222" w:lineRule="exact" w:before="44"/>
              <w:ind w:left="34"/>
              <w:rPr>
                <w:sz w:val="20"/>
              </w:rPr>
            </w:pPr>
            <w:r>
              <w:rPr>
                <w:sz w:val="20"/>
              </w:rPr>
              <w:t>Isquemia</w:t>
            </w:r>
          </w:p>
        </w:tc>
        <w:tc>
          <w:tcPr>
            <w:tcW w:w="1309" w:type="dxa"/>
            <w:vMerge w:val="restart"/>
          </w:tcPr>
          <w:p>
            <w:pPr>
              <w:pStyle w:val="TableParagraph"/>
              <w:spacing w:before="44"/>
              <w:ind w:left="21"/>
              <w:rPr>
                <w:sz w:val="20"/>
              </w:rPr>
            </w:pPr>
            <w:r>
              <w:rPr>
                <w:sz w:val="20"/>
              </w:rPr>
              <w:t>Subaguda</w:t>
            </w:r>
          </w:p>
        </w:tc>
        <w:tc>
          <w:tcPr>
            <w:tcW w:w="3922" w:type="dxa"/>
            <w:tcBorders>
              <w:bottom w:val="nil"/>
            </w:tcBorders>
          </w:tcPr>
          <w:p>
            <w:pPr>
              <w:pStyle w:val="TableParagraph"/>
              <w:spacing w:line="222" w:lineRule="exact" w:before="44"/>
              <w:ind w:left="1"/>
              <w:rPr>
                <w:sz w:val="20"/>
              </w:rPr>
            </w:pPr>
            <w:r>
              <w:rPr>
                <w:sz w:val="20"/>
              </w:rPr>
              <w:t>Inicio insidioso. Sensibilidad.</w:t>
            </w:r>
          </w:p>
        </w:tc>
        <w:tc>
          <w:tcPr>
            <w:tcW w:w="2136" w:type="dxa"/>
            <w:tcBorders>
              <w:bottom w:val="nil"/>
            </w:tcBorders>
          </w:tcPr>
          <w:p>
            <w:pPr>
              <w:pStyle w:val="TableParagraph"/>
              <w:spacing w:line="222" w:lineRule="exact" w:before="44"/>
              <w:ind w:left="28"/>
              <w:rPr>
                <w:sz w:val="20"/>
              </w:rPr>
            </w:pPr>
            <w:r>
              <w:rPr>
                <w:sz w:val="20"/>
              </w:rPr>
              <w:t>Críticamente enfermo</w:t>
            </w:r>
          </w:p>
        </w:tc>
      </w:tr>
      <w:tr>
        <w:trPr>
          <w:trHeight w:val="246" w:hRule="atLeast"/>
        </w:trPr>
        <w:tc>
          <w:tcPr>
            <w:tcW w:w="1853" w:type="dxa"/>
            <w:tcBorders>
              <w:top w:val="nil"/>
              <w:bottom w:val="nil"/>
            </w:tcBorders>
          </w:tcPr>
          <w:p>
            <w:pPr>
              <w:pStyle w:val="TableParagraph"/>
              <w:spacing w:line="220" w:lineRule="exact" w:before="5"/>
              <w:ind w:left="34"/>
              <w:rPr>
                <w:sz w:val="20"/>
              </w:rPr>
            </w:pPr>
            <w:r>
              <w:rPr>
                <w:sz w:val="20"/>
              </w:rPr>
              <w:t>mesentérica no</w:t>
            </w:r>
          </w:p>
        </w:tc>
        <w:tc>
          <w:tcPr>
            <w:tcW w:w="1309" w:type="dxa"/>
            <w:vMerge/>
            <w:tcBorders>
              <w:top w:val="nil"/>
            </w:tcBorders>
          </w:tcPr>
          <w:p>
            <w:pPr>
              <w:rPr>
                <w:sz w:val="2"/>
                <w:szCs w:val="2"/>
              </w:rPr>
            </w:pPr>
          </w:p>
        </w:tc>
        <w:tc>
          <w:tcPr>
            <w:tcW w:w="3922" w:type="dxa"/>
            <w:tcBorders>
              <w:top w:val="nil"/>
              <w:bottom w:val="nil"/>
            </w:tcBorders>
          </w:tcPr>
          <w:p>
            <w:pPr>
              <w:pStyle w:val="TableParagraph"/>
              <w:spacing w:line="220" w:lineRule="exact" w:before="5"/>
              <w:ind w:left="1"/>
              <w:rPr>
                <w:sz w:val="20"/>
              </w:rPr>
            </w:pPr>
            <w:r>
              <w:rPr>
                <w:sz w:val="20"/>
              </w:rPr>
              <w:t>Distensión. Intolerancia alimentaria</w:t>
            </w:r>
          </w:p>
        </w:tc>
        <w:tc>
          <w:tcPr>
            <w:tcW w:w="2136" w:type="dxa"/>
            <w:tcBorders>
              <w:top w:val="nil"/>
              <w:bottom w:val="nil"/>
            </w:tcBorders>
          </w:tcPr>
          <w:p>
            <w:pPr>
              <w:pStyle w:val="TableParagraph"/>
              <w:spacing w:line="220" w:lineRule="exact" w:before="5"/>
              <w:ind w:left="28"/>
              <w:rPr>
                <w:sz w:val="20"/>
              </w:rPr>
            </w:pPr>
            <w:r>
              <w:rPr>
                <w:sz w:val="20"/>
              </w:rPr>
              <w:t>Incremento del dolor</w:t>
            </w:r>
          </w:p>
        </w:tc>
      </w:tr>
      <w:tr>
        <w:trPr>
          <w:trHeight w:val="225" w:hRule="atLeast"/>
        </w:trPr>
        <w:tc>
          <w:tcPr>
            <w:tcW w:w="1853" w:type="dxa"/>
            <w:tcBorders>
              <w:top w:val="nil"/>
              <w:bottom w:val="nil"/>
            </w:tcBorders>
          </w:tcPr>
          <w:p>
            <w:pPr>
              <w:pStyle w:val="TableParagraph"/>
              <w:spacing w:line="202" w:lineRule="exact" w:before="3"/>
              <w:ind w:left="34"/>
              <w:rPr>
                <w:sz w:val="20"/>
              </w:rPr>
            </w:pPr>
            <w:r>
              <w:rPr>
                <w:sz w:val="20"/>
              </w:rPr>
              <w:t>oclusiva</w:t>
            </w:r>
          </w:p>
        </w:tc>
        <w:tc>
          <w:tcPr>
            <w:tcW w:w="1309" w:type="dxa"/>
            <w:vMerge/>
            <w:tcBorders>
              <w:top w:val="nil"/>
            </w:tcBorders>
          </w:tcPr>
          <w:p>
            <w:pPr>
              <w:rPr>
                <w:sz w:val="2"/>
                <w:szCs w:val="2"/>
              </w:rPr>
            </w:pPr>
          </w:p>
        </w:tc>
        <w:tc>
          <w:tcPr>
            <w:tcW w:w="3922" w:type="dxa"/>
            <w:tcBorders>
              <w:top w:val="nil"/>
              <w:bottom w:val="nil"/>
            </w:tcBorders>
          </w:tcPr>
          <w:p>
            <w:pPr>
              <w:pStyle w:val="TableParagraph"/>
              <w:rPr>
                <w:rFonts w:ascii="Times New Roman"/>
                <w:sz w:val="16"/>
              </w:rPr>
            </w:pPr>
          </w:p>
        </w:tc>
        <w:tc>
          <w:tcPr>
            <w:tcW w:w="2136" w:type="dxa"/>
            <w:tcBorders>
              <w:top w:val="nil"/>
              <w:bottom w:val="nil"/>
            </w:tcBorders>
          </w:tcPr>
          <w:p>
            <w:pPr>
              <w:pStyle w:val="TableParagraph"/>
              <w:spacing w:line="202" w:lineRule="exact" w:before="3"/>
              <w:ind w:left="28"/>
              <w:rPr>
                <w:sz w:val="20"/>
              </w:rPr>
            </w:pPr>
            <w:r>
              <w:rPr>
                <w:sz w:val="20"/>
              </w:rPr>
              <w:t>abdominal, distensión,</w:t>
            </w:r>
          </w:p>
        </w:tc>
      </w:tr>
      <w:tr>
        <w:trPr>
          <w:trHeight w:val="465" w:hRule="atLeast"/>
        </w:trPr>
        <w:tc>
          <w:tcPr>
            <w:tcW w:w="1853" w:type="dxa"/>
            <w:tcBorders>
              <w:top w:val="nil"/>
            </w:tcBorders>
          </w:tcPr>
          <w:p>
            <w:pPr>
              <w:pStyle w:val="TableParagraph"/>
              <w:rPr>
                <w:rFonts w:ascii="Times New Roman"/>
                <w:sz w:val="20"/>
              </w:rPr>
            </w:pPr>
          </w:p>
        </w:tc>
        <w:tc>
          <w:tcPr>
            <w:tcW w:w="1309" w:type="dxa"/>
            <w:vMerge/>
            <w:tcBorders>
              <w:top w:val="nil"/>
            </w:tcBorders>
          </w:tcPr>
          <w:p>
            <w:pPr>
              <w:rPr>
                <w:sz w:val="2"/>
                <w:szCs w:val="2"/>
              </w:rPr>
            </w:pPr>
          </w:p>
        </w:tc>
        <w:tc>
          <w:tcPr>
            <w:tcW w:w="3922" w:type="dxa"/>
            <w:tcBorders>
              <w:top w:val="nil"/>
            </w:tcBorders>
          </w:tcPr>
          <w:p>
            <w:pPr>
              <w:pStyle w:val="TableParagraph"/>
              <w:rPr>
                <w:rFonts w:ascii="Times New Roman"/>
                <w:sz w:val="20"/>
              </w:rPr>
            </w:pPr>
          </w:p>
        </w:tc>
        <w:tc>
          <w:tcPr>
            <w:tcW w:w="2136" w:type="dxa"/>
            <w:tcBorders>
              <w:top w:val="nil"/>
            </w:tcBorders>
          </w:tcPr>
          <w:p>
            <w:pPr>
              <w:pStyle w:val="TableParagraph"/>
              <w:spacing w:line="216" w:lineRule="exact"/>
              <w:ind w:left="28"/>
              <w:rPr>
                <w:sz w:val="20"/>
              </w:rPr>
            </w:pPr>
            <w:r>
              <w:rPr>
                <w:sz w:val="20"/>
              </w:rPr>
              <w:t>ruidos.</w:t>
            </w:r>
          </w:p>
        </w:tc>
      </w:tr>
    </w:tbl>
    <w:p>
      <w:pPr>
        <w:spacing w:after="0" w:line="216" w:lineRule="exact"/>
        <w:rPr>
          <w:sz w:val="20"/>
        </w:rPr>
        <w:sectPr>
          <w:pgSz w:w="12240" w:h="15840"/>
          <w:pgMar w:header="963" w:footer="882" w:top="1180" w:bottom="1080" w:left="0" w:right="0"/>
        </w:sectPr>
      </w:pPr>
    </w:p>
    <w:p>
      <w:pPr>
        <w:pStyle w:val="BodyText"/>
        <w:rPr>
          <w:sz w:val="24"/>
        </w:rPr>
      </w:pPr>
    </w:p>
    <w:p>
      <w:pPr>
        <w:pStyle w:val="BodyText"/>
        <w:spacing w:before="154"/>
        <w:ind w:left="1440"/>
      </w:pPr>
      <w:r>
        <w:rPr/>
        <w:t>con hallazgos tomográficos.</w:t>
      </w:r>
    </w:p>
    <w:p>
      <w:pPr>
        <w:pStyle w:val="BodyText"/>
        <w:spacing w:before="11"/>
        <w:rPr>
          <w:sz w:val="25"/>
        </w:rPr>
      </w:pPr>
    </w:p>
    <w:p>
      <w:pPr>
        <w:pStyle w:val="Heading7"/>
        <w:rPr>
          <w:i/>
        </w:rPr>
      </w:pPr>
      <w:r>
        <w:rPr>
          <w:i/>
        </w:rPr>
        <w:t>Exámenes de laboratorio</w:t>
      </w:r>
    </w:p>
    <w:p>
      <w:pPr>
        <w:pStyle w:val="BodyText"/>
        <w:spacing w:before="9"/>
        <w:rPr>
          <w:b/>
          <w:i/>
          <w:sz w:val="27"/>
        </w:rPr>
      </w:pPr>
    </w:p>
    <w:p>
      <w:pPr>
        <w:pStyle w:val="ListParagraph"/>
        <w:numPr>
          <w:ilvl w:val="1"/>
          <w:numId w:val="4"/>
        </w:numPr>
        <w:tabs>
          <w:tab w:pos="1801" w:val="left" w:leader="none"/>
          <w:tab w:pos="4562" w:val="left" w:leader="none"/>
        </w:tabs>
        <w:spacing w:line="276" w:lineRule="auto" w:before="0" w:after="0"/>
        <w:ind w:left="1800" w:right="0" w:hanging="360"/>
        <w:jc w:val="both"/>
        <w:rPr>
          <w:sz w:val="22"/>
        </w:rPr>
      </w:pPr>
      <w:r>
        <w:rPr>
          <w:sz w:val="22"/>
        </w:rPr>
        <w:t>Hemoconcentración,</w:t>
        <w:tab/>
      </w:r>
      <w:r>
        <w:rPr>
          <w:spacing w:val="-1"/>
          <w:sz w:val="22"/>
        </w:rPr>
        <w:t>leucocitosis, </w:t>
      </w:r>
      <w:r>
        <w:rPr>
          <w:sz w:val="22"/>
        </w:rPr>
        <w:t>acidosis láctica, unión gap aumentada. Aumento de amilasa, aspartato amino transferasa, deshidrogenasa láctica y de dímero D (después de 2</w:t>
      </w:r>
      <w:r>
        <w:rPr>
          <w:spacing w:val="-4"/>
          <w:sz w:val="22"/>
        </w:rPr>
        <w:t> </w:t>
      </w:r>
      <w:r>
        <w:rPr>
          <w:sz w:val="22"/>
        </w:rPr>
        <w:t>horas).</w:t>
      </w:r>
    </w:p>
    <w:p>
      <w:pPr>
        <w:pStyle w:val="BodyText"/>
        <w:spacing w:before="5"/>
        <w:rPr>
          <w:sz w:val="24"/>
        </w:rPr>
      </w:pPr>
    </w:p>
    <w:p>
      <w:pPr>
        <w:pStyle w:val="Heading7"/>
        <w:spacing w:before="1"/>
        <w:rPr>
          <w:i/>
        </w:rPr>
      </w:pPr>
      <w:r>
        <w:rPr>
          <w:i/>
        </w:rPr>
        <w:t>Estudios de imagen</w:t>
      </w:r>
    </w:p>
    <w:p>
      <w:pPr>
        <w:pStyle w:val="BodyText"/>
        <w:spacing w:before="5"/>
        <w:rPr>
          <w:b/>
          <w:i/>
          <w:sz w:val="27"/>
        </w:rPr>
      </w:pPr>
    </w:p>
    <w:p>
      <w:pPr>
        <w:pStyle w:val="ListParagraph"/>
        <w:numPr>
          <w:ilvl w:val="1"/>
          <w:numId w:val="4"/>
        </w:numPr>
        <w:tabs>
          <w:tab w:pos="1801" w:val="left" w:leader="none"/>
        </w:tabs>
        <w:spacing w:line="276" w:lineRule="auto" w:before="0" w:after="0"/>
        <w:ind w:left="1800" w:right="0" w:hanging="360"/>
        <w:jc w:val="both"/>
        <w:rPr>
          <w:sz w:val="22"/>
        </w:rPr>
      </w:pPr>
      <w:r>
        <w:rPr>
          <w:sz w:val="22"/>
        </w:rPr>
        <w:t>Radiografía abdomen simple: Es normal hasta en un 25% de los pacientes. Puede revelar edema de </w:t>
      </w:r>
      <w:r>
        <w:rPr>
          <w:spacing w:val="-3"/>
          <w:sz w:val="22"/>
        </w:rPr>
        <w:t>la </w:t>
      </w:r>
      <w:r>
        <w:rPr>
          <w:sz w:val="22"/>
        </w:rPr>
        <w:t>pared intestinal con lazos distendidos de intestino delgado, neumatosis o gas venoso</w:t>
      </w:r>
      <w:r>
        <w:rPr>
          <w:spacing w:val="-1"/>
          <w:sz w:val="22"/>
        </w:rPr>
        <w:t> </w:t>
      </w:r>
      <w:r>
        <w:rPr>
          <w:sz w:val="22"/>
        </w:rPr>
        <w:t>portal.</w:t>
      </w:r>
    </w:p>
    <w:p>
      <w:pPr>
        <w:pStyle w:val="ListParagraph"/>
        <w:numPr>
          <w:ilvl w:val="0"/>
          <w:numId w:val="4"/>
        </w:numPr>
        <w:tabs>
          <w:tab w:pos="1039" w:val="left" w:leader="none"/>
          <w:tab w:pos="2897" w:val="left" w:leader="none"/>
          <w:tab w:pos="3948" w:val="left" w:leader="none"/>
        </w:tabs>
        <w:spacing w:line="276" w:lineRule="auto" w:before="0" w:after="0"/>
        <w:ind w:left="1038" w:right="1435" w:hanging="360"/>
        <w:jc w:val="both"/>
        <w:rPr>
          <w:sz w:val="22"/>
        </w:rPr>
      </w:pPr>
      <w:r>
        <w:rPr>
          <w:spacing w:val="0"/>
          <w:sz w:val="22"/>
        </w:rPr>
        <w:br w:type="column"/>
      </w:r>
      <w:r>
        <w:rPr>
          <w:sz w:val="22"/>
        </w:rPr>
        <w:t>Angiografía</w:t>
        <w:tab/>
        <w:t>por</w:t>
        <w:tab/>
      </w:r>
      <w:r>
        <w:rPr>
          <w:spacing w:val="-1"/>
          <w:sz w:val="22"/>
        </w:rPr>
        <w:t>tomografía </w:t>
      </w:r>
      <w:r>
        <w:rPr>
          <w:sz w:val="22"/>
        </w:rPr>
        <w:t>computarizada: Es el estudio de primeria línea diagnostica, posee una sensibilidad del 93% y una especificidad del 96%. El diagnóstico se basa en una combinación de los siguientes signos: Defecto de llenado en el eje celíaco o arteria mesentérica superior, defecto de llenado venoso mesentérico / congestión venosa, gas de vena porta, engrosamiento mural, gas en </w:t>
      </w:r>
      <w:r>
        <w:rPr>
          <w:spacing w:val="-3"/>
          <w:sz w:val="22"/>
        </w:rPr>
        <w:t>la </w:t>
      </w:r>
      <w:r>
        <w:rPr>
          <w:sz w:val="22"/>
        </w:rPr>
        <w:t>pared intestinal, infarto de órgano sólido, encalamiento de grasa</w:t>
      </w:r>
      <w:r>
        <w:rPr>
          <w:spacing w:val="-8"/>
          <w:sz w:val="22"/>
        </w:rPr>
        <w:t> </w:t>
      </w:r>
      <w:r>
        <w:rPr>
          <w:sz w:val="22"/>
        </w:rPr>
        <w:t>mesentérica.</w:t>
      </w:r>
    </w:p>
    <w:p>
      <w:pPr>
        <w:pStyle w:val="BodyText"/>
        <w:spacing w:before="9"/>
        <w:rPr>
          <w:sz w:val="25"/>
        </w:rPr>
      </w:pPr>
    </w:p>
    <w:p>
      <w:pPr>
        <w:pStyle w:val="ListParagraph"/>
        <w:numPr>
          <w:ilvl w:val="0"/>
          <w:numId w:val="4"/>
        </w:numPr>
        <w:tabs>
          <w:tab w:pos="1039" w:val="left" w:leader="none"/>
        </w:tabs>
        <w:spacing w:line="276" w:lineRule="auto" w:before="0" w:after="0"/>
        <w:ind w:left="1038" w:right="1437" w:hanging="360"/>
        <w:jc w:val="both"/>
        <w:rPr>
          <w:sz w:val="22"/>
        </w:rPr>
      </w:pPr>
      <w:r>
        <w:rPr>
          <w:sz w:val="22"/>
        </w:rPr>
        <w:t>Ultrasonido Dúplex: Útil en etapa temprana. Valora </w:t>
      </w:r>
      <w:r>
        <w:rPr>
          <w:spacing w:val="-3"/>
          <w:sz w:val="22"/>
        </w:rPr>
        <w:t>la </w:t>
      </w:r>
      <w:r>
        <w:rPr>
          <w:sz w:val="22"/>
        </w:rPr>
        <w:t>velocidad del flujo, índice de resistencia y </w:t>
      </w:r>
      <w:r>
        <w:rPr>
          <w:spacing w:val="-3"/>
          <w:sz w:val="22"/>
        </w:rPr>
        <w:t>la </w:t>
      </w:r>
      <w:r>
        <w:rPr>
          <w:sz w:val="22"/>
        </w:rPr>
        <w:t>vascularidad. Identifica estenosis de alto grado en arteria celiaca y mesentérica superior. Dentro de los hallazgos se</w:t>
      </w:r>
      <w:r>
        <w:rPr>
          <w:spacing w:val="-11"/>
          <w:sz w:val="22"/>
        </w:rPr>
        <w:t> </w:t>
      </w:r>
      <w:r>
        <w:rPr>
          <w:sz w:val="22"/>
        </w:rPr>
        <w:t>encuentran:</w:t>
      </w:r>
    </w:p>
    <w:p>
      <w:pPr>
        <w:spacing w:after="0" w:line="276" w:lineRule="auto"/>
        <w:jc w:val="both"/>
        <w:rPr>
          <w:sz w:val="22"/>
        </w:rPr>
        <w:sectPr>
          <w:type w:val="continuous"/>
          <w:pgSz w:w="12240" w:h="15840"/>
          <w:pgMar w:top="1500" w:bottom="0" w:left="0" w:right="0"/>
          <w:cols w:num="2" w:equalWidth="0">
            <w:col w:w="5764" w:space="40"/>
            <w:col w:w="6436"/>
          </w:cols>
        </w:sectPr>
      </w:pPr>
    </w:p>
    <w:p>
      <w:pPr>
        <w:pStyle w:val="BodyText"/>
        <w:spacing w:before="8"/>
        <w:rPr>
          <w:sz w:val="13"/>
        </w:rPr>
      </w:pPr>
    </w:p>
    <w:p>
      <w:pPr>
        <w:spacing w:after="0"/>
        <w:rPr>
          <w:sz w:val="13"/>
        </w:rPr>
        <w:sectPr>
          <w:footerReference w:type="even" r:id="rId51"/>
          <w:footerReference w:type="default" r:id="rId52"/>
          <w:pgSz w:w="12240" w:h="15840"/>
          <w:pgMar w:footer="872" w:header="963" w:top="1180" w:bottom="1060" w:left="0" w:right="0"/>
          <w:pgNumType w:start="10"/>
        </w:sectPr>
      </w:pPr>
    </w:p>
    <w:p>
      <w:pPr>
        <w:pStyle w:val="BodyText"/>
        <w:spacing w:line="276" w:lineRule="auto" w:before="93"/>
        <w:ind w:left="1800" w:right="3"/>
        <w:jc w:val="both"/>
      </w:pPr>
      <w:r>
        <w:rPr/>
        <w:t>hemorragia transmural, inflamación, ascitis, aire peritoneal libre y engrosamiento asimétrico de la pared.</w:t>
      </w:r>
    </w:p>
    <w:p>
      <w:pPr>
        <w:pStyle w:val="BodyText"/>
        <w:spacing w:line="276" w:lineRule="auto" w:before="161"/>
        <w:ind w:left="1440"/>
        <w:jc w:val="both"/>
      </w:pPr>
      <w:r>
        <w:rPr/>
        <w:t>Arteriografía: En el pasado era el gold standard. Puede ser beneficiosa en los pacientes con alta sospecha de etiología no oclusiva. Angiografía por resonancia magnética: Útil en el diagnóstico de enfermedad mesentérica oclusiva. Beneficiosa en pacientes con hipersensibilidad a los agentes de contraste ionizados.</w:t>
      </w:r>
    </w:p>
    <w:p>
      <w:pPr>
        <w:pStyle w:val="BodyText"/>
        <w:spacing w:before="2"/>
        <w:rPr>
          <w:sz w:val="24"/>
        </w:rPr>
      </w:pPr>
    </w:p>
    <w:p>
      <w:pPr>
        <w:pStyle w:val="Heading5"/>
      </w:pPr>
      <w:r>
        <w:rPr/>
        <w:t>TRATAMIENTO</w:t>
      </w:r>
    </w:p>
    <w:p>
      <w:pPr>
        <w:pStyle w:val="BodyText"/>
        <w:rPr>
          <w:b/>
          <w:sz w:val="28"/>
        </w:rPr>
      </w:pPr>
    </w:p>
    <w:p>
      <w:pPr>
        <w:pStyle w:val="Heading7"/>
        <w:rPr>
          <w:i/>
        </w:rPr>
      </w:pPr>
      <w:r>
        <w:rPr>
          <w:i/>
        </w:rPr>
        <w:t>Médico</w:t>
      </w:r>
    </w:p>
    <w:p>
      <w:pPr>
        <w:pStyle w:val="BodyText"/>
        <w:spacing w:before="8"/>
        <w:rPr>
          <w:b/>
          <w:i/>
          <w:sz w:val="27"/>
        </w:rPr>
      </w:pPr>
    </w:p>
    <w:p>
      <w:pPr>
        <w:pStyle w:val="BodyText"/>
        <w:spacing w:line="276" w:lineRule="auto"/>
        <w:ind w:left="1440" w:right="1"/>
        <w:jc w:val="both"/>
      </w:pPr>
      <w:r>
        <w:rPr/>
        <w:t>Modificación de los factores de riesgo. Resucitación de volumen agresiva en caso de hipovolemia. Administración de antibióticos de amplio espectro dado </w:t>
      </w:r>
      <w:r>
        <w:rPr>
          <w:spacing w:val="-3"/>
        </w:rPr>
        <w:t>la </w:t>
      </w:r>
      <w:r>
        <w:rPr/>
        <w:t>probabilidad de traslocación bacteriana. Dosis terapéuticas de heparina no fraccionada (5000 unidades) para minimizar </w:t>
      </w:r>
      <w:r>
        <w:rPr>
          <w:spacing w:val="-3"/>
        </w:rPr>
        <w:t>la </w:t>
      </w:r>
      <w:r>
        <w:rPr/>
        <w:t>propagación del coagulo y disminuir el riesgo de embolización en pacientes con fibrilación atrial. Se deben evitar agentes vasopresores. Se requiere un monitoreo invasivo de los parámetros hemodinámicos, inserción de sonda nasogástrica, catéter venoso central y catéter urinario. Debe corregirse los trastornos hidroelectrolíticos y </w:t>
      </w:r>
      <w:r>
        <w:rPr>
          <w:spacing w:val="-3"/>
        </w:rPr>
        <w:t>la </w:t>
      </w:r>
      <w:r>
        <w:rPr/>
        <w:t>acidosis metabólica. Además debe valorarse </w:t>
      </w:r>
      <w:r>
        <w:rPr>
          <w:spacing w:val="-3"/>
        </w:rPr>
        <w:t>la </w:t>
      </w:r>
      <w:r>
        <w:rPr/>
        <w:t>necesidad de nutrición parenteral. En el caso de isquemia mesentérica no oclusiva </w:t>
      </w:r>
      <w:r>
        <w:rPr>
          <w:spacing w:val="-3"/>
        </w:rPr>
        <w:t>la </w:t>
      </w:r>
      <w:r>
        <w:rPr/>
        <w:t>terapia médica es </w:t>
      </w:r>
      <w:r>
        <w:rPr>
          <w:spacing w:val="-3"/>
        </w:rPr>
        <w:t>lo </w:t>
      </w:r>
      <w:r>
        <w:rPr/>
        <w:t>indicado además de angiografía e infusión intraarterial de papaverina o prostaglandina</w:t>
      </w:r>
      <w:r>
        <w:rPr>
          <w:spacing w:val="-1"/>
        </w:rPr>
        <w:t> </w:t>
      </w:r>
      <w:r>
        <w:rPr/>
        <w:t>E1.</w:t>
      </w:r>
    </w:p>
    <w:p>
      <w:pPr>
        <w:pStyle w:val="BodyText"/>
        <w:spacing w:before="6"/>
        <w:rPr>
          <w:sz w:val="24"/>
        </w:rPr>
      </w:pPr>
    </w:p>
    <w:p>
      <w:pPr>
        <w:pStyle w:val="Heading7"/>
        <w:rPr>
          <w:i/>
        </w:rPr>
      </w:pPr>
      <w:r>
        <w:rPr>
          <w:i/>
        </w:rPr>
        <w:t>Quirúrgico</w:t>
      </w:r>
    </w:p>
    <w:p>
      <w:pPr>
        <w:pStyle w:val="BodyText"/>
        <w:spacing w:before="8"/>
        <w:rPr>
          <w:b/>
          <w:i/>
          <w:sz w:val="27"/>
        </w:rPr>
      </w:pPr>
    </w:p>
    <w:p>
      <w:pPr>
        <w:pStyle w:val="BodyText"/>
        <w:spacing w:line="273" w:lineRule="auto"/>
        <w:ind w:left="1440" w:right="4"/>
        <w:jc w:val="both"/>
      </w:pPr>
      <w:r>
        <w:rPr/>
        <w:t>Debe emplearse el menor tiempo posible entre la evaluación quirúrgica y la operación</w:t>
      </w:r>
    </w:p>
    <w:p>
      <w:pPr>
        <w:pStyle w:val="BodyText"/>
        <w:spacing w:line="278" w:lineRule="auto" w:before="93"/>
        <w:ind w:left="677" w:right="1439"/>
        <w:jc w:val="both"/>
      </w:pPr>
      <w:r>
        <w:rPr/>
        <w:br w:type="column"/>
      </w:r>
      <w:r>
        <w:rPr/>
        <w:t>dado que aumenta </w:t>
      </w:r>
      <w:r>
        <w:rPr>
          <w:spacing w:val="-3"/>
        </w:rPr>
        <w:t>la </w:t>
      </w:r>
      <w:r>
        <w:rPr/>
        <w:t>mortalidad con el paso del</w:t>
      </w:r>
      <w:r>
        <w:rPr>
          <w:spacing w:val="-6"/>
        </w:rPr>
        <w:t> </w:t>
      </w:r>
      <w:r>
        <w:rPr/>
        <w:t>tiempo.</w:t>
      </w:r>
    </w:p>
    <w:p>
      <w:pPr>
        <w:pStyle w:val="BodyText"/>
        <w:rPr>
          <w:sz w:val="24"/>
        </w:rPr>
      </w:pPr>
    </w:p>
    <w:p>
      <w:pPr>
        <w:pStyle w:val="ListParagraph"/>
        <w:numPr>
          <w:ilvl w:val="0"/>
          <w:numId w:val="4"/>
        </w:numPr>
        <w:tabs>
          <w:tab w:pos="1038" w:val="left" w:leader="none"/>
        </w:tabs>
        <w:spacing w:line="276" w:lineRule="auto" w:before="0" w:after="0"/>
        <w:ind w:left="1037" w:right="1436" w:hanging="360"/>
        <w:jc w:val="both"/>
        <w:rPr>
          <w:sz w:val="22"/>
        </w:rPr>
      </w:pPr>
      <w:r>
        <w:rPr>
          <w:sz w:val="22"/>
        </w:rPr>
        <w:t>Abierto: La laparotomía se realiza a través de una incisión en </w:t>
      </w:r>
      <w:r>
        <w:rPr>
          <w:spacing w:val="-3"/>
          <w:sz w:val="22"/>
        </w:rPr>
        <w:t>la </w:t>
      </w:r>
      <w:r>
        <w:rPr>
          <w:sz w:val="22"/>
        </w:rPr>
        <w:t>línea media, si se documenta el infarto intestinal debe decidirse sobre </w:t>
      </w:r>
      <w:r>
        <w:rPr>
          <w:spacing w:val="-3"/>
          <w:sz w:val="22"/>
        </w:rPr>
        <w:t>la </w:t>
      </w:r>
      <w:r>
        <w:rPr>
          <w:sz w:val="22"/>
        </w:rPr>
        <w:t>extensión necesaria de </w:t>
      </w:r>
      <w:r>
        <w:rPr>
          <w:spacing w:val="-3"/>
          <w:sz w:val="22"/>
        </w:rPr>
        <w:t>la </w:t>
      </w:r>
      <w:r>
        <w:rPr>
          <w:sz w:val="22"/>
        </w:rPr>
        <w:t>resección intestinal (si es o no compatible con </w:t>
      </w:r>
      <w:r>
        <w:rPr>
          <w:spacing w:val="-3"/>
          <w:sz w:val="22"/>
        </w:rPr>
        <w:t>la </w:t>
      </w:r>
      <w:r>
        <w:rPr>
          <w:sz w:val="22"/>
        </w:rPr>
        <w:t>vida) y </w:t>
      </w:r>
      <w:r>
        <w:rPr>
          <w:spacing w:val="-3"/>
          <w:sz w:val="22"/>
        </w:rPr>
        <w:t>la </w:t>
      </w:r>
      <w:r>
        <w:rPr>
          <w:sz w:val="22"/>
        </w:rPr>
        <w:t>posibilidad de revascularización. Los cambios más sutiles incluyen el oscurecimiento del intestino y </w:t>
      </w:r>
      <w:r>
        <w:rPr>
          <w:spacing w:val="-3"/>
          <w:sz w:val="22"/>
        </w:rPr>
        <w:t>la </w:t>
      </w:r>
      <w:r>
        <w:rPr>
          <w:sz w:val="22"/>
        </w:rPr>
        <w:t>pérdida de peristalsis. </w:t>
      </w:r>
      <w:r>
        <w:rPr>
          <w:spacing w:val="1"/>
          <w:sz w:val="22"/>
        </w:rPr>
        <w:t>Si </w:t>
      </w:r>
      <w:r>
        <w:rPr>
          <w:sz w:val="22"/>
        </w:rPr>
        <w:t>el intestino parece salvable, puede ser considerada </w:t>
      </w:r>
      <w:r>
        <w:rPr>
          <w:spacing w:val="-3"/>
          <w:sz w:val="22"/>
        </w:rPr>
        <w:t>la </w:t>
      </w:r>
      <w:r>
        <w:rPr>
          <w:sz w:val="22"/>
        </w:rPr>
        <w:t>revascularización previo a </w:t>
      </w:r>
      <w:r>
        <w:rPr>
          <w:spacing w:val="-3"/>
          <w:sz w:val="22"/>
        </w:rPr>
        <w:t>la </w:t>
      </w:r>
      <w:r>
        <w:rPr>
          <w:sz w:val="22"/>
        </w:rPr>
        <w:t>resección. La embolectomía envuelve una arteriotomia transversal a través de </w:t>
      </w:r>
      <w:r>
        <w:rPr>
          <w:spacing w:val="-3"/>
          <w:sz w:val="22"/>
        </w:rPr>
        <w:t>la </w:t>
      </w:r>
      <w:r>
        <w:rPr>
          <w:sz w:val="22"/>
        </w:rPr>
        <w:t>arteria mesentérica con el paso de un catéter para el retiro del trombo. Se valora el flujo por medio de </w:t>
      </w:r>
      <w:r>
        <w:rPr>
          <w:spacing w:val="-3"/>
          <w:sz w:val="22"/>
        </w:rPr>
        <w:t>la </w:t>
      </w:r>
      <w:r>
        <w:rPr>
          <w:sz w:val="22"/>
        </w:rPr>
        <w:t>palpación y </w:t>
      </w:r>
      <w:r>
        <w:rPr>
          <w:spacing w:val="-3"/>
          <w:sz w:val="22"/>
        </w:rPr>
        <w:t>la </w:t>
      </w:r>
      <w:r>
        <w:rPr>
          <w:sz w:val="22"/>
        </w:rPr>
        <w:t>evaluación por Doppler. En caso de enfermedad aterosclerótica puede considerarse un bypass</w:t>
      </w:r>
      <w:r>
        <w:rPr>
          <w:spacing w:val="-10"/>
          <w:sz w:val="22"/>
        </w:rPr>
        <w:t> </w:t>
      </w:r>
      <w:r>
        <w:rPr>
          <w:sz w:val="22"/>
        </w:rPr>
        <w:t>mesentérico.</w:t>
      </w:r>
    </w:p>
    <w:p>
      <w:pPr>
        <w:pStyle w:val="BodyText"/>
        <w:spacing w:before="7"/>
        <w:rPr>
          <w:sz w:val="25"/>
        </w:rPr>
      </w:pPr>
    </w:p>
    <w:p>
      <w:pPr>
        <w:pStyle w:val="ListParagraph"/>
        <w:numPr>
          <w:ilvl w:val="0"/>
          <w:numId w:val="4"/>
        </w:numPr>
        <w:tabs>
          <w:tab w:pos="1038" w:val="left" w:leader="none"/>
        </w:tabs>
        <w:spacing w:line="273" w:lineRule="auto" w:before="0" w:after="0"/>
        <w:ind w:left="1037" w:right="1432" w:hanging="360"/>
        <w:jc w:val="both"/>
        <w:rPr>
          <w:sz w:val="22"/>
        </w:rPr>
      </w:pPr>
      <w:r>
        <w:rPr>
          <w:sz w:val="22"/>
        </w:rPr>
        <w:t>Endovascular: Es utilizada en pacientes estables y con lesiones adecuadas por angiotomografia. Las estrategias incluyen: trombectomía por aspiración, trombolisis, angioplastia y</w:t>
      </w:r>
      <w:r>
        <w:rPr>
          <w:spacing w:val="-8"/>
          <w:sz w:val="22"/>
        </w:rPr>
        <w:t> </w:t>
      </w:r>
      <w:r>
        <w:rPr>
          <w:sz w:val="22"/>
        </w:rPr>
        <w:t>stenting.</w:t>
      </w:r>
    </w:p>
    <w:p>
      <w:pPr>
        <w:pStyle w:val="BodyText"/>
        <w:spacing w:before="5"/>
        <w:rPr>
          <w:sz w:val="24"/>
        </w:rPr>
      </w:pPr>
    </w:p>
    <w:p>
      <w:pPr>
        <w:pStyle w:val="Heading5"/>
        <w:ind w:left="677"/>
      </w:pPr>
      <w:r>
        <w:rPr/>
        <w:t>PRONÓSTICO</w:t>
      </w:r>
    </w:p>
    <w:p>
      <w:pPr>
        <w:pStyle w:val="BodyText"/>
        <w:spacing w:before="1"/>
        <w:rPr>
          <w:b/>
          <w:sz w:val="28"/>
        </w:rPr>
      </w:pPr>
    </w:p>
    <w:p>
      <w:pPr>
        <w:pStyle w:val="BodyText"/>
        <w:tabs>
          <w:tab w:pos="4069" w:val="left" w:leader="none"/>
        </w:tabs>
        <w:spacing w:line="276" w:lineRule="auto"/>
        <w:ind w:left="677" w:right="1434"/>
        <w:jc w:val="both"/>
      </w:pPr>
      <w:r>
        <w:rPr/>
        <w:t>Se ha reportado una mortalidad de 32-81%. Dentro de los factores que aumentan el riesgo de mortalidad se encuentran: herida abierta, sepsis preoperatoria, edad avanzada, albumina disminuida, estado funcional preoperatorio reducido (es decir, dependiente, en residencial o asilo de ancianos), sepsis preoperatoria / shock séptico, insuficiencia renal aguda, infarto de miocardio reciente (&lt;6 meses), peritonitis y necrosis</w:t>
        <w:tab/>
      </w:r>
      <w:r>
        <w:rPr>
          <w:spacing w:val="-1"/>
        </w:rPr>
        <w:t>intestinal.</w:t>
      </w:r>
    </w:p>
    <w:p>
      <w:pPr>
        <w:spacing w:after="0" w:line="276" w:lineRule="auto"/>
        <w:jc w:val="both"/>
        <w:sectPr>
          <w:type w:val="continuous"/>
          <w:pgSz w:w="12240" w:h="15840"/>
          <w:pgMar w:top="1500" w:bottom="0" w:left="0" w:right="0"/>
          <w:cols w:num="2" w:equalWidth="0">
            <w:col w:w="5765" w:space="40"/>
            <w:col w:w="6435"/>
          </w:cols>
        </w:sectPr>
      </w:pPr>
    </w:p>
    <w:p>
      <w:pPr>
        <w:pStyle w:val="BodyText"/>
        <w:spacing w:before="7"/>
        <w:rPr>
          <w:sz w:val="13"/>
        </w:rPr>
      </w:pPr>
    </w:p>
    <w:p>
      <w:pPr>
        <w:pStyle w:val="Heading5"/>
        <w:spacing w:before="92"/>
      </w:pPr>
      <w:r>
        <w:rPr/>
        <w:t>BIBLIOGRAFIA</w:t>
      </w:r>
    </w:p>
    <w:p>
      <w:pPr>
        <w:pStyle w:val="BodyText"/>
        <w:spacing w:before="11"/>
        <w:rPr>
          <w:b/>
          <w:sz w:val="20"/>
        </w:rPr>
      </w:pPr>
    </w:p>
    <w:p>
      <w:pPr>
        <w:pStyle w:val="ListParagraph"/>
        <w:numPr>
          <w:ilvl w:val="0"/>
          <w:numId w:val="5"/>
        </w:numPr>
        <w:tabs>
          <w:tab w:pos="1801" w:val="left" w:leader="none"/>
        </w:tabs>
        <w:spacing w:line="278" w:lineRule="auto" w:before="0" w:after="0"/>
        <w:ind w:left="1800" w:right="1932" w:hanging="360"/>
        <w:jc w:val="left"/>
        <w:rPr>
          <w:sz w:val="20"/>
        </w:rPr>
      </w:pPr>
      <w:r>
        <w:rPr>
          <w:sz w:val="20"/>
        </w:rPr>
        <w:t>Zettervall SL, Lo RC, Soden PA, Deery SE, Ultee KH, Pinto DS, Wyers MC, Schermerhorn ML, Trends in Treatment and Mortality for Mesenteric Ischemia in the United States from 2000-2012, Annals of Vascular Surgery (2017), doi:</w:t>
      </w:r>
      <w:r>
        <w:rPr>
          <w:spacing w:val="-10"/>
          <w:sz w:val="20"/>
        </w:rPr>
        <w:t> </w:t>
      </w:r>
      <w:r>
        <w:rPr>
          <w:sz w:val="20"/>
        </w:rPr>
        <w:t>10.1016/j.avsg.2017.01.007.</w:t>
      </w:r>
    </w:p>
    <w:p>
      <w:pPr>
        <w:pStyle w:val="ListParagraph"/>
        <w:numPr>
          <w:ilvl w:val="0"/>
          <w:numId w:val="5"/>
        </w:numPr>
        <w:tabs>
          <w:tab w:pos="1801" w:val="left" w:leader="none"/>
        </w:tabs>
        <w:spacing w:line="276" w:lineRule="auto" w:before="0" w:after="0"/>
        <w:ind w:left="1800" w:right="2019" w:hanging="360"/>
        <w:jc w:val="left"/>
        <w:rPr>
          <w:sz w:val="20"/>
        </w:rPr>
      </w:pPr>
      <w:r>
        <w:rPr>
          <w:sz w:val="20"/>
        </w:rPr>
        <w:t>Motta-Ramírez GA, Sánchez-García JC, Ontiveros- Rodríguez A, López-Ramírez MA, Rebollo- Hurtado V, García-Ruiz A et al. Isquemia mesentérica aguda: urgencia que exige un abordaje diagnóstico integral. Anales de Radiología México</w:t>
      </w:r>
      <w:r>
        <w:rPr>
          <w:spacing w:val="-5"/>
          <w:sz w:val="20"/>
        </w:rPr>
        <w:t> </w:t>
      </w:r>
      <w:r>
        <w:rPr>
          <w:sz w:val="20"/>
        </w:rPr>
        <w:t>2015;14:66-88.</w:t>
      </w:r>
    </w:p>
    <w:p>
      <w:pPr>
        <w:pStyle w:val="ListParagraph"/>
        <w:numPr>
          <w:ilvl w:val="0"/>
          <w:numId w:val="5"/>
        </w:numPr>
        <w:tabs>
          <w:tab w:pos="1801" w:val="left" w:leader="none"/>
        </w:tabs>
        <w:spacing w:line="276" w:lineRule="auto" w:before="2" w:after="0"/>
        <w:ind w:left="1800" w:right="1858" w:hanging="360"/>
        <w:jc w:val="left"/>
        <w:rPr>
          <w:sz w:val="20"/>
        </w:rPr>
      </w:pPr>
      <w:r>
        <w:rPr>
          <w:sz w:val="20"/>
        </w:rPr>
        <w:t>Ruby C. LO, Marc L. Schermerhorn. Mesenteric Vascular Disease: General Considerations: In Cronenwett JL ans Johnston WK. Rutherford’s Vascular Surgery. 8th ed. Editorial Elsevier;</w:t>
      </w:r>
      <w:r>
        <w:rPr>
          <w:spacing w:val="-35"/>
          <w:sz w:val="20"/>
        </w:rPr>
        <w:t> </w:t>
      </w:r>
      <w:r>
        <w:rPr>
          <w:sz w:val="20"/>
        </w:rPr>
        <w:t>2014: chap 151.</w:t>
      </w:r>
    </w:p>
    <w:p>
      <w:pPr>
        <w:pStyle w:val="BodyText"/>
        <w:spacing w:before="4"/>
        <w:rPr>
          <w:sz w:val="24"/>
        </w:rPr>
      </w:pPr>
    </w:p>
    <w:p>
      <w:pPr>
        <w:tabs>
          <w:tab w:pos="7694" w:val="left" w:leader="none"/>
        </w:tabs>
        <w:spacing w:before="0"/>
        <w:ind w:left="1440" w:right="0" w:firstLine="0"/>
        <w:jc w:val="left"/>
        <w:rPr>
          <w:sz w:val="20"/>
        </w:rPr>
      </w:pPr>
      <w:r>
        <w:rPr>
          <w:sz w:val="20"/>
        </w:rPr>
        <w:t>Recepción: 1 Setiembre</w:t>
      </w:r>
      <w:r>
        <w:rPr>
          <w:spacing w:val="-2"/>
          <w:sz w:val="20"/>
        </w:rPr>
        <w:t> </w:t>
      </w:r>
      <w:r>
        <w:rPr>
          <w:sz w:val="20"/>
        </w:rPr>
        <w:t>de</w:t>
      </w:r>
      <w:r>
        <w:rPr>
          <w:spacing w:val="-2"/>
          <w:sz w:val="20"/>
        </w:rPr>
        <w:t> </w:t>
      </w:r>
      <w:r>
        <w:rPr>
          <w:sz w:val="20"/>
        </w:rPr>
        <w:t>2017</w:t>
        <w:tab/>
        <w:t>Aprobación: 10 Setiembre de</w:t>
      </w:r>
      <w:r>
        <w:rPr>
          <w:spacing w:val="-3"/>
          <w:sz w:val="20"/>
        </w:rPr>
        <w:t> </w:t>
      </w:r>
      <w:r>
        <w:rPr>
          <w:sz w:val="20"/>
        </w:rPr>
        <w:t>2017</w:t>
      </w:r>
    </w:p>
    <w:p>
      <w:pPr>
        <w:spacing w:after="0"/>
        <w:jc w:val="left"/>
        <w:rPr>
          <w:sz w:val="20"/>
        </w:rPr>
        <w:sectPr>
          <w:pgSz w:w="12240" w:h="15840"/>
          <w:pgMar w:header="963" w:footer="882" w:top="1180" w:bottom="1080" w:left="0" w:right="0"/>
        </w:sectPr>
      </w:pPr>
    </w:p>
    <w:p>
      <w:pPr>
        <w:pStyle w:val="Heading3"/>
        <w:ind w:left="4050"/>
      </w:pPr>
      <w:r>
        <w:rPr/>
        <w:pict>
          <v:group style="position:absolute;margin-left:72.199997pt;margin-top:4.179631pt;width:103.95pt;height:361.85pt;mso-position-horizontal-relative:page;mso-position-vertical-relative:paragraph;z-index:1792" coordorigin="1444,84" coordsize="2079,7237">
            <v:shape style="position:absolute;left:1444;top:84;width:2060;height:7236" type="#_x0000_t75" stroked="false">
              <v:imagedata r:id="rId56" o:title=""/>
            </v:shape>
            <v:shape style="position:absolute;left:1540;top:83;width:1886;height:975" type="#_x0000_t202" filled="false" stroked="false">
              <v:textbox inset="0,0,0,0">
                <w:txbxContent>
                  <w:p>
                    <w:pPr>
                      <w:spacing w:line="179" w:lineRule="exact" w:before="0"/>
                      <w:ind w:left="24" w:right="42" w:firstLine="0"/>
                      <w:jc w:val="center"/>
                      <w:rPr>
                        <w:sz w:val="16"/>
                      </w:rPr>
                    </w:pPr>
                    <w:r>
                      <w:rPr>
                        <w:sz w:val="16"/>
                      </w:rPr>
                      <w:t>Revista Médica Sinergia</w:t>
                    </w:r>
                  </w:p>
                  <w:p>
                    <w:pPr>
                      <w:spacing w:line="240" w:lineRule="auto" w:before="9"/>
                      <w:rPr>
                        <w:sz w:val="18"/>
                      </w:rPr>
                    </w:pPr>
                  </w:p>
                  <w:p>
                    <w:pPr>
                      <w:spacing w:before="0"/>
                      <w:ind w:left="20" w:right="42" w:firstLine="0"/>
                      <w:jc w:val="center"/>
                      <w:rPr>
                        <w:sz w:val="16"/>
                      </w:rPr>
                    </w:pPr>
                    <w:r>
                      <w:rPr>
                        <w:sz w:val="16"/>
                      </w:rPr>
                      <w:t>ISSN 2215-4523</w:t>
                    </w:r>
                  </w:p>
                  <w:p>
                    <w:pPr>
                      <w:spacing w:before="12"/>
                      <w:ind w:left="24" w:right="42" w:firstLine="0"/>
                      <w:jc w:val="center"/>
                      <w:rPr>
                        <w:sz w:val="16"/>
                      </w:rPr>
                    </w:pPr>
                    <w:r>
                      <w:rPr>
                        <w:sz w:val="16"/>
                      </w:rPr>
                      <w:t>Vol.2 Num: 10</w:t>
                    </w:r>
                  </w:p>
                  <w:p>
                    <w:pPr>
                      <w:spacing w:before="16"/>
                      <w:ind w:left="24" w:right="42" w:firstLine="0"/>
                      <w:jc w:val="center"/>
                      <w:rPr>
                        <w:sz w:val="16"/>
                      </w:rPr>
                    </w:pPr>
                    <w:r>
                      <w:rPr>
                        <w:sz w:val="16"/>
                      </w:rPr>
                      <w:t>Octubre 2017 pp: 12 - 15</w:t>
                    </w:r>
                  </w:p>
                </w:txbxContent>
              </v:textbox>
              <w10:wrap type="none"/>
            </v:shape>
            <v:shape style="position:absolute;left:1444;top:6377;width:597;height:179" type="#_x0000_t202" filled="false" stroked="false">
              <v:textbox inset="0,0,0,0">
                <w:txbxContent>
                  <w:p>
                    <w:pPr>
                      <w:spacing w:line="179" w:lineRule="exact" w:before="0"/>
                      <w:ind w:left="0" w:right="0" w:firstLine="0"/>
                      <w:jc w:val="left"/>
                      <w:rPr>
                        <w:sz w:val="16"/>
                      </w:rPr>
                    </w:pPr>
                    <w:r>
                      <w:rPr>
                        <w:sz w:val="16"/>
                      </w:rPr>
                      <w:t>*Médico</w:t>
                    </w:r>
                  </w:p>
                </w:txbxContent>
              </v:textbox>
              <w10:wrap type="none"/>
            </v:shape>
            <v:shape style="position:absolute;left:2888;top:6377;width:632;height:179" type="#_x0000_t202" filled="false" stroked="false">
              <v:textbox inset="0,0,0,0">
                <w:txbxContent>
                  <w:p>
                    <w:pPr>
                      <w:spacing w:line="179" w:lineRule="exact" w:before="0"/>
                      <w:ind w:left="0" w:right="0" w:firstLine="0"/>
                      <w:jc w:val="left"/>
                      <w:rPr>
                        <w:sz w:val="16"/>
                      </w:rPr>
                    </w:pPr>
                    <w:r>
                      <w:rPr>
                        <w:sz w:val="16"/>
                      </w:rPr>
                      <w:t>General.</w:t>
                    </w:r>
                  </w:p>
                </w:txbxContent>
              </v:textbox>
              <w10:wrap type="none"/>
            </v:shape>
            <v:shape style="position:absolute;left:1444;top:6577;width:2078;height:575" type="#_x0000_t202" filled="false" stroked="false">
              <v:textbox inset="0,0,0,0">
                <w:txbxContent>
                  <w:p>
                    <w:pPr>
                      <w:spacing w:line="259" w:lineRule="auto" w:before="0"/>
                      <w:ind w:left="0" w:right="18" w:firstLine="0"/>
                      <w:jc w:val="both"/>
                      <w:rPr>
                        <w:sz w:val="16"/>
                      </w:rPr>
                    </w:pPr>
                    <w:r>
                      <w:rPr>
                        <w:sz w:val="16"/>
                      </w:rPr>
                      <w:t>Universidad de Iberoamérica (UNIBE). San José - Costa Rica</w:t>
                    </w:r>
                  </w:p>
                </w:txbxContent>
              </v:textbox>
              <w10:wrap type="none"/>
            </v:shape>
            <w10:wrap type="none"/>
          </v:group>
        </w:pict>
      </w:r>
      <w:r>
        <w:rPr/>
        <w:t>SINDROME DEL DEDO AZUL</w:t>
      </w:r>
    </w:p>
    <w:p>
      <w:pPr>
        <w:spacing w:before="53"/>
        <w:ind w:left="3987" w:right="1732" w:firstLine="0"/>
        <w:jc w:val="center"/>
        <w:rPr>
          <w:sz w:val="20"/>
        </w:rPr>
      </w:pPr>
      <w:r>
        <w:rPr>
          <w:sz w:val="20"/>
        </w:rPr>
        <w:t>(BLUE FINGER SYNDROME)</w:t>
      </w:r>
    </w:p>
    <w:p>
      <w:pPr>
        <w:pStyle w:val="BodyText"/>
        <w:spacing w:before="9"/>
        <w:rPr>
          <w:sz w:val="15"/>
        </w:rPr>
      </w:pPr>
    </w:p>
    <w:p>
      <w:pPr>
        <w:pStyle w:val="BodyText"/>
        <w:spacing w:before="93"/>
        <w:ind w:right="1432"/>
        <w:jc w:val="right"/>
      </w:pPr>
      <w:r>
        <w:rPr/>
        <w:t>* Marcia Pérez Jaén</w:t>
      </w:r>
    </w:p>
    <w:p>
      <w:pPr>
        <w:pStyle w:val="BodyText"/>
        <w:spacing w:before="7"/>
        <w:rPr>
          <w:sz w:val="10"/>
        </w:rPr>
      </w:pPr>
      <w:r>
        <w:rPr/>
        <w:pict>
          <v:group style="position:absolute;margin-left:183.75pt;margin-top:8.055323pt;width:365.25pt;height:305.25pt;mso-position-horizontal-relative:page;mso-position-vertical-relative:paragraph;z-index:1672;mso-wrap-distance-left:0;mso-wrap-distance-right:0" coordorigin="3675,161" coordsize="7305,6105">
            <v:shape style="position:absolute;left:3675;top:161;width:7305;height:6105" type="#_x0000_t75" stroked="false">
              <v:imagedata r:id="rId57" o:title=""/>
            </v:shape>
            <v:shape style="position:absolute;left:3675;top:161;width:7305;height:6105" type="#_x0000_t202" filled="false" stroked="false">
              <v:textbox inset="0,0,0,0">
                <w:txbxContent>
                  <w:p>
                    <w:pPr>
                      <w:spacing w:before="77"/>
                      <w:ind w:left="154" w:right="0" w:firstLine="0"/>
                      <w:jc w:val="left"/>
                      <w:rPr>
                        <w:sz w:val="22"/>
                      </w:rPr>
                    </w:pPr>
                    <w:r>
                      <w:rPr>
                        <w:sz w:val="22"/>
                      </w:rPr>
                      <w:t>RESUMEN</w:t>
                    </w:r>
                  </w:p>
                  <w:p>
                    <w:pPr>
                      <w:spacing w:line="276" w:lineRule="auto" w:before="38"/>
                      <w:ind w:left="154" w:right="141" w:firstLine="0"/>
                      <w:jc w:val="both"/>
                      <w:rPr>
                        <w:sz w:val="22"/>
                      </w:rPr>
                    </w:pPr>
                    <w:r>
                      <w:rPr>
                        <w:sz w:val="22"/>
                      </w:rPr>
                      <w:t>El síndrome del dedo azul (BFS) se define como un trastorno benigno y raro con una etiología idiopática, esta enfermedad tiene un inicio repentino con una coloración azul o púrpura aguda de los dedos de los pies que puede ir acompañada de dolor e hipersensibilidad a la palpación. Tener un diagnóstico clínico.</w:t>
                    </w:r>
                  </w:p>
                  <w:p>
                    <w:pPr>
                      <w:spacing w:line="240" w:lineRule="auto" w:before="8"/>
                      <w:rPr>
                        <w:sz w:val="20"/>
                      </w:rPr>
                    </w:pPr>
                  </w:p>
                  <w:p>
                    <w:pPr>
                      <w:spacing w:before="0"/>
                      <w:ind w:left="154" w:right="0" w:firstLine="0"/>
                      <w:jc w:val="left"/>
                      <w:rPr>
                        <w:sz w:val="22"/>
                      </w:rPr>
                    </w:pPr>
                    <w:r>
                      <w:rPr>
                        <w:sz w:val="22"/>
                      </w:rPr>
                      <w:t>DESCRIPTORES</w:t>
                    </w:r>
                  </w:p>
                  <w:p>
                    <w:pPr>
                      <w:spacing w:line="278" w:lineRule="auto" w:before="39"/>
                      <w:ind w:left="154" w:right="163" w:firstLine="0"/>
                      <w:jc w:val="left"/>
                      <w:rPr>
                        <w:sz w:val="22"/>
                      </w:rPr>
                    </w:pPr>
                    <w:r>
                      <w:rPr>
                        <w:sz w:val="22"/>
                      </w:rPr>
                      <w:t>Fenómeno de Raynaud, vasculitis reumatoide, warfarina, lupus, cianosis digital.</w:t>
                    </w:r>
                  </w:p>
                  <w:p>
                    <w:pPr>
                      <w:spacing w:line="240" w:lineRule="auto" w:before="9"/>
                      <w:rPr>
                        <w:sz w:val="20"/>
                      </w:rPr>
                    </w:pPr>
                  </w:p>
                  <w:p>
                    <w:pPr>
                      <w:spacing w:before="0"/>
                      <w:ind w:left="154" w:right="0" w:firstLine="0"/>
                      <w:jc w:val="left"/>
                      <w:rPr>
                        <w:sz w:val="22"/>
                      </w:rPr>
                    </w:pPr>
                    <w:r>
                      <w:rPr>
                        <w:sz w:val="22"/>
                      </w:rPr>
                      <w:t>SUMMARY</w:t>
                    </w:r>
                  </w:p>
                  <w:p>
                    <w:pPr>
                      <w:spacing w:line="276" w:lineRule="auto" w:before="34"/>
                      <w:ind w:left="154" w:right="148" w:firstLine="0"/>
                      <w:jc w:val="both"/>
                      <w:rPr>
                        <w:sz w:val="22"/>
                      </w:rPr>
                    </w:pPr>
                    <w:r>
                      <w:rPr>
                        <w:sz w:val="22"/>
                      </w:rPr>
                      <w:t>Blue Finger Syndrome (BFS) is defined as a benign and rare condition with an idiopathic aetiology, this disease have a sudden onset with an acute blue or purple coloration of fingers toes which may be accompanied by pain and hypersensitivity to palpation. Have a clinical diagnosis.</w:t>
                    </w:r>
                  </w:p>
                  <w:p>
                    <w:pPr>
                      <w:spacing w:line="240" w:lineRule="auto" w:before="6"/>
                      <w:rPr>
                        <w:sz w:val="25"/>
                      </w:rPr>
                    </w:pPr>
                  </w:p>
                  <w:p>
                    <w:pPr>
                      <w:spacing w:before="0"/>
                      <w:ind w:left="154" w:right="0" w:firstLine="0"/>
                      <w:jc w:val="left"/>
                      <w:rPr>
                        <w:sz w:val="22"/>
                      </w:rPr>
                    </w:pPr>
                    <w:r>
                      <w:rPr>
                        <w:sz w:val="22"/>
                      </w:rPr>
                      <w:t>KEYWORDS</w:t>
                    </w:r>
                  </w:p>
                  <w:p>
                    <w:pPr>
                      <w:spacing w:line="276" w:lineRule="auto" w:before="35"/>
                      <w:ind w:left="154" w:right="0" w:firstLine="0"/>
                      <w:jc w:val="left"/>
                      <w:rPr>
                        <w:sz w:val="22"/>
                      </w:rPr>
                    </w:pPr>
                    <w:r>
                      <w:rPr>
                        <w:sz w:val="22"/>
                      </w:rPr>
                      <w:t>Raynaud's phenomenon, rheumatoid vasculitis, warfarin, lupus, digital cyanosis.</w:t>
                    </w:r>
                  </w:p>
                </w:txbxContent>
              </v:textbox>
              <w10:wrap type="none"/>
            </v:shape>
            <w10:wrap type="topAndBottom"/>
          </v:group>
        </w:pict>
      </w:r>
    </w:p>
    <w:p>
      <w:pPr>
        <w:pStyle w:val="BodyText"/>
        <w:spacing w:before="1"/>
        <w:rPr>
          <w:sz w:val="6"/>
        </w:rPr>
      </w:pPr>
    </w:p>
    <w:p>
      <w:pPr>
        <w:spacing w:after="0"/>
        <w:rPr>
          <w:sz w:val="6"/>
        </w:rPr>
        <w:sectPr>
          <w:headerReference w:type="even" r:id="rId53"/>
          <w:footerReference w:type="even" r:id="rId54"/>
          <w:footerReference w:type="default" r:id="rId55"/>
          <w:pgSz w:w="12240" w:h="15840"/>
          <w:pgMar w:header="0" w:footer="872" w:top="1360" w:bottom="1060" w:left="0" w:right="0"/>
          <w:pgNumType w:start="12"/>
        </w:sectPr>
      </w:pPr>
    </w:p>
    <w:p>
      <w:pPr>
        <w:pStyle w:val="Heading5"/>
        <w:spacing w:before="72"/>
      </w:pPr>
      <w:r>
        <w:rPr/>
        <w:t>GENERALIDADES</w:t>
      </w:r>
    </w:p>
    <w:p>
      <w:pPr>
        <w:pStyle w:val="BodyText"/>
        <w:spacing w:before="5"/>
        <w:rPr>
          <w:b/>
          <w:sz w:val="21"/>
        </w:rPr>
      </w:pPr>
    </w:p>
    <w:p>
      <w:pPr>
        <w:pStyle w:val="BodyText"/>
        <w:spacing w:line="276" w:lineRule="auto"/>
        <w:ind w:left="1440"/>
        <w:jc w:val="both"/>
      </w:pPr>
      <w:r>
        <w:rPr/>
        <w:t>Se define como una manifestación cutánea de embolización distal de fuente cardiaca o más comúnmente </w:t>
      </w:r>
      <w:r>
        <w:rPr>
          <w:spacing w:val="1"/>
        </w:rPr>
        <w:t>de </w:t>
      </w:r>
      <w:r>
        <w:rPr/>
        <w:t>fuente arterial periférica, de inicio súbito con coloración azul o purpura de una o más aéreas en los dedos de los pies, que generan mucho dolor e hipersensibilidad a </w:t>
      </w:r>
      <w:r>
        <w:rPr>
          <w:spacing w:val="-3"/>
        </w:rPr>
        <w:t>la </w:t>
      </w:r>
      <w:r>
        <w:rPr/>
        <w:t>palpación donde se demuestra ausencia de trauma, lesión inducida por frio o cianosis generalizada. Producen compromiso isquémico que puede llegar a ocasionar necrosis y pérdida del miembro. Es una urgencia ya que puede ser</w:t>
      </w:r>
      <w:r>
        <w:rPr>
          <w:spacing w:val="-12"/>
        </w:rPr>
        <w:t> </w:t>
      </w:r>
      <w:r>
        <w:rPr/>
        <w:t>irreversible.</w:t>
      </w:r>
    </w:p>
    <w:p>
      <w:pPr>
        <w:pStyle w:val="Heading5"/>
        <w:spacing w:before="199"/>
        <w:jc w:val="both"/>
      </w:pPr>
      <w:r>
        <w:rPr/>
        <w:t>CAUSAS</w:t>
      </w:r>
    </w:p>
    <w:p>
      <w:pPr>
        <w:pStyle w:val="BodyText"/>
        <w:rPr>
          <w:b/>
          <w:sz w:val="21"/>
        </w:rPr>
      </w:pPr>
    </w:p>
    <w:p>
      <w:pPr>
        <w:pStyle w:val="ListParagraph"/>
        <w:numPr>
          <w:ilvl w:val="0"/>
          <w:numId w:val="6"/>
        </w:numPr>
        <w:tabs>
          <w:tab w:pos="1877" w:val="left" w:leader="none"/>
        </w:tabs>
        <w:spacing w:line="240" w:lineRule="auto" w:before="1" w:after="0"/>
        <w:ind w:left="1876" w:right="0" w:hanging="436"/>
        <w:jc w:val="both"/>
        <w:rPr>
          <w:sz w:val="22"/>
        </w:rPr>
      </w:pPr>
      <w:r>
        <w:rPr>
          <w:sz w:val="22"/>
        </w:rPr>
        <w:t>Embolismo</w:t>
      </w:r>
    </w:p>
    <w:p>
      <w:pPr>
        <w:pStyle w:val="ListParagraph"/>
        <w:numPr>
          <w:ilvl w:val="1"/>
          <w:numId w:val="4"/>
        </w:numPr>
        <w:tabs>
          <w:tab w:pos="1400" w:val="left" w:leader="none"/>
        </w:tabs>
        <w:spacing w:line="273" w:lineRule="auto" w:before="76" w:after="0"/>
        <w:ind w:left="1399" w:right="1437" w:hanging="360"/>
        <w:jc w:val="both"/>
        <w:rPr>
          <w:sz w:val="22"/>
        </w:rPr>
      </w:pPr>
      <w:r>
        <w:rPr>
          <w:spacing w:val="0"/>
          <w:sz w:val="22"/>
        </w:rPr>
        <w:br w:type="column"/>
      </w:r>
      <w:r>
        <w:rPr>
          <w:sz w:val="22"/>
        </w:rPr>
        <w:t>Ateroembolismo: desarrollo de placas ateroescleróticas en </w:t>
      </w:r>
      <w:r>
        <w:rPr>
          <w:spacing w:val="-3"/>
          <w:sz w:val="22"/>
        </w:rPr>
        <w:t>la </w:t>
      </w:r>
      <w:r>
        <w:rPr>
          <w:sz w:val="22"/>
        </w:rPr>
        <w:t>pared del vaso que pueden llegar a generar oclusión</w:t>
      </w:r>
      <w:r>
        <w:rPr>
          <w:spacing w:val="-5"/>
          <w:sz w:val="22"/>
        </w:rPr>
        <w:t> </w:t>
      </w:r>
      <w:r>
        <w:rPr>
          <w:sz w:val="22"/>
        </w:rPr>
        <w:t>progresiva.</w:t>
      </w:r>
    </w:p>
    <w:p>
      <w:pPr>
        <w:pStyle w:val="ListParagraph"/>
        <w:numPr>
          <w:ilvl w:val="1"/>
          <w:numId w:val="4"/>
        </w:numPr>
        <w:tabs>
          <w:tab w:pos="1399" w:val="left" w:leader="none"/>
          <w:tab w:pos="1400" w:val="left" w:leader="none"/>
        </w:tabs>
        <w:spacing w:line="240" w:lineRule="auto" w:before="5" w:after="0"/>
        <w:ind w:left="1399" w:right="0" w:hanging="360"/>
        <w:jc w:val="left"/>
        <w:rPr>
          <w:sz w:val="22"/>
        </w:rPr>
      </w:pPr>
      <w:r>
        <w:rPr>
          <w:sz w:val="22"/>
        </w:rPr>
        <w:t>Tumor cardiaco o</w:t>
      </w:r>
      <w:r>
        <w:rPr>
          <w:spacing w:val="-4"/>
          <w:sz w:val="22"/>
        </w:rPr>
        <w:t> </w:t>
      </w:r>
      <w:r>
        <w:rPr>
          <w:sz w:val="22"/>
        </w:rPr>
        <w:t>aórtico</w:t>
      </w:r>
    </w:p>
    <w:p>
      <w:pPr>
        <w:pStyle w:val="ListParagraph"/>
        <w:numPr>
          <w:ilvl w:val="1"/>
          <w:numId w:val="4"/>
        </w:numPr>
        <w:tabs>
          <w:tab w:pos="1399" w:val="left" w:leader="none"/>
          <w:tab w:pos="1400" w:val="left" w:leader="none"/>
        </w:tabs>
        <w:spacing w:line="240" w:lineRule="auto" w:before="33" w:after="0"/>
        <w:ind w:left="1399" w:right="0" w:hanging="360"/>
        <w:jc w:val="left"/>
        <w:rPr>
          <w:sz w:val="22"/>
        </w:rPr>
      </w:pPr>
      <w:r>
        <w:rPr>
          <w:sz w:val="22"/>
        </w:rPr>
        <w:t>Mixoma</w:t>
      </w:r>
    </w:p>
    <w:p>
      <w:pPr>
        <w:pStyle w:val="ListParagraph"/>
        <w:numPr>
          <w:ilvl w:val="1"/>
          <w:numId w:val="4"/>
        </w:numPr>
        <w:tabs>
          <w:tab w:pos="1399" w:val="left" w:leader="none"/>
          <w:tab w:pos="1400" w:val="left" w:leader="none"/>
        </w:tabs>
        <w:spacing w:line="240" w:lineRule="auto" w:before="38" w:after="0"/>
        <w:ind w:left="1399" w:right="0" w:hanging="360"/>
        <w:jc w:val="left"/>
        <w:rPr>
          <w:sz w:val="22"/>
        </w:rPr>
      </w:pPr>
      <w:r>
        <w:rPr>
          <w:sz w:val="22"/>
        </w:rPr>
        <w:t>Endocarditis</w:t>
      </w:r>
      <w:r>
        <w:rPr>
          <w:spacing w:val="-1"/>
          <w:sz w:val="22"/>
        </w:rPr>
        <w:t> </w:t>
      </w:r>
      <w:r>
        <w:rPr>
          <w:sz w:val="22"/>
        </w:rPr>
        <w:t>Infecciosa</w:t>
      </w:r>
    </w:p>
    <w:p>
      <w:pPr>
        <w:pStyle w:val="ListParagraph"/>
        <w:numPr>
          <w:ilvl w:val="0"/>
          <w:numId w:val="6"/>
        </w:numPr>
        <w:tabs>
          <w:tab w:pos="1115" w:val="left" w:leader="none"/>
          <w:tab w:pos="1116" w:val="left" w:leader="none"/>
        </w:tabs>
        <w:spacing w:line="240" w:lineRule="auto" w:before="32" w:after="0"/>
        <w:ind w:left="1115" w:right="0" w:hanging="436"/>
        <w:jc w:val="left"/>
        <w:rPr>
          <w:sz w:val="22"/>
        </w:rPr>
      </w:pPr>
      <w:r>
        <w:rPr>
          <w:sz w:val="22"/>
        </w:rPr>
        <w:t>Trombosis</w:t>
      </w:r>
    </w:p>
    <w:p>
      <w:pPr>
        <w:pStyle w:val="ListParagraph"/>
        <w:numPr>
          <w:ilvl w:val="2"/>
          <w:numId w:val="4"/>
        </w:numPr>
        <w:tabs>
          <w:tab w:pos="1759" w:val="left" w:leader="none"/>
          <w:tab w:pos="1760" w:val="left" w:leader="none"/>
        </w:tabs>
        <w:spacing w:line="240" w:lineRule="auto" w:before="39" w:after="0"/>
        <w:ind w:left="1759" w:right="0" w:hanging="360"/>
        <w:jc w:val="left"/>
        <w:rPr>
          <w:sz w:val="22"/>
        </w:rPr>
      </w:pPr>
      <w:r>
        <w:rPr>
          <w:sz w:val="22"/>
        </w:rPr>
        <w:t>Síndrome anti</w:t>
      </w:r>
      <w:r>
        <w:rPr>
          <w:spacing w:val="-7"/>
          <w:sz w:val="22"/>
        </w:rPr>
        <w:t> </w:t>
      </w:r>
      <w:r>
        <w:rPr>
          <w:sz w:val="22"/>
        </w:rPr>
        <w:t>fosfolípido</w:t>
      </w:r>
    </w:p>
    <w:p>
      <w:pPr>
        <w:pStyle w:val="ListParagraph"/>
        <w:numPr>
          <w:ilvl w:val="2"/>
          <w:numId w:val="4"/>
        </w:numPr>
        <w:tabs>
          <w:tab w:pos="1759" w:val="left" w:leader="none"/>
          <w:tab w:pos="1760" w:val="left" w:leader="none"/>
        </w:tabs>
        <w:spacing w:line="240" w:lineRule="auto" w:before="34" w:after="0"/>
        <w:ind w:left="1759" w:right="0" w:hanging="360"/>
        <w:jc w:val="left"/>
        <w:rPr>
          <w:sz w:val="22"/>
        </w:rPr>
      </w:pPr>
      <w:r>
        <w:rPr>
          <w:sz w:val="22"/>
        </w:rPr>
        <w:t>Malignidad</w:t>
      </w:r>
    </w:p>
    <w:p>
      <w:pPr>
        <w:pStyle w:val="ListParagraph"/>
        <w:numPr>
          <w:ilvl w:val="2"/>
          <w:numId w:val="4"/>
        </w:numPr>
        <w:tabs>
          <w:tab w:pos="1759" w:val="left" w:leader="none"/>
          <w:tab w:pos="1760" w:val="left" w:leader="none"/>
          <w:tab w:pos="3750" w:val="left" w:leader="none"/>
        </w:tabs>
        <w:spacing w:line="268" w:lineRule="auto" w:before="38" w:after="0"/>
        <w:ind w:left="1759" w:right="1435" w:hanging="360"/>
        <w:jc w:val="left"/>
        <w:rPr>
          <w:sz w:val="22"/>
        </w:rPr>
      </w:pPr>
      <w:r>
        <w:rPr>
          <w:sz w:val="22"/>
        </w:rPr>
        <w:t>Coagulación</w:t>
        <w:tab/>
      </w:r>
      <w:r>
        <w:rPr>
          <w:spacing w:val="-1"/>
          <w:sz w:val="22"/>
        </w:rPr>
        <w:t>intravascular </w:t>
      </w:r>
      <w:r>
        <w:rPr>
          <w:sz w:val="22"/>
        </w:rPr>
        <w:t>diseminada</w:t>
      </w:r>
      <w:r>
        <w:rPr>
          <w:spacing w:val="-1"/>
          <w:sz w:val="22"/>
        </w:rPr>
        <w:t> </w:t>
      </w:r>
      <w:r>
        <w:rPr>
          <w:sz w:val="22"/>
        </w:rPr>
        <w:t>(CID)</w:t>
      </w:r>
    </w:p>
    <w:p>
      <w:pPr>
        <w:pStyle w:val="ListParagraph"/>
        <w:numPr>
          <w:ilvl w:val="2"/>
          <w:numId w:val="4"/>
        </w:numPr>
        <w:tabs>
          <w:tab w:pos="1759" w:val="left" w:leader="none"/>
          <w:tab w:pos="1760" w:val="left" w:leader="none"/>
          <w:tab w:pos="3327" w:val="left" w:leader="none"/>
        </w:tabs>
        <w:spacing w:line="271" w:lineRule="auto" w:before="10" w:after="0"/>
        <w:ind w:left="1759" w:right="1435" w:hanging="360"/>
        <w:jc w:val="left"/>
        <w:rPr>
          <w:sz w:val="22"/>
        </w:rPr>
      </w:pPr>
      <w:r>
        <w:rPr>
          <w:sz w:val="22"/>
        </w:rPr>
        <w:t>Purpura</w:t>
        <w:tab/>
      </w:r>
      <w:r>
        <w:rPr>
          <w:spacing w:val="-1"/>
          <w:sz w:val="22"/>
        </w:rPr>
        <w:t>trombocitopénica </w:t>
      </w:r>
      <w:r>
        <w:rPr>
          <w:sz w:val="22"/>
        </w:rPr>
        <w:t>trombótica</w:t>
      </w:r>
      <w:r>
        <w:rPr>
          <w:spacing w:val="-1"/>
          <w:sz w:val="22"/>
        </w:rPr>
        <w:t> </w:t>
      </w:r>
      <w:r>
        <w:rPr>
          <w:sz w:val="22"/>
        </w:rPr>
        <w:t>(PTT)</w:t>
      </w:r>
    </w:p>
    <w:p>
      <w:pPr>
        <w:pStyle w:val="ListParagraph"/>
        <w:numPr>
          <w:ilvl w:val="0"/>
          <w:numId w:val="6"/>
        </w:numPr>
        <w:tabs>
          <w:tab w:pos="1115" w:val="left" w:leader="none"/>
          <w:tab w:pos="1116" w:val="left" w:leader="none"/>
        </w:tabs>
        <w:spacing w:line="240" w:lineRule="auto" w:before="7" w:after="0"/>
        <w:ind w:left="1115" w:right="0" w:hanging="436"/>
        <w:jc w:val="left"/>
        <w:rPr>
          <w:sz w:val="22"/>
        </w:rPr>
      </w:pPr>
      <w:r>
        <w:rPr>
          <w:sz w:val="22"/>
        </w:rPr>
        <w:t>Vasoconstricción</w:t>
      </w:r>
    </w:p>
    <w:p>
      <w:pPr>
        <w:pStyle w:val="ListParagraph"/>
        <w:numPr>
          <w:ilvl w:val="2"/>
          <w:numId w:val="4"/>
        </w:numPr>
        <w:tabs>
          <w:tab w:pos="1835" w:val="left" w:leader="none"/>
          <w:tab w:pos="1836" w:val="left" w:leader="none"/>
        </w:tabs>
        <w:spacing w:line="240" w:lineRule="auto" w:before="40" w:after="0"/>
        <w:ind w:left="1835" w:right="0" w:hanging="360"/>
        <w:jc w:val="left"/>
        <w:rPr>
          <w:sz w:val="22"/>
        </w:rPr>
      </w:pPr>
      <w:r>
        <w:rPr>
          <w:sz w:val="22"/>
        </w:rPr>
        <w:t>Lupus</w:t>
      </w:r>
    </w:p>
    <w:p>
      <w:pPr>
        <w:pStyle w:val="ListParagraph"/>
        <w:numPr>
          <w:ilvl w:val="2"/>
          <w:numId w:val="4"/>
        </w:numPr>
        <w:tabs>
          <w:tab w:pos="1835" w:val="left" w:leader="none"/>
          <w:tab w:pos="1836" w:val="left" w:leader="none"/>
        </w:tabs>
        <w:spacing w:line="240" w:lineRule="auto" w:before="34" w:after="0"/>
        <w:ind w:left="1835" w:right="0" w:hanging="360"/>
        <w:jc w:val="left"/>
        <w:rPr>
          <w:sz w:val="22"/>
        </w:rPr>
      </w:pPr>
      <w:r>
        <w:rPr>
          <w:sz w:val="22"/>
        </w:rPr>
        <w:t>Acrocianosis</w:t>
      </w:r>
    </w:p>
    <w:p>
      <w:pPr>
        <w:pStyle w:val="ListParagraph"/>
        <w:numPr>
          <w:ilvl w:val="0"/>
          <w:numId w:val="6"/>
        </w:numPr>
        <w:tabs>
          <w:tab w:pos="1115" w:val="left" w:leader="none"/>
          <w:tab w:pos="1116" w:val="left" w:leader="none"/>
        </w:tabs>
        <w:spacing w:line="240" w:lineRule="auto" w:before="37" w:after="0"/>
        <w:ind w:left="1115" w:right="0" w:hanging="436"/>
        <w:jc w:val="left"/>
        <w:rPr>
          <w:sz w:val="22"/>
        </w:rPr>
      </w:pPr>
      <w:r>
        <w:rPr>
          <w:sz w:val="22"/>
        </w:rPr>
        <w:t>Vasculitis</w:t>
      </w:r>
    </w:p>
    <w:p>
      <w:pPr>
        <w:spacing w:after="0" w:line="240" w:lineRule="auto"/>
        <w:jc w:val="left"/>
        <w:rPr>
          <w:sz w:val="22"/>
        </w:rPr>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headerReference w:type="default" r:id="rId58"/>
          <w:pgSz w:w="12240" w:h="15840"/>
          <w:pgMar w:header="723" w:footer="882" w:top="940" w:bottom="1080" w:left="0" w:right="0"/>
        </w:sectPr>
      </w:pPr>
    </w:p>
    <w:p>
      <w:pPr>
        <w:pStyle w:val="BodyText"/>
        <w:spacing w:before="8"/>
      </w:pPr>
    </w:p>
    <w:p>
      <w:pPr>
        <w:pStyle w:val="ListParagraph"/>
        <w:numPr>
          <w:ilvl w:val="0"/>
          <w:numId w:val="6"/>
        </w:numPr>
        <w:tabs>
          <w:tab w:pos="1876" w:val="left" w:leader="none"/>
          <w:tab w:pos="1877" w:val="left" w:leader="none"/>
        </w:tabs>
        <w:spacing w:line="240" w:lineRule="auto" w:before="0" w:after="0"/>
        <w:ind w:left="1876" w:right="0" w:hanging="436"/>
        <w:jc w:val="left"/>
        <w:rPr>
          <w:sz w:val="22"/>
        </w:rPr>
      </w:pPr>
      <w:r>
        <w:rPr>
          <w:sz w:val="22"/>
        </w:rPr>
        <w:t>Vasculopatía</w:t>
      </w:r>
      <w:r>
        <w:rPr>
          <w:spacing w:val="-1"/>
          <w:sz w:val="22"/>
        </w:rPr>
        <w:t> </w:t>
      </w:r>
      <w:r>
        <w:rPr>
          <w:sz w:val="22"/>
        </w:rPr>
        <w:t>calcificante</w:t>
      </w:r>
    </w:p>
    <w:p>
      <w:pPr>
        <w:pStyle w:val="ListParagraph"/>
        <w:numPr>
          <w:ilvl w:val="0"/>
          <w:numId w:val="6"/>
        </w:numPr>
        <w:tabs>
          <w:tab w:pos="1876" w:val="left" w:leader="none"/>
          <w:tab w:pos="1877" w:val="left" w:leader="none"/>
        </w:tabs>
        <w:spacing w:line="240" w:lineRule="auto" w:before="38" w:after="0"/>
        <w:ind w:left="1876" w:right="0" w:hanging="436"/>
        <w:jc w:val="left"/>
        <w:rPr>
          <w:sz w:val="22"/>
        </w:rPr>
      </w:pPr>
      <w:r>
        <w:rPr>
          <w:sz w:val="22"/>
        </w:rPr>
        <w:t>Deterioro del retorno</w:t>
      </w:r>
      <w:r>
        <w:rPr>
          <w:spacing w:val="-8"/>
          <w:sz w:val="22"/>
        </w:rPr>
        <w:t> </w:t>
      </w:r>
      <w:r>
        <w:rPr>
          <w:sz w:val="22"/>
        </w:rPr>
        <w:t>venoso.</w:t>
      </w:r>
    </w:p>
    <w:p>
      <w:pPr>
        <w:pStyle w:val="ListParagraph"/>
        <w:numPr>
          <w:ilvl w:val="1"/>
          <w:numId w:val="6"/>
        </w:numPr>
        <w:tabs>
          <w:tab w:pos="2508" w:val="left" w:leader="none"/>
          <w:tab w:pos="2509" w:val="left" w:leader="none"/>
        </w:tabs>
        <w:spacing w:line="240" w:lineRule="auto" w:before="19" w:after="0"/>
        <w:ind w:left="2509" w:right="0" w:hanging="361"/>
        <w:jc w:val="left"/>
        <w:rPr>
          <w:sz w:val="22"/>
        </w:rPr>
      </w:pPr>
      <w:r>
        <w:rPr>
          <w:sz w:val="22"/>
        </w:rPr>
        <w:t>Trombosis venosa</w:t>
      </w:r>
      <w:r>
        <w:rPr>
          <w:spacing w:val="-6"/>
          <w:sz w:val="22"/>
        </w:rPr>
        <w:t> </w:t>
      </w:r>
      <w:r>
        <w:rPr>
          <w:sz w:val="22"/>
        </w:rPr>
        <w:t>extensa</w:t>
      </w:r>
    </w:p>
    <w:p>
      <w:pPr>
        <w:pStyle w:val="ListParagraph"/>
        <w:numPr>
          <w:ilvl w:val="1"/>
          <w:numId w:val="6"/>
        </w:numPr>
        <w:tabs>
          <w:tab w:pos="2508" w:val="left" w:leader="none"/>
          <w:tab w:pos="2509" w:val="left" w:leader="none"/>
          <w:tab w:pos="3827" w:val="left" w:leader="none"/>
          <w:tab w:pos="4712" w:val="left" w:leader="none"/>
          <w:tab w:pos="5651" w:val="left" w:leader="none"/>
        </w:tabs>
        <w:spacing w:line="273" w:lineRule="auto" w:before="34" w:after="0"/>
        <w:ind w:left="2509" w:right="1" w:hanging="361"/>
        <w:jc w:val="left"/>
        <w:rPr>
          <w:sz w:val="22"/>
        </w:rPr>
      </w:pPr>
      <w:r>
        <w:rPr>
          <w:sz w:val="22"/>
        </w:rPr>
        <w:t>Flegmasía</w:t>
        <w:tab/>
        <w:t>cerule</w:t>
        <w:tab/>
        <w:t>dolens</w:t>
        <w:tab/>
        <w:t>y gangrena</w:t>
      </w:r>
      <w:r>
        <w:rPr>
          <w:spacing w:val="-5"/>
          <w:sz w:val="22"/>
        </w:rPr>
        <w:t> </w:t>
      </w:r>
      <w:r>
        <w:rPr>
          <w:sz w:val="22"/>
        </w:rPr>
        <w:t>venosa.</w:t>
      </w:r>
    </w:p>
    <w:p>
      <w:pPr>
        <w:pStyle w:val="ListParagraph"/>
        <w:numPr>
          <w:ilvl w:val="0"/>
          <w:numId w:val="6"/>
        </w:numPr>
        <w:tabs>
          <w:tab w:pos="1877" w:val="left" w:leader="none"/>
        </w:tabs>
        <w:spacing w:line="240" w:lineRule="auto" w:before="5" w:after="0"/>
        <w:ind w:left="1876" w:right="0" w:hanging="436"/>
        <w:jc w:val="both"/>
        <w:rPr>
          <w:sz w:val="22"/>
        </w:rPr>
      </w:pPr>
      <w:r>
        <w:rPr>
          <w:sz w:val="22"/>
        </w:rPr>
        <w:t>Alteración circulación</w:t>
      </w:r>
      <w:r>
        <w:rPr>
          <w:spacing w:val="-3"/>
          <w:sz w:val="22"/>
        </w:rPr>
        <w:t> </w:t>
      </w:r>
      <w:r>
        <w:rPr>
          <w:sz w:val="22"/>
        </w:rPr>
        <w:t>sanguínea</w:t>
      </w:r>
    </w:p>
    <w:p>
      <w:pPr>
        <w:pStyle w:val="ListParagraph"/>
        <w:numPr>
          <w:ilvl w:val="1"/>
          <w:numId w:val="6"/>
        </w:numPr>
        <w:tabs>
          <w:tab w:pos="2160" w:val="left" w:leader="none"/>
          <w:tab w:pos="2161" w:val="left" w:leader="none"/>
        </w:tabs>
        <w:spacing w:line="240" w:lineRule="auto" w:before="36" w:after="0"/>
        <w:ind w:left="2160" w:right="0" w:hanging="360"/>
        <w:jc w:val="left"/>
        <w:rPr>
          <w:sz w:val="22"/>
        </w:rPr>
      </w:pPr>
      <w:r>
        <w:rPr>
          <w:sz w:val="22"/>
        </w:rPr>
        <w:t>Hiperviscosidad</w:t>
      </w:r>
    </w:p>
    <w:p>
      <w:pPr>
        <w:pStyle w:val="ListParagraph"/>
        <w:numPr>
          <w:ilvl w:val="1"/>
          <w:numId w:val="6"/>
        </w:numPr>
        <w:tabs>
          <w:tab w:pos="2160" w:val="left" w:leader="none"/>
          <w:tab w:pos="2161" w:val="left" w:leader="none"/>
        </w:tabs>
        <w:spacing w:line="240" w:lineRule="auto" w:before="38" w:after="0"/>
        <w:ind w:left="2160" w:right="0" w:hanging="360"/>
        <w:jc w:val="left"/>
        <w:rPr>
          <w:sz w:val="22"/>
        </w:rPr>
      </w:pPr>
      <w:r>
        <w:rPr>
          <w:sz w:val="22"/>
        </w:rPr>
        <w:t>Aglutininas</w:t>
      </w:r>
      <w:r>
        <w:rPr>
          <w:spacing w:val="-1"/>
          <w:sz w:val="22"/>
        </w:rPr>
        <w:t> </w:t>
      </w:r>
      <w:r>
        <w:rPr>
          <w:sz w:val="22"/>
        </w:rPr>
        <w:t>frías</w:t>
      </w:r>
    </w:p>
    <w:p>
      <w:pPr>
        <w:pStyle w:val="ListParagraph"/>
        <w:numPr>
          <w:ilvl w:val="1"/>
          <w:numId w:val="6"/>
        </w:numPr>
        <w:tabs>
          <w:tab w:pos="2160" w:val="left" w:leader="none"/>
          <w:tab w:pos="2161" w:val="left" w:leader="none"/>
        </w:tabs>
        <w:spacing w:line="240" w:lineRule="auto" w:before="34" w:after="0"/>
        <w:ind w:left="2160" w:right="0" w:hanging="360"/>
        <w:jc w:val="left"/>
        <w:rPr>
          <w:sz w:val="22"/>
        </w:rPr>
      </w:pPr>
      <w:r>
        <w:rPr>
          <w:sz w:val="22"/>
        </w:rPr>
        <w:t>Crioglobulinemia</w:t>
      </w:r>
    </w:p>
    <w:p>
      <w:pPr>
        <w:pStyle w:val="ListParagraph"/>
        <w:numPr>
          <w:ilvl w:val="1"/>
          <w:numId w:val="6"/>
        </w:numPr>
        <w:tabs>
          <w:tab w:pos="2160" w:val="left" w:leader="none"/>
          <w:tab w:pos="2161" w:val="left" w:leader="none"/>
        </w:tabs>
        <w:spacing w:line="240" w:lineRule="auto" w:before="38" w:after="0"/>
        <w:ind w:left="2160" w:right="0" w:hanging="360"/>
        <w:jc w:val="left"/>
        <w:rPr>
          <w:sz w:val="22"/>
        </w:rPr>
      </w:pPr>
      <w:r>
        <w:rPr>
          <w:sz w:val="22"/>
        </w:rPr>
        <w:t>Criofibrinogenemia</w:t>
      </w:r>
    </w:p>
    <w:p>
      <w:pPr>
        <w:pStyle w:val="ListParagraph"/>
        <w:numPr>
          <w:ilvl w:val="0"/>
          <w:numId w:val="6"/>
        </w:numPr>
        <w:tabs>
          <w:tab w:pos="1877" w:val="left" w:leader="none"/>
        </w:tabs>
        <w:spacing w:line="240" w:lineRule="auto" w:before="33" w:after="0"/>
        <w:ind w:left="1876" w:right="0" w:hanging="436"/>
        <w:jc w:val="both"/>
        <w:rPr>
          <w:sz w:val="22"/>
        </w:rPr>
      </w:pPr>
      <w:r>
        <w:rPr>
          <w:sz w:val="22"/>
        </w:rPr>
        <w:t>Medicamentosa</w:t>
      </w:r>
    </w:p>
    <w:p>
      <w:pPr>
        <w:pStyle w:val="ListParagraph"/>
        <w:numPr>
          <w:ilvl w:val="1"/>
          <w:numId w:val="6"/>
        </w:numPr>
        <w:tabs>
          <w:tab w:pos="2220" w:val="left" w:leader="none"/>
          <w:tab w:pos="2221" w:val="left" w:leader="none"/>
          <w:tab w:pos="3895" w:val="left" w:leader="none"/>
          <w:tab w:pos="5590" w:val="left" w:leader="none"/>
        </w:tabs>
        <w:spacing w:line="271" w:lineRule="auto" w:before="40" w:after="0"/>
        <w:ind w:left="2220" w:right="4" w:hanging="360"/>
        <w:jc w:val="left"/>
        <w:rPr>
          <w:sz w:val="22"/>
        </w:rPr>
      </w:pPr>
      <w:r>
        <w:rPr>
          <w:sz w:val="22"/>
        </w:rPr>
        <w:t>Warfarina</w:t>
        <w:tab/>
        <w:t>(mediante</w:t>
        <w:tab/>
      </w:r>
      <w:r>
        <w:rPr>
          <w:spacing w:val="-3"/>
          <w:sz w:val="22"/>
        </w:rPr>
        <w:t>la </w:t>
      </w:r>
      <w:r>
        <w:rPr>
          <w:sz w:val="22"/>
        </w:rPr>
        <w:t>embolización del</w:t>
      </w:r>
      <w:r>
        <w:rPr>
          <w:spacing w:val="-8"/>
          <w:sz w:val="22"/>
        </w:rPr>
        <w:t> </w:t>
      </w:r>
      <w:r>
        <w:rPr>
          <w:sz w:val="22"/>
        </w:rPr>
        <w:t>colesterol)</w:t>
      </w:r>
    </w:p>
    <w:p>
      <w:pPr>
        <w:pStyle w:val="ListParagraph"/>
        <w:numPr>
          <w:ilvl w:val="1"/>
          <w:numId w:val="6"/>
        </w:numPr>
        <w:tabs>
          <w:tab w:pos="2220" w:val="left" w:leader="none"/>
          <w:tab w:pos="2221" w:val="left" w:leader="none"/>
        </w:tabs>
        <w:spacing w:line="240" w:lineRule="auto" w:before="8" w:after="0"/>
        <w:ind w:left="2220" w:right="0" w:hanging="360"/>
        <w:jc w:val="left"/>
        <w:rPr>
          <w:sz w:val="22"/>
        </w:rPr>
      </w:pPr>
      <w:r>
        <w:rPr>
          <w:sz w:val="22"/>
        </w:rPr>
        <w:t>Esteroides</w:t>
      </w:r>
    </w:p>
    <w:p>
      <w:pPr>
        <w:pStyle w:val="ListParagraph"/>
        <w:numPr>
          <w:ilvl w:val="1"/>
          <w:numId w:val="6"/>
        </w:numPr>
        <w:tabs>
          <w:tab w:pos="2220" w:val="left" w:leader="none"/>
          <w:tab w:pos="2221" w:val="left" w:leader="none"/>
        </w:tabs>
        <w:spacing w:line="273" w:lineRule="auto" w:before="34" w:after="0"/>
        <w:ind w:left="2220" w:right="0" w:hanging="360"/>
        <w:jc w:val="left"/>
        <w:rPr>
          <w:sz w:val="22"/>
        </w:rPr>
      </w:pPr>
      <w:r>
        <w:rPr>
          <w:sz w:val="22"/>
        </w:rPr>
        <w:t>Uso ilícito de drogas (cocaína y anfetaminas)</w:t>
      </w:r>
    </w:p>
    <w:p>
      <w:pPr>
        <w:pStyle w:val="BodyText"/>
        <w:spacing w:line="276" w:lineRule="auto" w:before="204"/>
        <w:ind w:left="1440"/>
        <w:jc w:val="both"/>
      </w:pPr>
      <w:r>
        <w:rPr/>
        <w:t>A pesar de las causas anteriormente citadas se dice que </w:t>
      </w:r>
      <w:r>
        <w:rPr>
          <w:spacing w:val="-3"/>
        </w:rPr>
        <w:t>la </w:t>
      </w:r>
      <w:r>
        <w:rPr/>
        <w:t>mayoría de casos se observan posterior a una intervención quirúrgica como angioplastia, arteriografías; donde se puede generar un daño a </w:t>
      </w:r>
      <w:r>
        <w:rPr>
          <w:spacing w:val="-3"/>
        </w:rPr>
        <w:t>la </w:t>
      </w:r>
      <w:r>
        <w:rPr/>
        <w:t>pared del vaso y posteriormente el desprendimiento del trombo. Con una incidencia de aproximadamente del 0.15% al 25-30%. La identificación de </w:t>
      </w:r>
      <w:r>
        <w:rPr>
          <w:spacing w:val="-3"/>
        </w:rPr>
        <w:t>la </w:t>
      </w:r>
      <w:r>
        <w:rPr/>
        <w:t>causa y su respectivo manejo es fundamental para lograr salvar el miembro afectado ya que este síndrome genera isquemia progresiva y finalmente</w:t>
      </w:r>
      <w:r>
        <w:rPr>
          <w:spacing w:val="-8"/>
        </w:rPr>
        <w:t> </w:t>
      </w:r>
      <w:r>
        <w:rPr/>
        <w:t>gangrena.</w:t>
      </w:r>
    </w:p>
    <w:p>
      <w:pPr>
        <w:pStyle w:val="Heading5"/>
        <w:spacing w:before="199"/>
        <w:ind w:left="1500"/>
      </w:pPr>
      <w:r>
        <w:rPr/>
        <w:t>MANIFESTACIONES CLINICAS</w:t>
      </w:r>
    </w:p>
    <w:p>
      <w:pPr>
        <w:pStyle w:val="BodyText"/>
        <w:spacing w:before="1"/>
        <w:rPr>
          <w:b/>
          <w:sz w:val="21"/>
        </w:rPr>
      </w:pPr>
    </w:p>
    <w:p>
      <w:pPr>
        <w:pStyle w:val="BodyText"/>
        <w:spacing w:line="276" w:lineRule="auto"/>
        <w:ind w:left="1440"/>
        <w:jc w:val="both"/>
      </w:pPr>
      <w:r>
        <w:rPr/>
        <w:t>Los síntomas generalmente son de rápida instauración pero de lenta resolución. Se puede generar de forma espontánea o por </w:t>
      </w:r>
      <w:r>
        <w:rPr>
          <w:spacing w:val="-3"/>
        </w:rPr>
        <w:t>la </w:t>
      </w:r>
      <w:r>
        <w:rPr/>
        <w:t>manipulación de una arteria enferma.</w:t>
      </w:r>
    </w:p>
    <w:p>
      <w:pPr>
        <w:pStyle w:val="ListParagraph"/>
        <w:numPr>
          <w:ilvl w:val="2"/>
          <w:numId w:val="4"/>
        </w:numPr>
        <w:tabs>
          <w:tab w:pos="1801" w:val="left" w:leader="none"/>
        </w:tabs>
        <w:spacing w:line="273" w:lineRule="auto" w:before="198" w:after="0"/>
        <w:ind w:left="1800" w:right="0" w:hanging="360"/>
        <w:jc w:val="both"/>
        <w:rPr>
          <w:sz w:val="22"/>
        </w:rPr>
      </w:pPr>
      <w:r>
        <w:rPr>
          <w:sz w:val="22"/>
        </w:rPr>
        <w:t>Cianosis Digital: es uno de los primeros signos clínicos. Se puede manifestar en parches con áreas de piel respetada en un patrón</w:t>
      </w:r>
      <w:r>
        <w:rPr>
          <w:spacing w:val="-1"/>
          <w:sz w:val="22"/>
        </w:rPr>
        <w:t> </w:t>
      </w:r>
      <w:r>
        <w:rPr>
          <w:sz w:val="22"/>
        </w:rPr>
        <w:t>moreteado.</w:t>
      </w:r>
    </w:p>
    <w:p>
      <w:pPr>
        <w:pStyle w:val="ListParagraph"/>
        <w:numPr>
          <w:ilvl w:val="2"/>
          <w:numId w:val="4"/>
        </w:numPr>
        <w:tabs>
          <w:tab w:pos="1801" w:val="left" w:leader="none"/>
        </w:tabs>
        <w:spacing w:line="273" w:lineRule="auto" w:before="5" w:after="0"/>
        <w:ind w:left="1800" w:right="1" w:hanging="360"/>
        <w:jc w:val="both"/>
        <w:rPr>
          <w:sz w:val="22"/>
        </w:rPr>
      </w:pPr>
      <w:r>
        <w:rPr>
          <w:sz w:val="22"/>
        </w:rPr>
        <w:t>Puede afectar un solo digito, en su mayoría el primer ortejo, del pie sin embargo usualmente</w:t>
      </w:r>
      <w:r>
        <w:rPr>
          <w:spacing w:val="43"/>
          <w:sz w:val="22"/>
        </w:rPr>
        <w:t> </w:t>
      </w:r>
      <w:r>
        <w:rPr>
          <w:sz w:val="22"/>
        </w:rPr>
        <w:t>compromete</w:t>
      </w:r>
    </w:p>
    <w:p>
      <w:pPr>
        <w:pStyle w:val="BodyText"/>
        <w:spacing w:before="8"/>
      </w:pPr>
      <w:r>
        <w:rPr/>
        <w:br w:type="column"/>
      </w:r>
      <w:r>
        <w:rPr/>
      </w:r>
    </w:p>
    <w:p>
      <w:pPr>
        <w:pStyle w:val="BodyText"/>
        <w:spacing w:line="278" w:lineRule="auto"/>
        <w:ind w:left="1038" w:right="1505"/>
      </w:pPr>
      <w:r>
        <w:rPr/>
        <w:t>varios dígitos, </w:t>
      </w:r>
      <w:r>
        <w:rPr>
          <w:spacing w:val="-3"/>
        </w:rPr>
        <w:t>la </w:t>
      </w:r>
      <w:r>
        <w:rPr/>
        <w:t>planta del pie y el  talón.</w:t>
      </w:r>
    </w:p>
    <w:p>
      <w:pPr>
        <w:pStyle w:val="ListParagraph"/>
        <w:numPr>
          <w:ilvl w:val="0"/>
          <w:numId w:val="4"/>
        </w:numPr>
        <w:tabs>
          <w:tab w:pos="1039" w:val="left" w:leader="none"/>
        </w:tabs>
        <w:spacing w:line="276" w:lineRule="auto" w:before="0" w:after="0"/>
        <w:ind w:left="1038" w:right="1436" w:hanging="360"/>
        <w:jc w:val="both"/>
        <w:rPr>
          <w:sz w:val="22"/>
        </w:rPr>
      </w:pPr>
      <w:r>
        <w:rPr>
          <w:sz w:val="22"/>
        </w:rPr>
        <w:t>Las lesiones en su mayoría son unilaterales, sin embargo cuando se manifiestan de forma bilateral se debe pensar que el origen es encima de </w:t>
      </w:r>
      <w:r>
        <w:rPr>
          <w:spacing w:val="-3"/>
          <w:sz w:val="22"/>
        </w:rPr>
        <w:t>la </w:t>
      </w:r>
      <w:r>
        <w:rPr>
          <w:sz w:val="22"/>
        </w:rPr>
        <w:t>bifurcación de </w:t>
      </w:r>
      <w:r>
        <w:rPr>
          <w:spacing w:val="-3"/>
          <w:sz w:val="22"/>
        </w:rPr>
        <w:t>la </w:t>
      </w:r>
      <w:r>
        <w:rPr>
          <w:sz w:val="22"/>
        </w:rPr>
        <w:t>aorta</w:t>
      </w:r>
      <w:r>
        <w:rPr>
          <w:spacing w:val="-1"/>
          <w:sz w:val="22"/>
        </w:rPr>
        <w:t> </w:t>
      </w:r>
      <w:r>
        <w:rPr>
          <w:sz w:val="22"/>
        </w:rPr>
        <w:t>abdominal.</w:t>
      </w:r>
    </w:p>
    <w:p>
      <w:pPr>
        <w:pStyle w:val="ListParagraph"/>
        <w:numPr>
          <w:ilvl w:val="0"/>
          <w:numId w:val="4"/>
        </w:numPr>
        <w:tabs>
          <w:tab w:pos="1039" w:val="left" w:leader="none"/>
        </w:tabs>
        <w:spacing w:line="273" w:lineRule="auto" w:before="7" w:after="0"/>
        <w:ind w:left="1038" w:right="1433" w:hanging="360"/>
        <w:jc w:val="both"/>
        <w:rPr>
          <w:sz w:val="22"/>
        </w:rPr>
      </w:pPr>
      <w:r>
        <w:rPr>
          <w:sz w:val="22"/>
        </w:rPr>
        <w:t>Pueden asociar sintomatología sistémica: fiebre, eosinofilia, y elevación de </w:t>
      </w:r>
      <w:r>
        <w:rPr>
          <w:spacing w:val="-3"/>
          <w:sz w:val="22"/>
        </w:rPr>
        <w:t>la </w:t>
      </w:r>
      <w:r>
        <w:rPr>
          <w:sz w:val="22"/>
        </w:rPr>
        <w:t>velocidad de eritrosedimentación (VES).</w:t>
      </w:r>
    </w:p>
    <w:p>
      <w:pPr>
        <w:pStyle w:val="ListParagraph"/>
        <w:numPr>
          <w:ilvl w:val="0"/>
          <w:numId w:val="4"/>
        </w:numPr>
        <w:tabs>
          <w:tab w:pos="1039" w:val="left" w:leader="none"/>
        </w:tabs>
        <w:spacing w:line="273" w:lineRule="auto" w:before="1" w:after="0"/>
        <w:ind w:left="1038" w:right="1438" w:hanging="360"/>
        <w:jc w:val="both"/>
        <w:rPr>
          <w:sz w:val="22"/>
        </w:rPr>
      </w:pPr>
      <w:r>
        <w:rPr>
          <w:sz w:val="22"/>
        </w:rPr>
        <w:t>La mayoría de veces se presentan pulsos periféricos</w:t>
      </w:r>
      <w:r>
        <w:rPr>
          <w:spacing w:val="-2"/>
          <w:sz w:val="22"/>
        </w:rPr>
        <w:t> </w:t>
      </w:r>
      <w:r>
        <w:rPr>
          <w:sz w:val="22"/>
        </w:rPr>
        <w:t>conservados.</w:t>
      </w:r>
    </w:p>
    <w:p>
      <w:pPr>
        <w:pStyle w:val="ListParagraph"/>
        <w:numPr>
          <w:ilvl w:val="0"/>
          <w:numId w:val="4"/>
        </w:numPr>
        <w:tabs>
          <w:tab w:pos="1039" w:val="left" w:leader="none"/>
        </w:tabs>
        <w:spacing w:line="273" w:lineRule="auto" w:before="5" w:after="0"/>
        <w:ind w:left="1038" w:right="1435" w:hanging="360"/>
        <w:jc w:val="both"/>
        <w:rPr>
          <w:sz w:val="22"/>
        </w:rPr>
      </w:pPr>
      <w:r>
        <w:rPr>
          <w:sz w:val="22"/>
        </w:rPr>
        <w:t>Livedo reticularis: maculas rojizas, azuladas o violáceas en forma de red. Desaparece cuando se ejerce presión o se eleva el</w:t>
      </w:r>
      <w:r>
        <w:rPr>
          <w:spacing w:val="-7"/>
          <w:sz w:val="22"/>
        </w:rPr>
        <w:t> </w:t>
      </w:r>
      <w:r>
        <w:rPr>
          <w:sz w:val="22"/>
        </w:rPr>
        <w:t>miembro.</w:t>
      </w:r>
    </w:p>
    <w:p>
      <w:pPr>
        <w:pStyle w:val="Heading5"/>
        <w:spacing w:before="197"/>
        <w:ind w:left="678"/>
      </w:pPr>
      <w:r>
        <w:rPr/>
        <w:t>DIAGNOSTICO</w:t>
      </w:r>
    </w:p>
    <w:p>
      <w:pPr>
        <w:pStyle w:val="BodyText"/>
        <w:spacing w:before="5"/>
        <w:rPr>
          <w:b/>
          <w:sz w:val="21"/>
        </w:rPr>
      </w:pPr>
    </w:p>
    <w:p>
      <w:pPr>
        <w:pStyle w:val="BodyText"/>
        <w:tabs>
          <w:tab w:pos="2369" w:val="left" w:leader="none"/>
          <w:tab w:pos="3788" w:val="left" w:leader="none"/>
        </w:tabs>
        <w:spacing w:line="276" w:lineRule="auto"/>
        <w:ind w:left="678" w:right="1434"/>
        <w:jc w:val="both"/>
      </w:pPr>
      <w:r>
        <w:rPr/>
        <w:t>El diagnostico se puede realizar de forma clínica si se realiza una adecuada anamnesis y examen físico teniendo siempre en cuenta </w:t>
      </w:r>
      <w:r>
        <w:rPr>
          <w:spacing w:val="-3"/>
        </w:rPr>
        <w:t>la </w:t>
      </w:r>
      <w:r>
        <w:rPr/>
        <w:t>sospecha clínica. El perfil de </w:t>
      </w:r>
      <w:r>
        <w:rPr>
          <w:spacing w:val="-3"/>
        </w:rPr>
        <w:t>la </w:t>
      </w:r>
      <w:r>
        <w:rPr/>
        <w:t>mayoría de los pacientes que sufren de síndrome de dedo azul tiene múltiples factores de riesgo de ateroesclerosis por </w:t>
      </w:r>
      <w:r>
        <w:rPr>
          <w:spacing w:val="-3"/>
        </w:rPr>
        <w:t>lo </w:t>
      </w:r>
      <w:r>
        <w:rPr/>
        <w:t>que indagar sobre ellos en el interrogatorio es fundamental. Además de tomar en cuenta si el paciente tiene antecedente de anticoagulación o si fue sometido a una intervención quirúrgica recientemente. Se debe </w:t>
      </w:r>
      <w:r>
        <w:rPr>
          <w:spacing w:val="-3"/>
        </w:rPr>
        <w:t>ir </w:t>
      </w:r>
      <w:r>
        <w:rPr/>
        <w:t>en busca de las diferentes</w:t>
        <w:tab/>
        <w:t>causas</w:t>
        <w:tab/>
      </w:r>
      <w:r>
        <w:rPr>
          <w:spacing w:val="-1"/>
        </w:rPr>
        <w:t>previamente </w:t>
      </w:r>
      <w:r>
        <w:rPr/>
        <w:t>mencionadas incluyendo </w:t>
      </w:r>
      <w:r>
        <w:rPr>
          <w:spacing w:val="-3"/>
        </w:rPr>
        <w:t>la </w:t>
      </w:r>
      <w:r>
        <w:rPr/>
        <w:t>búsqueda  de los siguientes</w:t>
      </w:r>
      <w:r>
        <w:rPr>
          <w:spacing w:val="-1"/>
        </w:rPr>
        <w:t> </w:t>
      </w:r>
      <w:r>
        <w:rPr/>
        <w:t>hallazgos:</w:t>
      </w:r>
    </w:p>
    <w:p>
      <w:pPr>
        <w:pStyle w:val="ListParagraph"/>
        <w:numPr>
          <w:ilvl w:val="0"/>
          <w:numId w:val="4"/>
        </w:numPr>
        <w:tabs>
          <w:tab w:pos="1039" w:val="left" w:leader="none"/>
        </w:tabs>
        <w:spacing w:line="273" w:lineRule="auto" w:before="199" w:after="0"/>
        <w:ind w:left="1038" w:right="1438" w:hanging="360"/>
        <w:jc w:val="both"/>
        <w:rPr>
          <w:sz w:val="22"/>
        </w:rPr>
      </w:pPr>
      <w:r>
        <w:rPr>
          <w:sz w:val="22"/>
        </w:rPr>
        <w:t>Pulsos ausentes o disminuidos, aneurismas o soplos</w:t>
      </w:r>
      <w:r>
        <w:rPr>
          <w:spacing w:val="-3"/>
          <w:sz w:val="22"/>
        </w:rPr>
        <w:t> </w:t>
      </w:r>
      <w:r>
        <w:rPr>
          <w:sz w:val="22"/>
        </w:rPr>
        <w:t>arteriales.</w:t>
      </w:r>
    </w:p>
    <w:p>
      <w:pPr>
        <w:pStyle w:val="ListParagraph"/>
        <w:numPr>
          <w:ilvl w:val="0"/>
          <w:numId w:val="4"/>
        </w:numPr>
        <w:tabs>
          <w:tab w:pos="1039" w:val="left" w:leader="none"/>
        </w:tabs>
        <w:spacing w:line="276" w:lineRule="auto" w:before="1" w:after="0"/>
        <w:ind w:left="1038" w:right="1435" w:hanging="360"/>
        <w:jc w:val="both"/>
        <w:rPr>
          <w:sz w:val="22"/>
        </w:rPr>
      </w:pPr>
      <w:r>
        <w:rPr>
          <w:sz w:val="22"/>
        </w:rPr>
        <w:t>Recordar que casi un 60% de los pacientes van a presentar pulso pedio conservado, ya que </w:t>
      </w:r>
      <w:r>
        <w:rPr>
          <w:spacing w:val="-3"/>
          <w:sz w:val="22"/>
        </w:rPr>
        <w:t>la </w:t>
      </w:r>
      <w:r>
        <w:rPr>
          <w:sz w:val="22"/>
        </w:rPr>
        <w:t>causa más frecuente es embolización de colesterol secundaria a placas de ateroma, por </w:t>
      </w:r>
      <w:r>
        <w:rPr>
          <w:spacing w:val="-3"/>
          <w:sz w:val="22"/>
        </w:rPr>
        <w:t>lo </w:t>
      </w:r>
      <w:r>
        <w:rPr>
          <w:sz w:val="22"/>
        </w:rPr>
        <w:t>anterior </w:t>
      </w:r>
      <w:r>
        <w:rPr>
          <w:spacing w:val="1"/>
          <w:sz w:val="22"/>
        </w:rPr>
        <w:t>el </w:t>
      </w:r>
      <w:r>
        <w:rPr>
          <w:sz w:val="22"/>
        </w:rPr>
        <w:t>“blue toe síndrome”</w:t>
      </w:r>
      <w:r>
        <w:rPr>
          <w:spacing w:val="-19"/>
          <w:sz w:val="22"/>
        </w:rPr>
        <w:t> </w:t>
      </w:r>
      <w:r>
        <w:rPr>
          <w:sz w:val="22"/>
        </w:rPr>
        <w:t>puede</w:t>
      </w:r>
    </w:p>
    <w:p>
      <w:pPr>
        <w:spacing w:after="0" w:line="276" w:lineRule="auto"/>
        <w:jc w:val="both"/>
        <w:rPr>
          <w:sz w:val="22"/>
        </w:rPr>
        <w:sectPr>
          <w:type w:val="continuous"/>
          <w:pgSz w:w="12240" w:h="15840"/>
          <w:pgMar w:top="1500" w:bottom="0" w:left="0" w:right="0"/>
          <w:cols w:num="2" w:equalWidth="0">
            <w:col w:w="5764" w:space="40"/>
            <w:col w:w="6436"/>
          </w:cols>
        </w:sectPr>
      </w:pPr>
    </w:p>
    <w:p>
      <w:pPr>
        <w:spacing w:before="76"/>
        <w:ind w:left="6126" w:right="0" w:firstLine="0"/>
        <w:jc w:val="left"/>
        <w:rPr>
          <w:i/>
          <w:sz w:val="20"/>
        </w:rPr>
      </w:pPr>
      <w:r>
        <w:rPr>
          <w:i/>
          <w:color w:val="2D74B5"/>
          <w:sz w:val="20"/>
        </w:rPr>
        <w:t>SINDROME DEL DEDO AZUL - Marcia Pérez Jaén</w:t>
      </w:r>
    </w:p>
    <w:p>
      <w:pPr>
        <w:pStyle w:val="BodyText"/>
        <w:rPr>
          <w:i/>
          <w:sz w:val="20"/>
        </w:rPr>
      </w:pPr>
    </w:p>
    <w:p>
      <w:pPr>
        <w:spacing w:after="0"/>
        <w:rPr>
          <w:sz w:val="20"/>
        </w:rPr>
        <w:sectPr>
          <w:headerReference w:type="even" r:id="rId59"/>
          <w:pgSz w:w="12240" w:h="15840"/>
          <w:pgMar w:header="0" w:footer="872" w:top="640" w:bottom="1060" w:left="0" w:right="0"/>
        </w:sectPr>
      </w:pPr>
    </w:p>
    <w:p>
      <w:pPr>
        <w:pStyle w:val="BodyText"/>
        <w:spacing w:before="8"/>
        <w:rPr>
          <w:i/>
        </w:rPr>
      </w:pPr>
    </w:p>
    <w:p>
      <w:pPr>
        <w:pStyle w:val="BodyText"/>
        <w:spacing w:line="278" w:lineRule="auto"/>
        <w:ind w:left="1440"/>
      </w:pPr>
      <w:r>
        <w:rPr/>
        <w:t>pasar desapercibido y ser confundido con moretones.</w:t>
      </w:r>
    </w:p>
    <w:p>
      <w:pPr>
        <w:pStyle w:val="ListParagraph"/>
        <w:numPr>
          <w:ilvl w:val="1"/>
          <w:numId w:val="4"/>
        </w:numPr>
        <w:tabs>
          <w:tab w:pos="1801" w:val="left" w:leader="none"/>
        </w:tabs>
        <w:spacing w:line="276" w:lineRule="auto" w:before="156" w:after="0"/>
        <w:ind w:left="1800" w:right="2" w:hanging="360"/>
        <w:jc w:val="both"/>
        <w:rPr>
          <w:sz w:val="22"/>
        </w:rPr>
      </w:pPr>
      <w:r>
        <w:rPr>
          <w:sz w:val="22"/>
        </w:rPr>
        <w:t>Lesiones unilaterales se asocian a lesiones distales a </w:t>
      </w:r>
      <w:r>
        <w:rPr>
          <w:spacing w:val="-3"/>
          <w:sz w:val="22"/>
        </w:rPr>
        <w:t>la </w:t>
      </w:r>
      <w:r>
        <w:rPr>
          <w:sz w:val="22"/>
        </w:rPr>
        <w:t>bifurcación de </w:t>
      </w:r>
      <w:r>
        <w:rPr>
          <w:spacing w:val="-3"/>
          <w:sz w:val="22"/>
        </w:rPr>
        <w:t>la </w:t>
      </w:r>
      <w:r>
        <w:rPr>
          <w:sz w:val="22"/>
        </w:rPr>
        <w:t>aorta.</w:t>
      </w:r>
    </w:p>
    <w:p>
      <w:pPr>
        <w:pStyle w:val="ListParagraph"/>
        <w:numPr>
          <w:ilvl w:val="1"/>
          <w:numId w:val="4"/>
        </w:numPr>
        <w:tabs>
          <w:tab w:pos="1801" w:val="left" w:leader="none"/>
        </w:tabs>
        <w:spacing w:line="276" w:lineRule="auto" w:before="0" w:after="0"/>
        <w:ind w:left="1800" w:right="0" w:hanging="360"/>
        <w:jc w:val="both"/>
        <w:rPr>
          <w:sz w:val="22"/>
        </w:rPr>
      </w:pPr>
      <w:r>
        <w:rPr>
          <w:sz w:val="22"/>
        </w:rPr>
        <w:t>Se debe realiza Doopler de miembros inferiores para buscar placas ateromatosas causantes del cuadro o TAC para descartar causas emboligenas más altas. Si los anteriores son normales es mandatorio realizar un ecocardiograma transesofágico para excluir causa de embolismo cardiaco o placas ateromatosas en el arco</w:t>
      </w:r>
      <w:r>
        <w:rPr>
          <w:spacing w:val="-16"/>
          <w:sz w:val="22"/>
        </w:rPr>
        <w:t> </w:t>
      </w:r>
      <w:r>
        <w:rPr>
          <w:sz w:val="22"/>
        </w:rPr>
        <w:t>aórtico.</w:t>
      </w:r>
    </w:p>
    <w:p>
      <w:pPr>
        <w:pStyle w:val="ListParagraph"/>
        <w:numPr>
          <w:ilvl w:val="1"/>
          <w:numId w:val="4"/>
        </w:numPr>
        <w:tabs>
          <w:tab w:pos="1801" w:val="left" w:leader="none"/>
          <w:tab w:pos="4291" w:val="left" w:leader="none"/>
        </w:tabs>
        <w:spacing w:line="276" w:lineRule="auto" w:before="4" w:after="0"/>
        <w:ind w:left="1800" w:right="1" w:hanging="360"/>
        <w:jc w:val="both"/>
        <w:rPr>
          <w:sz w:val="22"/>
        </w:rPr>
      </w:pPr>
      <w:r>
        <w:rPr>
          <w:sz w:val="22"/>
        </w:rPr>
        <w:t>Solicitud de química completa: urea, creatinina, glucosa, electrolitos, citológico y recuentos de plaquetas, eritrosedimentación, orina completa, anticuerpos antinucleares, anticuerpos anti fosfolípidos, anticuerpos anti neutrófilos, factor reumatoide, proteinograma por electroforesis, crio globulinas,</w:t>
        <w:tab/>
      </w:r>
      <w:r>
        <w:rPr>
          <w:spacing w:val="-1"/>
          <w:sz w:val="22"/>
        </w:rPr>
        <w:t>crioaglutininas, </w:t>
      </w:r>
      <w:r>
        <w:rPr>
          <w:sz w:val="22"/>
        </w:rPr>
        <w:t>electrocardiograma y radiografía de tórax.</w:t>
      </w:r>
    </w:p>
    <w:p>
      <w:pPr>
        <w:pStyle w:val="Heading5"/>
        <w:spacing w:before="156"/>
      </w:pPr>
      <w:r>
        <w:rPr/>
        <w:t>TRATAMIENTO</w:t>
      </w:r>
    </w:p>
    <w:p>
      <w:pPr>
        <w:pStyle w:val="BodyText"/>
        <w:spacing w:before="5"/>
        <w:rPr>
          <w:b/>
          <w:sz w:val="21"/>
        </w:rPr>
      </w:pPr>
    </w:p>
    <w:p>
      <w:pPr>
        <w:pStyle w:val="BodyText"/>
        <w:spacing w:line="276" w:lineRule="auto"/>
        <w:ind w:left="1440" w:right="1"/>
        <w:jc w:val="both"/>
      </w:pPr>
      <w:r>
        <w:rPr/>
        <w:t>Aun no existe un tratamiento adecuada bien definido, se deben tomar medidas de prevención, tratamiento de soporte y búsqueda de fuente embolica para evitar recurrencia de eventos.</w:t>
      </w:r>
    </w:p>
    <w:p>
      <w:pPr>
        <w:pStyle w:val="Heading7"/>
        <w:spacing w:before="198"/>
        <w:rPr>
          <w:i/>
        </w:rPr>
      </w:pPr>
      <w:r>
        <w:rPr>
          <w:i/>
        </w:rPr>
        <w:t>Primera línea</w:t>
      </w:r>
    </w:p>
    <w:p>
      <w:pPr>
        <w:pStyle w:val="BodyText"/>
        <w:spacing w:before="10"/>
        <w:rPr>
          <w:b/>
          <w:i/>
          <w:sz w:val="20"/>
        </w:rPr>
      </w:pPr>
    </w:p>
    <w:p>
      <w:pPr>
        <w:pStyle w:val="ListParagraph"/>
        <w:numPr>
          <w:ilvl w:val="1"/>
          <w:numId w:val="4"/>
        </w:numPr>
        <w:tabs>
          <w:tab w:pos="1801" w:val="left" w:leader="none"/>
        </w:tabs>
        <w:spacing w:line="276" w:lineRule="auto" w:before="0" w:after="0"/>
        <w:ind w:left="1800" w:right="0" w:hanging="360"/>
        <w:jc w:val="both"/>
        <w:rPr>
          <w:sz w:val="22"/>
        </w:rPr>
      </w:pPr>
      <w:r>
        <w:rPr>
          <w:sz w:val="22"/>
        </w:rPr>
        <w:t>Modificación de factores de riesgo: se debe considerar el uso de estatinas independientemente del nivel de colesterol esto con el objetivo de disminuir </w:t>
      </w:r>
      <w:r>
        <w:rPr>
          <w:spacing w:val="-3"/>
          <w:sz w:val="22"/>
        </w:rPr>
        <w:t>la </w:t>
      </w:r>
      <w:r>
        <w:rPr>
          <w:sz w:val="22"/>
        </w:rPr>
        <w:t>recurrencia ya</w:t>
      </w:r>
      <w:r>
        <w:rPr>
          <w:spacing w:val="52"/>
          <w:sz w:val="22"/>
        </w:rPr>
        <w:t> </w:t>
      </w:r>
      <w:r>
        <w:rPr>
          <w:sz w:val="22"/>
        </w:rPr>
        <w:t>que</w:t>
      </w:r>
    </w:p>
    <w:p>
      <w:pPr>
        <w:pStyle w:val="BodyText"/>
        <w:spacing w:before="8"/>
      </w:pPr>
      <w:r>
        <w:rPr/>
        <w:br w:type="column"/>
      </w:r>
      <w:r>
        <w:rPr/>
      </w:r>
    </w:p>
    <w:p>
      <w:pPr>
        <w:pStyle w:val="BodyText"/>
        <w:spacing w:line="276" w:lineRule="auto"/>
        <w:ind w:left="1038" w:right="1437"/>
        <w:jc w:val="both"/>
      </w:pPr>
      <w:r>
        <w:rPr/>
        <w:t>estabilizan la placa de ateroma y disminuyen el contenido lipidico con sus propiedades antiinflamatorias e inmunomoduladoras.</w:t>
      </w:r>
    </w:p>
    <w:p>
      <w:pPr>
        <w:pStyle w:val="ListParagraph"/>
        <w:numPr>
          <w:ilvl w:val="0"/>
          <w:numId w:val="4"/>
        </w:numPr>
        <w:tabs>
          <w:tab w:pos="1039" w:val="left" w:leader="none"/>
        </w:tabs>
        <w:spacing w:line="276" w:lineRule="auto" w:before="3" w:after="0"/>
        <w:ind w:left="1038" w:right="1434" w:hanging="360"/>
        <w:jc w:val="both"/>
        <w:rPr>
          <w:sz w:val="22"/>
        </w:rPr>
      </w:pPr>
      <w:r>
        <w:rPr>
          <w:sz w:val="22"/>
        </w:rPr>
        <w:t>Eliminar fuente ateroembolica: mediante procedimientos ya sean endovasculares (angioplastia-stent) o quirúrgicos como tromboendarterectomía y bypass arterial. La endarterectomía sigue siendo el tratamiento estándar con o sin angioplastia.</w:t>
      </w:r>
    </w:p>
    <w:p>
      <w:pPr>
        <w:pStyle w:val="ListParagraph"/>
        <w:numPr>
          <w:ilvl w:val="0"/>
          <w:numId w:val="4"/>
        </w:numPr>
        <w:tabs>
          <w:tab w:pos="1039" w:val="left" w:leader="none"/>
        </w:tabs>
        <w:spacing w:line="276" w:lineRule="auto" w:before="3" w:after="0"/>
        <w:ind w:left="1038" w:right="1434" w:hanging="360"/>
        <w:jc w:val="both"/>
        <w:rPr>
          <w:sz w:val="22"/>
        </w:rPr>
      </w:pPr>
      <w:r>
        <w:rPr>
          <w:sz w:val="22"/>
        </w:rPr>
        <w:t>Antiplaquetarios: como </w:t>
      </w:r>
      <w:r>
        <w:rPr>
          <w:spacing w:val="-3"/>
          <w:sz w:val="22"/>
        </w:rPr>
        <w:t>la </w:t>
      </w:r>
      <w:r>
        <w:rPr>
          <w:sz w:val="22"/>
        </w:rPr>
        <w:t>aspirina, se han utilizado en estos pacientes para evitar </w:t>
      </w:r>
      <w:r>
        <w:rPr>
          <w:spacing w:val="-3"/>
          <w:sz w:val="22"/>
        </w:rPr>
        <w:t>la </w:t>
      </w:r>
      <w:r>
        <w:rPr>
          <w:sz w:val="22"/>
        </w:rPr>
        <w:t>agregación plaquetaria sobre las placas de ateroma preexistentes, además de </w:t>
      </w:r>
      <w:r>
        <w:rPr>
          <w:spacing w:val="-3"/>
          <w:sz w:val="22"/>
        </w:rPr>
        <w:t>la </w:t>
      </w:r>
      <w:r>
        <w:rPr>
          <w:sz w:val="22"/>
        </w:rPr>
        <w:t>pentoxifilina que tiene un efecto anti plaquetario y disminuye </w:t>
      </w:r>
      <w:r>
        <w:rPr>
          <w:spacing w:val="-3"/>
          <w:sz w:val="22"/>
        </w:rPr>
        <w:t>la </w:t>
      </w:r>
      <w:r>
        <w:rPr>
          <w:sz w:val="22"/>
        </w:rPr>
        <w:t>flexibilidad de eritrocitos. Sin embargo aproximadamente un 54% demuestran mejoría y el 46% presentan reembolización.</w:t>
      </w:r>
    </w:p>
    <w:p>
      <w:pPr>
        <w:pStyle w:val="Heading7"/>
        <w:spacing w:before="201"/>
        <w:ind w:left="678"/>
        <w:rPr>
          <w:i/>
        </w:rPr>
      </w:pPr>
      <w:r>
        <w:rPr>
          <w:i/>
        </w:rPr>
        <w:t>Alternativas en estudio</w:t>
      </w:r>
    </w:p>
    <w:p>
      <w:pPr>
        <w:pStyle w:val="BodyText"/>
        <w:spacing w:before="8"/>
        <w:rPr>
          <w:b/>
          <w:i/>
          <w:sz w:val="20"/>
        </w:rPr>
      </w:pPr>
    </w:p>
    <w:p>
      <w:pPr>
        <w:pStyle w:val="BodyText"/>
        <w:spacing w:line="276" w:lineRule="auto"/>
        <w:ind w:left="678" w:right="1434"/>
        <w:jc w:val="both"/>
      </w:pPr>
      <w:r>
        <w:rPr/>
        <w:t>Esteroides orales: si bien es cierto pueden ayudar en la disminución del proceso inflamatorio local aun no existen estudios bien definidos que prueben su eficiencia en dicha patología.</w:t>
      </w:r>
    </w:p>
    <w:p>
      <w:pPr>
        <w:pStyle w:val="Heading5"/>
        <w:spacing w:before="199"/>
        <w:ind w:left="678"/>
      </w:pPr>
      <w:r>
        <w:rPr/>
        <w:t>PRONOSTICO</w:t>
      </w:r>
    </w:p>
    <w:p>
      <w:pPr>
        <w:pStyle w:val="BodyText"/>
        <w:spacing w:before="5"/>
        <w:rPr>
          <w:b/>
          <w:sz w:val="21"/>
        </w:rPr>
      </w:pPr>
    </w:p>
    <w:p>
      <w:pPr>
        <w:pStyle w:val="BodyText"/>
        <w:tabs>
          <w:tab w:pos="2198" w:val="left" w:leader="none"/>
          <w:tab w:pos="3998" w:val="left" w:leader="none"/>
        </w:tabs>
        <w:spacing w:line="276" w:lineRule="auto"/>
        <w:ind w:left="678" w:right="1429"/>
        <w:jc w:val="both"/>
      </w:pPr>
      <w:r>
        <w:rPr/>
        <w:t>El pronóstico en ateroembolismo es pobre con una mortalidad del 64 al 98% esto secundario a </w:t>
      </w:r>
      <w:r>
        <w:rPr>
          <w:spacing w:val="-3"/>
        </w:rPr>
        <w:t>la </w:t>
      </w:r>
      <w:r>
        <w:rPr/>
        <w:t>falla renal cardiaca o multiorgánica que presentan </w:t>
      </w:r>
      <w:r>
        <w:rPr>
          <w:spacing w:val="-3"/>
        </w:rPr>
        <w:t>la </w:t>
      </w:r>
      <w:r>
        <w:rPr/>
        <w:t>mayoría de veces. Hay alguna evidencia de que el uso de anticoagulantes como heparina y warfarina puede más bien promover </w:t>
      </w:r>
      <w:r>
        <w:rPr>
          <w:spacing w:val="-3"/>
        </w:rPr>
        <w:t>la </w:t>
      </w:r>
      <w:r>
        <w:rPr/>
        <w:t>embolización por </w:t>
      </w:r>
      <w:r>
        <w:rPr>
          <w:spacing w:val="-3"/>
        </w:rPr>
        <w:t>lo </w:t>
      </w:r>
      <w:r>
        <w:rPr/>
        <w:t>que no se recomiendan en</w:t>
        <w:tab/>
        <w:t>estos</w:t>
        <w:tab/>
        <w:t>pacientes.</w:t>
      </w:r>
    </w:p>
    <w:p>
      <w:pPr>
        <w:spacing w:after="0" w:line="276" w:lineRule="auto"/>
        <w:jc w:val="both"/>
        <w:sectPr>
          <w:type w:val="continuous"/>
          <w:pgSz w:w="12240" w:h="15840"/>
          <w:pgMar w:top="1500" w:bottom="0" w:left="0" w:right="0"/>
          <w:cols w:num="2" w:equalWidth="0">
            <w:col w:w="5764" w:space="40"/>
            <w:col w:w="6436"/>
          </w:cols>
        </w:sectPr>
      </w:pPr>
    </w:p>
    <w:p>
      <w:pPr>
        <w:pStyle w:val="BodyText"/>
        <w:spacing w:before="11"/>
        <w:rPr>
          <w:sz w:val="24"/>
        </w:rPr>
      </w:pPr>
    </w:p>
    <w:p>
      <w:pPr>
        <w:pStyle w:val="Heading5"/>
        <w:spacing w:before="92"/>
      </w:pPr>
      <w:r>
        <w:rPr/>
        <w:t>BIBLIOGRAFIA</w:t>
      </w:r>
    </w:p>
    <w:p>
      <w:pPr>
        <w:pStyle w:val="ListParagraph"/>
        <w:numPr>
          <w:ilvl w:val="0"/>
          <w:numId w:val="7"/>
        </w:numPr>
        <w:tabs>
          <w:tab w:pos="1801" w:val="left" w:leader="none"/>
        </w:tabs>
        <w:spacing w:line="240" w:lineRule="auto" w:before="41" w:after="0"/>
        <w:ind w:left="1800" w:right="0" w:hanging="360"/>
        <w:jc w:val="left"/>
        <w:rPr>
          <w:sz w:val="20"/>
        </w:rPr>
      </w:pPr>
      <w:r>
        <w:rPr>
          <w:sz w:val="20"/>
        </w:rPr>
        <w:t>Alejandro Daniel Godoy, Aldo Hugo Tabares. (2016). Síndrome del dedo</w:t>
      </w:r>
      <w:r>
        <w:rPr>
          <w:spacing w:val="-11"/>
          <w:sz w:val="20"/>
        </w:rPr>
        <w:t> </w:t>
      </w:r>
      <w:r>
        <w:rPr>
          <w:sz w:val="20"/>
        </w:rPr>
        <w:t>azul.</w:t>
      </w:r>
    </w:p>
    <w:p>
      <w:pPr>
        <w:spacing w:after="0" w:line="240" w:lineRule="auto"/>
        <w:jc w:val="left"/>
        <w:rPr>
          <w:sz w:val="20"/>
        </w:rPr>
        <w:sectPr>
          <w:type w:val="continuous"/>
          <w:pgSz w:w="12240" w:h="15840"/>
          <w:pgMar w:top="1500" w:bottom="0" w:left="0" w:right="0"/>
        </w:sectPr>
      </w:pPr>
    </w:p>
    <w:p>
      <w:pPr>
        <w:pStyle w:val="BodyText"/>
        <w:rPr>
          <w:sz w:val="20"/>
        </w:rPr>
      </w:pPr>
    </w:p>
    <w:p>
      <w:pPr>
        <w:pStyle w:val="BodyText"/>
        <w:spacing w:before="7"/>
      </w:pPr>
    </w:p>
    <w:p>
      <w:pPr>
        <w:spacing w:before="0"/>
        <w:ind w:left="1800" w:right="0" w:firstLine="0"/>
        <w:jc w:val="left"/>
        <w:rPr>
          <w:sz w:val="20"/>
        </w:rPr>
      </w:pPr>
      <w:r>
        <w:rPr>
          <w:sz w:val="20"/>
        </w:rPr>
        <w:t>Experiencia médica, 34, 15-23. 11 de Marzo 2017, De EBSCO Base de datos.</w:t>
      </w:r>
    </w:p>
    <w:p>
      <w:pPr>
        <w:pStyle w:val="ListParagraph"/>
        <w:numPr>
          <w:ilvl w:val="0"/>
          <w:numId w:val="7"/>
        </w:numPr>
        <w:tabs>
          <w:tab w:pos="1801" w:val="left" w:leader="none"/>
        </w:tabs>
        <w:spacing w:line="276" w:lineRule="auto" w:before="33" w:after="0"/>
        <w:ind w:left="1800" w:right="2446" w:hanging="360"/>
        <w:jc w:val="left"/>
        <w:rPr>
          <w:sz w:val="20"/>
        </w:rPr>
      </w:pPr>
      <w:r>
        <w:rPr>
          <w:sz w:val="20"/>
        </w:rPr>
        <w:t>Cronenwett &amp; Johnston. (2014). Rutherford´s Vascular Surgery 8 TH Edition.</w:t>
      </w:r>
      <w:r>
        <w:rPr>
          <w:spacing w:val="-32"/>
          <w:sz w:val="20"/>
        </w:rPr>
        <w:t> </w:t>
      </w:r>
      <w:r>
        <w:rPr>
          <w:sz w:val="20"/>
        </w:rPr>
        <w:t>Philadelphia: ELSEVIER</w:t>
      </w:r>
      <w:r>
        <w:rPr>
          <w:spacing w:val="-1"/>
          <w:sz w:val="20"/>
        </w:rPr>
        <w:t> </w:t>
      </w:r>
      <w:r>
        <w:rPr>
          <w:sz w:val="20"/>
        </w:rPr>
        <w:t>Saunders.</w:t>
      </w:r>
    </w:p>
    <w:p>
      <w:pPr>
        <w:pStyle w:val="ListParagraph"/>
        <w:numPr>
          <w:ilvl w:val="0"/>
          <w:numId w:val="7"/>
        </w:numPr>
        <w:tabs>
          <w:tab w:pos="1801" w:val="left" w:leader="none"/>
        </w:tabs>
        <w:spacing w:line="278" w:lineRule="auto" w:before="0" w:after="0"/>
        <w:ind w:left="1800" w:right="1661" w:hanging="360"/>
        <w:jc w:val="left"/>
        <w:rPr>
          <w:sz w:val="20"/>
        </w:rPr>
      </w:pPr>
      <w:r>
        <w:rPr>
          <w:sz w:val="20"/>
        </w:rPr>
        <w:t>K J Griffin, J Rankine, D Kessel, D C Berridge and D J A Scott. (2012). Compression of the</w:t>
      </w:r>
      <w:r>
        <w:rPr>
          <w:spacing w:val="-36"/>
          <w:sz w:val="20"/>
        </w:rPr>
        <w:t> </w:t>
      </w:r>
      <w:r>
        <w:rPr>
          <w:sz w:val="20"/>
        </w:rPr>
        <w:t>dorsalis pedis artery: a novel cause of blue toe syndrome. Vascular, 20, 325-328. 8 de Marzo 2017, De EBSCO Base de</w:t>
      </w:r>
      <w:r>
        <w:rPr>
          <w:spacing w:val="-1"/>
          <w:sz w:val="20"/>
        </w:rPr>
        <w:t> </w:t>
      </w:r>
      <w:r>
        <w:rPr>
          <w:sz w:val="20"/>
        </w:rPr>
        <w:t>datos.</w:t>
      </w:r>
    </w:p>
    <w:p>
      <w:pPr>
        <w:pStyle w:val="ListParagraph"/>
        <w:numPr>
          <w:ilvl w:val="0"/>
          <w:numId w:val="7"/>
        </w:numPr>
        <w:tabs>
          <w:tab w:pos="1801" w:val="left" w:leader="none"/>
        </w:tabs>
        <w:spacing w:line="276" w:lineRule="auto" w:before="0" w:after="0"/>
        <w:ind w:left="1800" w:right="1518" w:hanging="360"/>
        <w:jc w:val="left"/>
        <w:rPr>
          <w:sz w:val="20"/>
        </w:rPr>
      </w:pPr>
      <w:r>
        <w:rPr>
          <w:sz w:val="20"/>
        </w:rPr>
        <w:t>Renshaw ,BS, T. McCowen, MD, E. A Waltke, MD, S.P Wattenhofer, MD, R.W Tahara, MD, and B.</w:t>
      </w:r>
      <w:r>
        <w:rPr>
          <w:spacing w:val="-31"/>
          <w:sz w:val="20"/>
        </w:rPr>
        <w:t> </w:t>
      </w:r>
      <w:r>
        <w:rPr>
          <w:sz w:val="20"/>
        </w:rPr>
        <w:t>T Baxter, MD. . (2002). Angioplasty with stenting is effective in treating blue toe syndrome. , Vascular and Endovascular Surgery, 36, 155-159. 9 de Marzo 2017, De EBSCO Base de</w:t>
      </w:r>
      <w:r>
        <w:rPr>
          <w:spacing w:val="-14"/>
          <w:sz w:val="20"/>
        </w:rPr>
        <w:t> </w:t>
      </w:r>
      <w:r>
        <w:rPr>
          <w:sz w:val="20"/>
        </w:rPr>
        <w:t>datos.</w:t>
      </w:r>
    </w:p>
    <w:p>
      <w:pPr>
        <w:pStyle w:val="BodyText"/>
        <w:spacing w:before="6"/>
        <w:rPr>
          <w:sz w:val="17"/>
        </w:rPr>
      </w:pPr>
    </w:p>
    <w:p>
      <w:pPr>
        <w:tabs>
          <w:tab w:pos="7346" w:val="left" w:leader="none"/>
        </w:tabs>
        <w:spacing w:before="0"/>
        <w:ind w:left="1440" w:right="0" w:firstLine="0"/>
        <w:jc w:val="left"/>
        <w:rPr>
          <w:sz w:val="20"/>
        </w:rPr>
      </w:pPr>
      <w:r>
        <w:rPr>
          <w:sz w:val="20"/>
        </w:rPr>
        <w:t>Recepción: 28  Agosto</w:t>
      </w:r>
      <w:r>
        <w:rPr>
          <w:spacing w:val="0"/>
          <w:sz w:val="20"/>
        </w:rPr>
        <w:t> </w:t>
      </w:r>
      <w:r>
        <w:rPr>
          <w:sz w:val="20"/>
        </w:rPr>
        <w:t>de</w:t>
      </w:r>
      <w:r>
        <w:rPr>
          <w:spacing w:val="-4"/>
          <w:sz w:val="20"/>
        </w:rPr>
        <w:t> </w:t>
      </w:r>
      <w:r>
        <w:rPr>
          <w:sz w:val="20"/>
        </w:rPr>
        <w:t>2017</w:t>
        <w:tab/>
        <w:t>Aprobación: 10 Setiembre de</w:t>
      </w:r>
      <w:r>
        <w:rPr>
          <w:spacing w:val="1"/>
          <w:sz w:val="20"/>
        </w:rPr>
        <w:t> </w:t>
      </w:r>
      <w:r>
        <w:rPr>
          <w:sz w:val="20"/>
        </w:rPr>
        <w:t>2017</w:t>
      </w:r>
    </w:p>
    <w:p>
      <w:pPr>
        <w:spacing w:after="0"/>
        <w:jc w:val="left"/>
        <w:rPr>
          <w:sz w:val="20"/>
        </w:rPr>
        <w:sectPr>
          <w:headerReference w:type="default" r:id="rId60"/>
          <w:headerReference w:type="even" r:id="rId61"/>
          <w:footerReference w:type="default" r:id="rId62"/>
          <w:footerReference w:type="even" r:id="rId63"/>
          <w:pgSz w:w="12240" w:h="15840"/>
          <w:pgMar w:header="723" w:footer="882" w:top="940" w:bottom="1080" w:left="0" w:right="0"/>
          <w:pgNumType w:start="15"/>
        </w:sectPr>
      </w:pPr>
    </w:p>
    <w:p>
      <w:pPr>
        <w:pStyle w:val="BodyText"/>
        <w:rPr>
          <w:sz w:val="20"/>
        </w:rPr>
      </w:pPr>
    </w:p>
    <w:p>
      <w:pPr>
        <w:pStyle w:val="BodyText"/>
        <w:spacing w:before="6"/>
      </w:pPr>
    </w:p>
    <w:p>
      <w:pPr>
        <w:pStyle w:val="Heading5"/>
        <w:ind w:left="4101"/>
      </w:pPr>
      <w:r>
        <w:rPr/>
        <w:t>INSTRUCCIONES PARA PUBLICAR</w:t>
      </w:r>
    </w:p>
    <w:p>
      <w:pPr>
        <w:pStyle w:val="BodyText"/>
        <w:spacing w:before="6"/>
        <w:rPr>
          <w:b/>
          <w:sz w:val="26"/>
        </w:rPr>
      </w:pPr>
    </w:p>
    <w:p>
      <w:pPr>
        <w:spacing w:line="276" w:lineRule="auto" w:before="0"/>
        <w:ind w:left="1440" w:right="1434" w:firstLine="0"/>
        <w:jc w:val="both"/>
        <w:rPr>
          <w:sz w:val="20"/>
        </w:rPr>
      </w:pPr>
      <w:r>
        <w:rPr>
          <w:sz w:val="20"/>
        </w:rPr>
        <w:t>La Revista Médica Sinergia, es una revista científica costarricense, con arbitraje, de periodicidad mensual.  La  cual nació para   ser   una   puerta   abierta   a   todas   las   personas   involucradas   en   el área biocientífico con el fin de difundir sus manuscritos, ya sean trabajos originales, investigación, comunicación científica, reporte de casos, revisión bibliográfica. Las publicaciones deben cumplir con las normas y parámetros requeridos por el comité</w:t>
      </w:r>
      <w:r>
        <w:rPr>
          <w:spacing w:val="-5"/>
          <w:sz w:val="20"/>
        </w:rPr>
        <w:t> </w:t>
      </w:r>
      <w:r>
        <w:rPr>
          <w:sz w:val="20"/>
        </w:rPr>
        <w:t>editorial.</w:t>
      </w:r>
    </w:p>
    <w:p>
      <w:pPr>
        <w:spacing w:line="276" w:lineRule="auto" w:before="0"/>
        <w:ind w:left="1440" w:right="1433" w:firstLine="0"/>
        <w:jc w:val="both"/>
        <w:rPr>
          <w:sz w:val="20"/>
        </w:rPr>
      </w:pPr>
      <w:r>
        <w:rPr>
          <w:sz w:val="20"/>
        </w:rPr>
        <w:t>Todos los trabajos deben ser de alto interés para la comunidad médica y para el área de la salud en general.</w:t>
      </w:r>
    </w:p>
    <w:p>
      <w:pPr>
        <w:spacing w:line="278" w:lineRule="auto" w:before="0"/>
        <w:ind w:left="1440" w:right="1435" w:firstLine="0"/>
        <w:jc w:val="both"/>
        <w:rPr>
          <w:sz w:val="20"/>
        </w:rPr>
      </w:pPr>
      <w:r>
        <w:rPr>
          <w:sz w:val="20"/>
        </w:rPr>
        <w:t>Las publicaciones serán presentadas bajo la estructura del Comité Internacional de Editores de Revistas Médicas, cuya información se puede encontrar </w:t>
      </w:r>
      <w:hyperlink r:id="rId64">
        <w:r>
          <w:rPr>
            <w:sz w:val="20"/>
          </w:rPr>
          <w:t>www.icmje.org.</w:t>
        </w:r>
      </w:hyperlink>
      <w:r>
        <w:rPr>
          <w:sz w:val="20"/>
        </w:rPr>
        <w:t> Las publicaciones que no mantengan  esta estructura serán devueltas.</w:t>
      </w:r>
    </w:p>
    <w:p>
      <w:pPr>
        <w:pStyle w:val="BodyText"/>
        <w:spacing w:before="4"/>
        <w:rPr>
          <w:sz w:val="14"/>
        </w:rPr>
      </w:pPr>
    </w:p>
    <w:p>
      <w:pPr>
        <w:spacing w:before="93"/>
        <w:ind w:left="1681" w:right="1681" w:firstLine="0"/>
        <w:jc w:val="center"/>
        <w:rPr>
          <w:b/>
          <w:sz w:val="20"/>
        </w:rPr>
      </w:pPr>
      <w:r>
        <w:rPr>
          <w:b/>
          <w:sz w:val="20"/>
        </w:rPr>
        <w:t>Instrucciones Generales</w:t>
      </w:r>
    </w:p>
    <w:p>
      <w:pPr>
        <w:spacing w:before="33"/>
        <w:ind w:left="1440" w:right="0" w:firstLine="0"/>
        <w:jc w:val="left"/>
        <w:rPr>
          <w:b/>
          <w:sz w:val="20"/>
        </w:rPr>
      </w:pPr>
      <w:r>
        <w:rPr>
          <w:b/>
          <w:sz w:val="20"/>
        </w:rPr>
        <w:t>Página de título</w:t>
      </w:r>
    </w:p>
    <w:p>
      <w:pPr>
        <w:spacing w:line="276" w:lineRule="auto" w:before="33"/>
        <w:ind w:left="1440" w:right="1431" w:firstLine="0"/>
        <w:jc w:val="left"/>
        <w:rPr>
          <w:sz w:val="20"/>
        </w:rPr>
      </w:pPr>
      <w:r>
        <w:rPr>
          <w:b/>
          <w:sz w:val="20"/>
        </w:rPr>
        <w:t>Título: </w:t>
      </w:r>
      <w:r>
        <w:rPr>
          <w:sz w:val="20"/>
        </w:rPr>
        <w:t>Debe de ser conciso, especifico y sin abreviaturas, debe de ser redactado en español e inglés. </w:t>
      </w:r>
      <w:r>
        <w:rPr>
          <w:b/>
          <w:sz w:val="20"/>
        </w:rPr>
        <w:t>Autores: </w:t>
      </w:r>
      <w:r>
        <w:rPr>
          <w:sz w:val="20"/>
        </w:rPr>
        <w:t>Debe de consignarse el nombre completo del autor(es), debe de estar alineado a la derecha. </w:t>
      </w:r>
      <w:r>
        <w:rPr>
          <w:b/>
          <w:sz w:val="20"/>
        </w:rPr>
        <w:t>Nombre de departamento o institución: </w:t>
      </w:r>
      <w:r>
        <w:rPr>
          <w:sz w:val="20"/>
        </w:rPr>
        <w:t>Lugar donde el autor perteneció durante la elaboración del trabajo.</w:t>
      </w:r>
    </w:p>
    <w:p>
      <w:pPr>
        <w:spacing w:line="278" w:lineRule="auto" w:before="0"/>
        <w:ind w:left="1440" w:right="2852" w:firstLine="0"/>
        <w:jc w:val="left"/>
        <w:rPr>
          <w:b/>
          <w:sz w:val="20"/>
        </w:rPr>
      </w:pPr>
      <w:r>
        <w:rPr>
          <w:b/>
          <w:sz w:val="20"/>
        </w:rPr>
        <w:t>Descriptores: </w:t>
      </w:r>
      <w:r>
        <w:rPr>
          <w:sz w:val="20"/>
        </w:rPr>
        <w:t>La publicación debe tener entre 3 a 5 palabras claves en español e inglés. </w:t>
      </w:r>
      <w:r>
        <w:rPr>
          <w:b/>
          <w:sz w:val="20"/>
        </w:rPr>
        <w:t>Título corto: </w:t>
      </w:r>
      <w:r>
        <w:rPr>
          <w:sz w:val="20"/>
        </w:rPr>
        <w:t>La publicación pobra tener un título corto con un máximo de 50 caracteres. </w:t>
      </w:r>
      <w:r>
        <w:rPr>
          <w:b/>
          <w:sz w:val="20"/>
        </w:rPr>
        <w:t>Enumerar las páginas, cuadros y figuras.</w:t>
      </w:r>
    </w:p>
    <w:p>
      <w:pPr>
        <w:tabs>
          <w:tab w:pos="2447" w:val="left" w:leader="none"/>
          <w:tab w:pos="2918" w:val="left" w:leader="none"/>
          <w:tab w:pos="4603" w:val="left" w:leader="none"/>
          <w:tab w:pos="6497" w:val="left" w:leader="none"/>
          <w:tab w:pos="7580" w:val="left" w:leader="none"/>
          <w:tab w:pos="8364" w:val="left" w:leader="none"/>
          <w:tab w:pos="9274" w:val="left" w:leader="none"/>
        </w:tabs>
        <w:spacing w:line="280" w:lineRule="auto" w:before="2"/>
        <w:ind w:left="1440" w:right="1431" w:firstLine="0"/>
        <w:jc w:val="left"/>
        <w:rPr>
          <w:sz w:val="20"/>
        </w:rPr>
      </w:pPr>
      <w:r>
        <w:rPr>
          <w:b/>
          <w:sz w:val="20"/>
        </w:rPr>
        <w:t>Fuentes</w:t>
        <w:tab/>
        <w:t>de</w:t>
        <w:tab/>
        <w:t>ayuda: </w:t>
      </w:r>
      <w:r>
        <w:rPr>
          <w:sz w:val="20"/>
        </w:rPr>
        <w:t>Persona</w:t>
        <w:tab/>
        <w:t>o</w:t>
      </w:r>
      <w:r>
        <w:rPr>
          <w:spacing w:val="-3"/>
          <w:sz w:val="20"/>
        </w:rPr>
        <w:t> </w:t>
      </w:r>
      <w:r>
        <w:rPr>
          <w:sz w:val="20"/>
        </w:rPr>
        <w:t>instituciones que</w:t>
        <w:tab/>
        <w:t>brindaron</w:t>
        <w:tab/>
        <w:t>ayuda</w:t>
        <w:tab/>
        <w:t>durante</w:t>
        <w:tab/>
        <w:t>la elaboración de la publicación.</w:t>
      </w:r>
    </w:p>
    <w:p>
      <w:pPr>
        <w:tabs>
          <w:tab w:pos="9897" w:val="left" w:leader="none"/>
        </w:tabs>
        <w:spacing w:line="278" w:lineRule="auto" w:before="0"/>
        <w:ind w:left="1440" w:right="1437" w:firstLine="0"/>
        <w:jc w:val="both"/>
        <w:rPr>
          <w:sz w:val="20"/>
        </w:rPr>
      </w:pPr>
      <w:r>
        <w:rPr>
          <w:b/>
          <w:sz w:val="20"/>
        </w:rPr>
        <w:t>Declaración de   potenciales   conflictos   de interés: </w:t>
      </w:r>
      <w:r>
        <w:rPr>
          <w:sz w:val="20"/>
        </w:rPr>
        <w:t>Los   autores   deben   de    llenar    el  formulario “ICMJE Uniform Disclosure Form for Potential Conflicts</w:t>
      </w:r>
      <w:r>
        <w:rPr>
          <w:spacing w:val="-17"/>
          <w:sz w:val="20"/>
        </w:rPr>
        <w:t> </w:t>
      </w:r>
      <w:r>
        <w:rPr>
          <w:sz w:val="20"/>
        </w:rPr>
        <w:t>of</w:t>
      </w:r>
      <w:r>
        <w:rPr>
          <w:spacing w:val="-1"/>
          <w:sz w:val="20"/>
        </w:rPr>
        <w:t> </w:t>
      </w:r>
      <w:r>
        <w:rPr>
          <w:sz w:val="20"/>
        </w:rPr>
        <w:t>Interest”</w:t>
        <w:tab/>
        <w:t>disponible en </w:t>
      </w:r>
      <w:hyperlink r:id="rId64">
        <w:r>
          <w:rPr>
            <w:sz w:val="20"/>
          </w:rPr>
          <w:t>www.icmje.org.</w:t>
        </w:r>
      </w:hyperlink>
    </w:p>
    <w:p>
      <w:pPr>
        <w:pStyle w:val="BodyText"/>
        <w:spacing w:before="6"/>
        <w:rPr>
          <w:sz w:val="23"/>
        </w:rPr>
      </w:pPr>
    </w:p>
    <w:p>
      <w:pPr>
        <w:spacing w:before="0"/>
        <w:ind w:left="1440" w:right="0" w:firstLine="0"/>
        <w:jc w:val="left"/>
        <w:rPr>
          <w:b/>
          <w:sz w:val="20"/>
        </w:rPr>
      </w:pPr>
      <w:r>
        <w:rPr>
          <w:b/>
          <w:sz w:val="20"/>
        </w:rPr>
        <w:t>Tipos de Publicaciones</w:t>
      </w:r>
    </w:p>
    <w:p>
      <w:pPr>
        <w:pStyle w:val="BodyText"/>
        <w:spacing w:before="9"/>
        <w:rPr>
          <w:b/>
          <w:sz w:val="25"/>
        </w:rPr>
      </w:pPr>
    </w:p>
    <w:p>
      <w:pPr>
        <w:pStyle w:val="ListParagraph"/>
        <w:numPr>
          <w:ilvl w:val="0"/>
          <w:numId w:val="8"/>
        </w:numPr>
        <w:tabs>
          <w:tab w:pos="1800" w:val="left" w:leader="none"/>
          <w:tab w:pos="1801" w:val="left" w:leader="none"/>
        </w:tabs>
        <w:spacing w:line="240" w:lineRule="auto" w:before="1" w:after="0"/>
        <w:ind w:left="1800" w:right="0" w:hanging="472"/>
        <w:jc w:val="left"/>
        <w:rPr>
          <w:b/>
          <w:sz w:val="20"/>
        </w:rPr>
      </w:pPr>
      <w:r>
        <w:rPr>
          <w:b/>
          <w:sz w:val="20"/>
        </w:rPr>
        <w:t>Presentación de los artículos originales y de</w:t>
      </w:r>
      <w:r>
        <w:rPr>
          <w:b/>
          <w:spacing w:val="-14"/>
          <w:sz w:val="20"/>
        </w:rPr>
        <w:t> </w:t>
      </w:r>
      <w:r>
        <w:rPr>
          <w:b/>
          <w:sz w:val="20"/>
        </w:rPr>
        <w:t>revisión</w:t>
      </w:r>
    </w:p>
    <w:p>
      <w:pPr>
        <w:spacing w:line="276" w:lineRule="auto" w:before="38"/>
        <w:ind w:left="1800" w:right="1725" w:firstLine="0"/>
        <w:jc w:val="left"/>
        <w:rPr>
          <w:sz w:val="20"/>
        </w:rPr>
      </w:pPr>
      <w:r>
        <w:rPr>
          <w:sz w:val="20"/>
        </w:rPr>
        <w:t>El autor en caso de ser necesario, deberá presentar todas las fuentes de información originales. La publicación debe ir estructurada de la siguiente manera:</w:t>
      </w:r>
    </w:p>
    <w:p>
      <w:pPr>
        <w:pStyle w:val="ListParagraph"/>
        <w:numPr>
          <w:ilvl w:val="1"/>
          <w:numId w:val="8"/>
        </w:numPr>
        <w:tabs>
          <w:tab w:pos="2161" w:val="left" w:leader="none"/>
        </w:tabs>
        <w:spacing w:line="280" w:lineRule="auto" w:before="0" w:after="0"/>
        <w:ind w:left="2160" w:right="1443" w:hanging="360"/>
        <w:jc w:val="both"/>
        <w:rPr>
          <w:sz w:val="20"/>
        </w:rPr>
      </w:pPr>
      <w:r>
        <w:rPr>
          <w:b/>
          <w:sz w:val="20"/>
        </w:rPr>
        <w:t>Resumen: </w:t>
      </w:r>
      <w:r>
        <w:rPr>
          <w:sz w:val="20"/>
        </w:rPr>
        <w:t>250 palabras máximo, con una descripción del trabajo, material, métodos utilización, resultados principales y conclusiones</w:t>
      </w:r>
      <w:r>
        <w:rPr>
          <w:spacing w:val="-9"/>
          <w:sz w:val="20"/>
        </w:rPr>
        <w:t> </w:t>
      </w:r>
      <w:r>
        <w:rPr>
          <w:sz w:val="20"/>
        </w:rPr>
        <w:t>relevantes.</w:t>
      </w:r>
    </w:p>
    <w:p>
      <w:pPr>
        <w:pStyle w:val="ListParagraph"/>
        <w:numPr>
          <w:ilvl w:val="1"/>
          <w:numId w:val="8"/>
        </w:numPr>
        <w:tabs>
          <w:tab w:pos="2161" w:val="left" w:leader="none"/>
        </w:tabs>
        <w:spacing w:line="283" w:lineRule="auto" w:before="0" w:after="0"/>
        <w:ind w:left="2160" w:right="1449" w:hanging="360"/>
        <w:jc w:val="both"/>
        <w:rPr>
          <w:sz w:val="20"/>
        </w:rPr>
      </w:pPr>
      <w:r>
        <w:rPr>
          <w:b/>
          <w:sz w:val="20"/>
        </w:rPr>
        <w:t>Introducción: </w:t>
      </w:r>
      <w:r>
        <w:rPr>
          <w:sz w:val="20"/>
        </w:rPr>
        <w:t>Es el texto donde se plantan las hipótesis, y se contesta las preguntas </w:t>
      </w:r>
      <w:r>
        <w:rPr>
          <w:spacing w:val="-3"/>
          <w:sz w:val="20"/>
        </w:rPr>
        <w:t>como </w:t>
      </w:r>
      <w:r>
        <w:rPr>
          <w:sz w:val="20"/>
        </w:rPr>
        <w:t>y porque de la publicación. Sin olvidar la mención del objetivo principal y</w:t>
      </w:r>
      <w:r>
        <w:rPr>
          <w:spacing w:val="-16"/>
          <w:sz w:val="20"/>
        </w:rPr>
        <w:t> </w:t>
      </w:r>
      <w:r>
        <w:rPr>
          <w:sz w:val="20"/>
        </w:rPr>
        <w:t>secundario.</w:t>
      </w:r>
    </w:p>
    <w:p>
      <w:pPr>
        <w:pStyle w:val="ListParagraph"/>
        <w:numPr>
          <w:ilvl w:val="1"/>
          <w:numId w:val="8"/>
        </w:numPr>
        <w:tabs>
          <w:tab w:pos="2161" w:val="left" w:leader="none"/>
          <w:tab w:pos="4092" w:val="left" w:leader="none"/>
          <w:tab w:pos="5806" w:val="left" w:leader="none"/>
          <w:tab w:pos="6806" w:val="left" w:leader="none"/>
          <w:tab w:pos="8468" w:val="left" w:leader="none"/>
          <w:tab w:pos="10102" w:val="left" w:leader="none"/>
        </w:tabs>
        <w:spacing w:line="280" w:lineRule="auto" w:before="0" w:after="0"/>
        <w:ind w:left="2160" w:right="1432" w:hanging="360"/>
        <w:jc w:val="both"/>
        <w:rPr>
          <w:sz w:val="20"/>
        </w:rPr>
      </w:pPr>
      <w:r>
        <w:rPr>
          <w:b/>
          <w:sz w:val="20"/>
        </w:rPr>
        <w:t>Métodos:</w:t>
      </w:r>
      <w:r>
        <w:rPr>
          <w:b/>
          <w:spacing w:val="0"/>
          <w:sz w:val="20"/>
        </w:rPr>
        <w:t> </w:t>
      </w:r>
      <w:r>
        <w:rPr>
          <w:sz w:val="20"/>
        </w:rPr>
        <w:t>Se</w:t>
        <w:tab/>
        <w:t>mencionan</w:t>
        <w:tab/>
        <w:t>los</w:t>
        <w:tab/>
        <w:t>materiales</w:t>
        <w:tab/>
        <w:t>utilizados,</w:t>
        <w:tab/>
        <w:t>criterios de inclusión y exclusión, composición y característica de muestras</w:t>
      </w:r>
      <w:r>
        <w:rPr>
          <w:spacing w:val="0"/>
          <w:sz w:val="20"/>
        </w:rPr>
        <w:t> </w:t>
      </w:r>
      <w:r>
        <w:rPr>
          <w:sz w:val="20"/>
        </w:rPr>
        <w:t>estudiadas.</w:t>
      </w:r>
    </w:p>
    <w:p>
      <w:pPr>
        <w:pStyle w:val="ListParagraph"/>
        <w:numPr>
          <w:ilvl w:val="1"/>
          <w:numId w:val="8"/>
        </w:numPr>
        <w:tabs>
          <w:tab w:pos="2161" w:val="left" w:leader="none"/>
        </w:tabs>
        <w:spacing w:line="280" w:lineRule="auto" w:before="0" w:after="0"/>
        <w:ind w:left="2160" w:right="1444" w:hanging="360"/>
        <w:jc w:val="both"/>
        <w:rPr>
          <w:sz w:val="20"/>
        </w:rPr>
      </w:pPr>
      <w:r>
        <w:rPr>
          <w:b/>
          <w:sz w:val="20"/>
        </w:rPr>
        <w:t>Resultados: </w:t>
      </w:r>
      <w:r>
        <w:rPr>
          <w:sz w:val="20"/>
        </w:rPr>
        <w:t>los resultados deben de seguir una secuencia lógica y concordante, en el texto, cuadros, figuras y</w:t>
      </w:r>
      <w:r>
        <w:rPr>
          <w:spacing w:val="-5"/>
          <w:sz w:val="20"/>
        </w:rPr>
        <w:t> </w:t>
      </w:r>
      <w:r>
        <w:rPr>
          <w:sz w:val="20"/>
        </w:rPr>
        <w:t>tablas.</w:t>
      </w:r>
    </w:p>
    <w:p>
      <w:pPr>
        <w:pStyle w:val="ListParagraph"/>
        <w:numPr>
          <w:ilvl w:val="1"/>
          <w:numId w:val="8"/>
        </w:numPr>
        <w:tabs>
          <w:tab w:pos="2161" w:val="left" w:leader="none"/>
        </w:tabs>
        <w:spacing w:line="278" w:lineRule="auto" w:before="0" w:after="0"/>
        <w:ind w:left="2160" w:right="1434" w:hanging="360"/>
        <w:jc w:val="both"/>
        <w:rPr>
          <w:sz w:val="20"/>
        </w:rPr>
      </w:pPr>
      <w:r>
        <w:rPr>
          <w:b/>
          <w:sz w:val="20"/>
        </w:rPr>
        <w:t>Discusión: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0"/>
          <w:sz w:val="20"/>
        </w:rPr>
        <w:t> </w:t>
      </w:r>
      <w:r>
        <w:rPr>
          <w:sz w:val="20"/>
        </w:rPr>
        <w:t>secundarios.</w:t>
      </w:r>
    </w:p>
    <w:p>
      <w:pPr>
        <w:pStyle w:val="ListParagraph"/>
        <w:numPr>
          <w:ilvl w:val="1"/>
          <w:numId w:val="8"/>
        </w:numPr>
        <w:tabs>
          <w:tab w:pos="2161" w:val="left" w:leader="none"/>
        </w:tabs>
        <w:spacing w:line="283" w:lineRule="auto" w:before="0" w:after="0"/>
        <w:ind w:left="2160" w:right="1442" w:hanging="360"/>
        <w:jc w:val="both"/>
        <w:rPr>
          <w:sz w:val="20"/>
        </w:rPr>
      </w:pPr>
      <w:r>
        <w:rPr>
          <w:b/>
          <w:sz w:val="20"/>
        </w:rPr>
        <w:t>Agradecimientos: </w:t>
      </w:r>
      <w:r>
        <w:rPr>
          <w:sz w:val="20"/>
        </w:rPr>
        <w:t>menciona persona o instituciones que brindaron ayuda durante la</w:t>
      </w:r>
      <w:r>
        <w:rPr>
          <w:spacing w:val="-35"/>
          <w:sz w:val="20"/>
        </w:rPr>
        <w:t> </w:t>
      </w:r>
      <w:r>
        <w:rPr>
          <w:sz w:val="20"/>
        </w:rPr>
        <w:t>elaboración de la</w:t>
      </w:r>
      <w:r>
        <w:rPr>
          <w:spacing w:val="-1"/>
          <w:sz w:val="20"/>
        </w:rPr>
        <w:t> </w:t>
      </w:r>
      <w:r>
        <w:rPr>
          <w:sz w:val="20"/>
        </w:rPr>
        <w:t>publicación.</w:t>
      </w:r>
    </w:p>
    <w:p>
      <w:pPr>
        <w:pStyle w:val="ListParagraph"/>
        <w:numPr>
          <w:ilvl w:val="1"/>
          <w:numId w:val="8"/>
        </w:numPr>
        <w:tabs>
          <w:tab w:pos="2161" w:val="left" w:leader="none"/>
        </w:tabs>
        <w:spacing w:line="280" w:lineRule="auto" w:before="0" w:after="0"/>
        <w:ind w:left="2160" w:right="1443" w:hanging="360"/>
        <w:jc w:val="both"/>
        <w:rPr>
          <w:sz w:val="20"/>
        </w:rPr>
      </w:pPr>
      <w:r>
        <w:rPr>
          <w:b/>
          <w:sz w:val="20"/>
        </w:rPr>
        <w:t>Referencia: </w:t>
      </w:r>
      <w:r>
        <w:rPr>
          <w:sz w:val="20"/>
        </w:rPr>
        <w:t>Insertadas consecutivamente con números arábigos en el cuerpo del texto y citadas con toda la información pertinente en el área de referencia. Se recomienda el sistema de</w:t>
      </w:r>
      <w:r>
        <w:rPr>
          <w:spacing w:val="-16"/>
          <w:sz w:val="20"/>
        </w:rPr>
        <w:t> </w:t>
      </w:r>
      <w:r>
        <w:rPr>
          <w:sz w:val="20"/>
        </w:rPr>
        <w:t>revistas</w:t>
      </w:r>
    </w:p>
    <w:p>
      <w:pPr>
        <w:spacing w:after="0" w:line="280" w:lineRule="auto"/>
        <w:jc w:val="both"/>
        <w:rPr>
          <w:sz w:val="20"/>
        </w:rPr>
        <w:sectPr>
          <w:pgSz w:w="12240" w:h="15840"/>
          <w:pgMar w:header="723" w:footer="872" w:top="940" w:bottom="1060" w:left="0" w:right="0"/>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spacing w:before="7"/>
        <w:rPr>
          <w:i/>
        </w:rPr>
      </w:pPr>
    </w:p>
    <w:p>
      <w:pPr>
        <w:spacing w:line="276" w:lineRule="auto" w:before="0"/>
        <w:ind w:left="2160" w:right="1436" w:firstLine="0"/>
        <w:jc w:val="both"/>
        <w:rPr>
          <w:sz w:val="20"/>
        </w:rPr>
      </w:pPr>
      <w:r>
        <w:rPr>
          <w:sz w:val="20"/>
        </w:rPr>
        <w:t>médicas “</w:t>
      </w:r>
      <w:hyperlink r:id="rId64">
        <w:r>
          <w:rPr>
            <w:sz w:val="20"/>
          </w:rPr>
          <w:t>www.icmje.org</w:t>
        </w:r>
      </w:hyperlink>
      <w:r>
        <w:rPr>
          <w:sz w:val="20"/>
        </w:rPr>
        <w:t>”.o el formato APA. Una referencia bibliográfica que tiene menos de 6 autores, se mencionan a todos separados por una “coma”. Si la referencia bibliográfica tiene más de seis autores se menciona hasta el sexto autor y se agrega “et al”.</w:t>
      </w:r>
    </w:p>
    <w:p>
      <w:pPr>
        <w:spacing w:before="0"/>
        <w:ind w:left="2148" w:right="9210" w:firstLine="0"/>
        <w:jc w:val="left"/>
        <w:rPr>
          <w:sz w:val="20"/>
        </w:rPr>
      </w:pPr>
      <w:r>
        <w:rPr>
          <w:sz w:val="20"/>
        </w:rPr>
        <w:t>Ejemplos:</w:t>
      </w:r>
    </w:p>
    <w:p>
      <w:pPr>
        <w:spacing w:before="33"/>
        <w:ind w:left="2148" w:right="9210" w:firstLine="0"/>
        <w:jc w:val="left"/>
        <w:rPr>
          <w:sz w:val="20"/>
        </w:rPr>
      </w:pPr>
      <w:r>
        <w:rPr>
          <w:sz w:val="20"/>
        </w:rPr>
        <w:t>Revista:</w:t>
      </w:r>
    </w:p>
    <w:p>
      <w:pPr>
        <w:spacing w:line="276" w:lineRule="auto" w:before="37"/>
        <w:ind w:left="2148" w:right="1431" w:firstLine="0"/>
        <w:jc w:val="left"/>
        <w:rPr>
          <w:sz w:val="20"/>
        </w:rPr>
      </w:pPr>
      <w:r>
        <w:rPr>
          <w:sz w:val="20"/>
        </w:rPr>
        <w:t>Morales – Martínez F. ¿Que es la geriatría? Revista Gerontológica en Acción. Ano1. No.1 marzo. Costa Rica, 1987: 31-36.</w:t>
      </w:r>
    </w:p>
    <w:p>
      <w:pPr>
        <w:spacing w:before="0"/>
        <w:ind w:left="2148" w:right="0" w:firstLine="0"/>
        <w:jc w:val="left"/>
        <w:rPr>
          <w:sz w:val="20"/>
        </w:rPr>
      </w:pPr>
      <w:r>
        <w:rPr>
          <w:sz w:val="20"/>
        </w:rPr>
        <w:t>Libro:</w:t>
      </w:r>
    </w:p>
    <w:p>
      <w:pPr>
        <w:spacing w:line="276" w:lineRule="auto" w:before="34"/>
        <w:ind w:left="2148" w:right="2511" w:firstLine="0"/>
        <w:jc w:val="left"/>
        <w:rPr>
          <w:sz w:val="20"/>
        </w:rPr>
      </w:pPr>
      <w:r>
        <w:rPr>
          <w:sz w:val="20"/>
        </w:rPr>
        <w:t>Sánchez E. Guía Médica de San José. 1era. Ed. San José: Editorial Esculapio, 2016. Capítulo de libro:</w:t>
      </w:r>
    </w:p>
    <w:p>
      <w:pPr>
        <w:spacing w:line="276" w:lineRule="auto" w:before="0"/>
        <w:ind w:left="2148" w:right="1431" w:firstLine="0"/>
        <w:jc w:val="left"/>
        <w:rPr>
          <w:sz w:val="20"/>
        </w:rPr>
      </w:pPr>
      <w:r>
        <w:rPr>
          <w:sz w:val="20"/>
        </w:rPr>
        <w:t>Sánchez E. Guía Medica el Tumi. En: Margarita Malpartida ed. Hipertensión Arterial. Lima. 2012: 8 – 16.</w:t>
      </w:r>
    </w:p>
    <w:p>
      <w:pPr>
        <w:spacing w:before="0"/>
        <w:ind w:left="2148" w:right="0" w:firstLine="0"/>
        <w:jc w:val="left"/>
        <w:rPr>
          <w:sz w:val="20"/>
        </w:rPr>
      </w:pPr>
      <w:r>
        <w:rPr>
          <w:sz w:val="20"/>
        </w:rPr>
        <w:t>Cita electrónica:</w:t>
      </w:r>
    </w:p>
    <w:p>
      <w:pPr>
        <w:spacing w:line="276" w:lineRule="auto" w:before="38"/>
        <w:ind w:left="2148" w:right="1541" w:firstLine="0"/>
        <w:jc w:val="left"/>
        <w:rPr>
          <w:sz w:val="20"/>
        </w:rPr>
      </w:pPr>
      <w:r>
        <w:rPr>
          <w:sz w:val="20"/>
        </w:rPr>
        <w:t>Rojas A, Rosario, &amp; Quezada L, Arnoldo. (2013). Relación entre dermatitis atópica y alergia alimentaria. Revista chilena de pediatría, 84(4), 438-450. Recuperado en 09 de junio de 2016,  de </w:t>
      </w:r>
      <w:hyperlink r:id="rId68">
        <w:r>
          <w:rPr>
            <w:sz w:val="20"/>
          </w:rPr>
          <w:t>http://www.scielo.cl/scielo.php?script=sci_arttext&amp;pid=S0370-</w:t>
        </w:r>
      </w:hyperlink>
      <w:r>
        <w:rPr>
          <w:sz w:val="20"/>
        </w:rPr>
        <w:t> </w:t>
      </w:r>
      <w:hyperlink r:id="rId68">
        <w:r>
          <w:rPr>
            <w:sz w:val="20"/>
          </w:rPr>
          <w:t>41062013000400012&amp;lng=es&amp;tlng=es</w:t>
        </w:r>
      </w:hyperlink>
      <w:r>
        <w:rPr>
          <w:sz w:val="20"/>
        </w:rPr>
        <w:t>.</w:t>
      </w:r>
      <w:r>
        <w:rPr>
          <w:spacing w:val="-5"/>
          <w:sz w:val="20"/>
        </w:rPr>
        <w:t> </w:t>
      </w:r>
      <w:r>
        <w:rPr>
          <w:sz w:val="20"/>
        </w:rPr>
        <w:t>10.4067/S0370-41062013000400012.</w:t>
      </w:r>
    </w:p>
    <w:p>
      <w:pPr>
        <w:pStyle w:val="ListParagraph"/>
        <w:numPr>
          <w:ilvl w:val="1"/>
          <w:numId w:val="8"/>
        </w:numPr>
        <w:tabs>
          <w:tab w:pos="2161" w:val="left" w:leader="none"/>
        </w:tabs>
        <w:spacing w:line="278" w:lineRule="auto" w:before="0" w:after="0"/>
        <w:ind w:left="2160" w:right="1433" w:hanging="360"/>
        <w:jc w:val="both"/>
        <w:rPr>
          <w:sz w:val="20"/>
        </w:rPr>
      </w:pPr>
      <w:r>
        <w:rPr>
          <w:b/>
          <w:sz w:val="20"/>
        </w:rPr>
        <w:t>Cuadros, figuras y tablas: </w:t>
      </w:r>
      <w:r>
        <w:rPr>
          <w:sz w:val="20"/>
        </w:rPr>
        <w:t>Tienen que ser explicativos, deben tener título y numeración consecutiva correspondiente. Deben de ser originales, en caso de ser de otra fuente, se debe adjuntar una carta por el autor o editorial autorizando su utilización para la</w:t>
      </w:r>
      <w:r>
        <w:rPr>
          <w:spacing w:val="-3"/>
          <w:sz w:val="20"/>
        </w:rPr>
        <w:t> </w:t>
      </w:r>
      <w:r>
        <w:rPr>
          <w:sz w:val="20"/>
        </w:rPr>
        <w:t>publicación.</w:t>
      </w:r>
    </w:p>
    <w:p>
      <w:pPr>
        <w:pStyle w:val="BodyText"/>
        <w:spacing w:before="2"/>
        <w:rPr>
          <w:sz w:val="23"/>
        </w:rPr>
      </w:pPr>
    </w:p>
    <w:p>
      <w:pPr>
        <w:pStyle w:val="ListParagraph"/>
        <w:numPr>
          <w:ilvl w:val="0"/>
          <w:numId w:val="8"/>
        </w:numPr>
        <w:tabs>
          <w:tab w:pos="1800" w:val="left" w:leader="none"/>
          <w:tab w:pos="1801" w:val="left" w:leader="none"/>
        </w:tabs>
        <w:spacing w:line="240" w:lineRule="auto" w:before="0" w:after="0"/>
        <w:ind w:left="1800" w:right="0" w:hanging="528"/>
        <w:jc w:val="left"/>
        <w:rPr>
          <w:b/>
          <w:sz w:val="20"/>
        </w:rPr>
      </w:pPr>
      <w:r>
        <w:rPr>
          <w:b/>
          <w:sz w:val="20"/>
        </w:rPr>
        <w:t>Revisiones</w:t>
      </w:r>
    </w:p>
    <w:p>
      <w:pPr>
        <w:spacing w:line="276" w:lineRule="auto" w:before="37"/>
        <w:ind w:left="1800" w:right="1433" w:firstLine="0"/>
        <w:jc w:val="both"/>
        <w:rPr>
          <w:sz w:val="20"/>
        </w:rPr>
      </w:pPr>
      <w:r>
        <w:rPr>
          <w:sz w:val="20"/>
        </w:rPr>
        <w:t>Las     revisiones serán valorares     por     nuestro comité editorial, entidad     editora      (Sociedad de Médicos de América)        y        dos        pares        externos.        Los artículos deben         de   ser interés medico científico. Máximo 4</w:t>
      </w:r>
      <w:r>
        <w:rPr>
          <w:spacing w:val="-4"/>
          <w:sz w:val="20"/>
        </w:rPr>
        <w:t> </w:t>
      </w:r>
      <w:r>
        <w:rPr>
          <w:sz w:val="20"/>
        </w:rPr>
        <w:t>paginas.</w:t>
      </w:r>
    </w:p>
    <w:p>
      <w:pPr>
        <w:pStyle w:val="BodyText"/>
        <w:spacing w:before="6"/>
      </w:pPr>
    </w:p>
    <w:p>
      <w:pPr>
        <w:pStyle w:val="ListParagraph"/>
        <w:numPr>
          <w:ilvl w:val="0"/>
          <w:numId w:val="8"/>
        </w:numPr>
        <w:tabs>
          <w:tab w:pos="1800" w:val="left" w:leader="none"/>
          <w:tab w:pos="1801" w:val="left" w:leader="none"/>
        </w:tabs>
        <w:spacing w:line="240" w:lineRule="auto" w:before="1" w:after="0"/>
        <w:ind w:left="1800" w:right="0" w:hanging="584"/>
        <w:jc w:val="left"/>
        <w:rPr>
          <w:b/>
          <w:sz w:val="20"/>
        </w:rPr>
      </w:pPr>
      <w:r>
        <w:rPr>
          <w:b/>
          <w:sz w:val="20"/>
        </w:rPr>
        <w:t>Opiniones</w:t>
      </w:r>
    </w:p>
    <w:p>
      <w:pPr>
        <w:spacing w:before="38"/>
        <w:ind w:left="1800" w:right="0" w:firstLine="0"/>
        <w:jc w:val="left"/>
        <w:rPr>
          <w:sz w:val="20"/>
        </w:rPr>
      </w:pPr>
      <w:r>
        <w:rPr>
          <w:sz w:val="20"/>
        </w:rPr>
        <w:t>Informan temas de la actualidad en los avances científicos de la medicina. Máximo 2 paginas.</w:t>
      </w:r>
    </w:p>
    <w:p>
      <w:pPr>
        <w:pStyle w:val="BodyText"/>
        <w:spacing w:before="6"/>
        <w:rPr>
          <w:sz w:val="25"/>
        </w:rPr>
      </w:pPr>
    </w:p>
    <w:p>
      <w:pPr>
        <w:pStyle w:val="ListParagraph"/>
        <w:numPr>
          <w:ilvl w:val="0"/>
          <w:numId w:val="8"/>
        </w:numPr>
        <w:tabs>
          <w:tab w:pos="1800" w:val="left" w:leader="none"/>
          <w:tab w:pos="1801" w:val="left" w:leader="none"/>
        </w:tabs>
        <w:spacing w:line="240" w:lineRule="auto" w:before="0" w:after="0"/>
        <w:ind w:left="1800" w:right="0" w:hanging="604"/>
        <w:jc w:val="left"/>
        <w:rPr>
          <w:b/>
          <w:sz w:val="20"/>
        </w:rPr>
      </w:pPr>
      <w:r>
        <w:rPr>
          <w:b/>
          <w:sz w:val="20"/>
        </w:rPr>
        <w:t>Reporte de</w:t>
      </w:r>
      <w:r>
        <w:rPr>
          <w:b/>
          <w:spacing w:val="-3"/>
          <w:sz w:val="20"/>
        </w:rPr>
        <w:t> </w:t>
      </w:r>
      <w:r>
        <w:rPr>
          <w:b/>
          <w:sz w:val="20"/>
        </w:rPr>
        <w:t>casos</w:t>
      </w:r>
    </w:p>
    <w:p>
      <w:pPr>
        <w:spacing w:before="41"/>
        <w:ind w:left="1800" w:right="0" w:firstLine="0"/>
        <w:jc w:val="left"/>
        <w:rPr>
          <w:sz w:val="20"/>
        </w:rPr>
      </w:pPr>
      <w:r>
        <w:rPr>
          <w:sz w:val="20"/>
        </w:rPr>
        <w:t>La publicación debe estar estructurada de la siguiente forma:</w:t>
      </w:r>
    </w:p>
    <w:p>
      <w:pPr>
        <w:pStyle w:val="ListParagraph"/>
        <w:numPr>
          <w:ilvl w:val="1"/>
          <w:numId w:val="8"/>
        </w:numPr>
        <w:tabs>
          <w:tab w:pos="2161" w:val="left" w:leader="none"/>
        </w:tabs>
        <w:spacing w:line="240" w:lineRule="auto" w:before="34" w:after="0"/>
        <w:ind w:left="2160" w:right="0" w:hanging="360"/>
        <w:jc w:val="left"/>
        <w:rPr>
          <w:sz w:val="20"/>
        </w:rPr>
      </w:pPr>
      <w:r>
        <w:rPr>
          <w:sz w:val="20"/>
        </w:rPr>
        <w:t>Título</w:t>
      </w:r>
    </w:p>
    <w:p>
      <w:pPr>
        <w:pStyle w:val="ListParagraph"/>
        <w:numPr>
          <w:ilvl w:val="1"/>
          <w:numId w:val="8"/>
        </w:numPr>
        <w:tabs>
          <w:tab w:pos="2161" w:val="left" w:leader="none"/>
        </w:tabs>
        <w:spacing w:line="240" w:lineRule="auto" w:before="34" w:after="0"/>
        <w:ind w:left="2160" w:right="0" w:hanging="360"/>
        <w:jc w:val="left"/>
        <w:rPr>
          <w:sz w:val="20"/>
        </w:rPr>
      </w:pPr>
      <w:r>
        <w:rPr>
          <w:sz w:val="20"/>
        </w:rPr>
        <w:t>Resumen: máximo 250 palabras. En español e</w:t>
      </w:r>
      <w:r>
        <w:rPr>
          <w:spacing w:val="5"/>
          <w:sz w:val="20"/>
        </w:rPr>
        <w:t> </w:t>
      </w:r>
      <w:r>
        <w:rPr>
          <w:sz w:val="20"/>
        </w:rPr>
        <w:t>inglés.</w:t>
      </w:r>
    </w:p>
    <w:p>
      <w:pPr>
        <w:pStyle w:val="ListParagraph"/>
        <w:numPr>
          <w:ilvl w:val="1"/>
          <w:numId w:val="8"/>
        </w:numPr>
        <w:tabs>
          <w:tab w:pos="2161" w:val="left" w:leader="none"/>
        </w:tabs>
        <w:spacing w:line="276" w:lineRule="auto" w:before="34" w:after="0"/>
        <w:ind w:left="2160" w:right="1442" w:hanging="360"/>
        <w:jc w:val="left"/>
        <w:rPr>
          <w:sz w:val="20"/>
        </w:rPr>
      </w:pPr>
      <w:r>
        <w:rPr>
          <w:sz w:val="20"/>
        </w:rPr>
        <w:t>Introducción: se debe contestar las preguntas: ¿porque se publica?, ¿que se publica? Mencionar objetivos primarios y</w:t>
      </w:r>
      <w:r>
        <w:rPr>
          <w:spacing w:val="-1"/>
          <w:sz w:val="20"/>
        </w:rPr>
        <w:t> </w:t>
      </w:r>
      <w:r>
        <w:rPr>
          <w:sz w:val="20"/>
        </w:rPr>
        <w:t>secundarios.</w:t>
      </w:r>
    </w:p>
    <w:p>
      <w:pPr>
        <w:pStyle w:val="ListParagraph"/>
        <w:numPr>
          <w:ilvl w:val="1"/>
          <w:numId w:val="8"/>
        </w:numPr>
        <w:tabs>
          <w:tab w:pos="2161" w:val="left" w:leader="none"/>
        </w:tabs>
        <w:spacing w:line="276" w:lineRule="auto" w:before="0" w:after="0"/>
        <w:ind w:left="2160" w:right="1443" w:hanging="360"/>
        <w:jc w:val="left"/>
        <w:rPr>
          <w:sz w:val="20"/>
        </w:rPr>
      </w:pPr>
      <w:r>
        <w:rPr>
          <w:sz w:val="20"/>
        </w:rPr>
        <w:t>Presentación </w:t>
      </w:r>
      <w:r>
        <w:rPr>
          <w:spacing w:val="-3"/>
          <w:sz w:val="20"/>
        </w:rPr>
        <w:t>del </w:t>
      </w:r>
      <w:r>
        <w:rPr>
          <w:sz w:val="20"/>
        </w:rPr>
        <w:t>caso: se debe realizar una presentación cronológica de la enfermedad y de la evolución del paciente. Con posible diagnóstico, tratamiento y</w:t>
      </w:r>
      <w:r>
        <w:rPr>
          <w:spacing w:val="-5"/>
          <w:sz w:val="20"/>
        </w:rPr>
        <w:t> </w:t>
      </w:r>
      <w:r>
        <w:rPr>
          <w:sz w:val="20"/>
        </w:rPr>
        <w:t>pronóstico.</w:t>
      </w:r>
    </w:p>
    <w:p>
      <w:pPr>
        <w:pStyle w:val="ListParagraph"/>
        <w:numPr>
          <w:ilvl w:val="1"/>
          <w:numId w:val="8"/>
        </w:numPr>
        <w:tabs>
          <w:tab w:pos="2161" w:val="left" w:leader="none"/>
        </w:tabs>
        <w:spacing w:line="280" w:lineRule="auto" w:before="0" w:after="0"/>
        <w:ind w:left="2160" w:right="1444" w:hanging="360"/>
        <w:jc w:val="left"/>
        <w:rPr>
          <w:sz w:val="20"/>
        </w:rPr>
      </w:pPr>
      <w:r>
        <w:rPr>
          <w:sz w:val="20"/>
        </w:rPr>
        <w:t>Discusión: es un análisis de datos obtenidos de la investigación. Se expondrá si los resultados solventan las conclusiones. </w:t>
      </w:r>
      <w:r>
        <w:rPr>
          <w:spacing w:val="-3"/>
          <w:sz w:val="20"/>
        </w:rPr>
        <w:t>No </w:t>
      </w:r>
      <w:r>
        <w:rPr>
          <w:sz w:val="20"/>
        </w:rPr>
        <w:t>se repite información mencionada en introducción ni</w:t>
      </w:r>
      <w:r>
        <w:rPr>
          <w:spacing w:val="-25"/>
          <w:sz w:val="20"/>
        </w:rPr>
        <w:t> </w:t>
      </w:r>
      <w:r>
        <w:rPr>
          <w:sz w:val="20"/>
        </w:rPr>
        <w:t>resultados.</w:t>
      </w:r>
    </w:p>
    <w:p>
      <w:pPr>
        <w:spacing w:line="226" w:lineRule="exact" w:before="0"/>
        <w:ind w:left="1800" w:right="0" w:firstLine="0"/>
        <w:jc w:val="left"/>
        <w:rPr>
          <w:sz w:val="20"/>
        </w:rPr>
      </w:pPr>
      <w:r>
        <w:rPr>
          <w:sz w:val="20"/>
        </w:rPr>
        <w:t>Máximo 5 paginas.</w:t>
      </w:r>
    </w:p>
    <w:p>
      <w:pPr>
        <w:pStyle w:val="BodyText"/>
        <w:spacing w:before="6"/>
        <w:rPr>
          <w:sz w:val="25"/>
        </w:rPr>
      </w:pPr>
    </w:p>
    <w:p>
      <w:pPr>
        <w:spacing w:before="0"/>
        <w:ind w:left="1440" w:right="0" w:firstLine="0"/>
        <w:jc w:val="left"/>
        <w:rPr>
          <w:b/>
          <w:sz w:val="20"/>
        </w:rPr>
      </w:pPr>
      <w:r>
        <w:rPr>
          <w:b/>
          <w:sz w:val="20"/>
        </w:rPr>
        <w:t>Presentación del manuscrito</w:t>
      </w:r>
    </w:p>
    <w:p>
      <w:pPr>
        <w:spacing w:line="276" w:lineRule="auto" w:before="37"/>
        <w:ind w:left="1440" w:right="1431" w:firstLine="0"/>
        <w:jc w:val="both"/>
        <w:rPr>
          <w:sz w:val="20"/>
        </w:rPr>
      </w:pPr>
      <w:r>
        <w:rPr>
          <w:sz w:val="20"/>
        </w:rPr>
        <w:t>La publicación será estructurada de  la siguiente manera:  página  de  título,  resumen  (español –  inglés), introducción, cuerpo de la publicación, discusión, conclusiones, referencias</w:t>
      </w:r>
      <w:r>
        <w:rPr>
          <w:spacing w:val="-12"/>
          <w:sz w:val="20"/>
        </w:rPr>
        <w:t> </w:t>
      </w:r>
      <w:r>
        <w:rPr>
          <w:sz w:val="20"/>
        </w:rPr>
        <w:t>bibliográficas.</w:t>
      </w:r>
    </w:p>
    <w:p>
      <w:pPr>
        <w:spacing w:line="276" w:lineRule="auto" w:before="0"/>
        <w:ind w:left="1440" w:right="1432" w:firstLine="0"/>
        <w:jc w:val="both"/>
        <w:rPr>
          <w:sz w:val="20"/>
        </w:rPr>
      </w:pPr>
      <w:r>
        <w:rPr>
          <w:sz w:val="20"/>
        </w:rPr>
        <w:t>Todos los trabajos deben de ser enviados en formato digital en Word para Windows ®, en una columna, los títulos con letra Arial #14 - negrita, el contenido en Arial #11, con espacio 1,5. Con numeración de la página. Página tamaño carta. Los cuadros deben de ser realizadas en Word con letras Arial#11 y contener su título respectivo en Arial #11</w:t>
      </w:r>
    </w:p>
    <w:p>
      <w:pPr>
        <w:spacing w:before="0"/>
        <w:ind w:left="1440" w:right="0" w:firstLine="0"/>
        <w:jc w:val="both"/>
        <w:rPr>
          <w:sz w:val="20"/>
        </w:rPr>
      </w:pPr>
      <w:r>
        <w:rPr>
          <w:sz w:val="20"/>
        </w:rPr>
        <w:t>Las figuras o dibujos deben de ir con su respectivo título en Arial #11.</w:t>
      </w:r>
    </w:p>
    <w:p>
      <w:pPr>
        <w:spacing w:after="0"/>
        <w:jc w:val="both"/>
        <w:rPr>
          <w:sz w:val="20"/>
        </w:rPr>
        <w:sectPr>
          <w:headerReference w:type="default" r:id="rId65"/>
          <w:footerReference w:type="default" r:id="rId66"/>
          <w:footerReference w:type="even" r:id="rId67"/>
          <w:pgSz w:w="12240" w:h="15840"/>
          <w:pgMar w:header="0" w:footer="882" w:top="640" w:bottom="1080" w:left="0" w:right="0"/>
          <w:pgNumType w:start="17"/>
        </w:sectPr>
      </w:pPr>
    </w:p>
    <w:p>
      <w:pPr>
        <w:pStyle w:val="BodyText"/>
        <w:rPr>
          <w:sz w:val="20"/>
        </w:rPr>
      </w:pPr>
    </w:p>
    <w:p>
      <w:pPr>
        <w:pStyle w:val="BodyText"/>
        <w:rPr>
          <w:sz w:val="20"/>
        </w:rPr>
      </w:pPr>
    </w:p>
    <w:p>
      <w:pPr>
        <w:pStyle w:val="BodyText"/>
        <w:spacing w:before="5"/>
        <w:rPr>
          <w:sz w:val="17"/>
        </w:rPr>
      </w:pPr>
    </w:p>
    <w:p>
      <w:pPr>
        <w:spacing w:before="94"/>
        <w:ind w:left="1440" w:right="0" w:firstLine="0"/>
        <w:jc w:val="left"/>
        <w:rPr>
          <w:sz w:val="20"/>
        </w:rPr>
      </w:pPr>
      <w:r>
        <w:rPr>
          <w:sz w:val="20"/>
        </w:rPr>
        <w:t>Además se deberá presentar los siguientes documentos adjuntos:</w:t>
      </w:r>
    </w:p>
    <w:p>
      <w:pPr>
        <w:pStyle w:val="ListParagraph"/>
        <w:numPr>
          <w:ilvl w:val="0"/>
          <w:numId w:val="9"/>
        </w:numPr>
        <w:tabs>
          <w:tab w:pos="1801" w:val="left" w:leader="none"/>
        </w:tabs>
        <w:spacing w:line="240" w:lineRule="auto" w:before="30" w:after="0"/>
        <w:ind w:left="1800" w:right="0" w:hanging="360"/>
        <w:jc w:val="left"/>
        <w:rPr>
          <w:b/>
          <w:sz w:val="20"/>
        </w:rPr>
      </w:pPr>
      <w:r>
        <w:rPr>
          <w:b/>
          <w:sz w:val="20"/>
        </w:rPr>
        <w:t>Información de</w:t>
      </w:r>
      <w:r>
        <w:rPr>
          <w:b/>
          <w:spacing w:val="-1"/>
          <w:sz w:val="20"/>
        </w:rPr>
        <w:t> </w:t>
      </w:r>
      <w:r>
        <w:rPr>
          <w:b/>
          <w:sz w:val="20"/>
        </w:rPr>
        <w:t>contacto.</w:t>
      </w:r>
    </w:p>
    <w:p>
      <w:pPr>
        <w:spacing w:line="276" w:lineRule="auto" w:before="38"/>
        <w:ind w:left="1440" w:right="1431" w:firstLine="0"/>
        <w:jc w:val="both"/>
        <w:rPr>
          <w:sz w:val="20"/>
        </w:rPr>
      </w:pPr>
      <w:r>
        <w:rPr>
          <w:sz w:val="20"/>
        </w:rPr>
        <w:t>Yo   “nombre   del   autor”   soy   autor responsable de   la publicación “título   de   la publicación”   declaro información de     contacto:     nombre completo,      número      de identificación, teléfono,   correo electrónico, dirección. Además, autorizo   que   se   </w:t>
      </w:r>
      <w:r>
        <w:rPr>
          <w:spacing w:val="-4"/>
          <w:sz w:val="20"/>
        </w:rPr>
        <w:t>me   </w:t>
      </w:r>
      <w:r>
        <w:rPr>
          <w:sz w:val="20"/>
        </w:rPr>
        <w:t>contacte    por    medio telefónico o correo electrónico para cualquier observación. Por ultimo  </w:t>
      </w:r>
      <w:r>
        <w:rPr>
          <w:spacing w:val="-4"/>
          <w:sz w:val="20"/>
        </w:rPr>
        <w:t>me </w:t>
      </w:r>
      <w:r>
        <w:rPr>
          <w:sz w:val="20"/>
        </w:rPr>
        <w:t>responsabilizo  de  mantener  actualizada la información de</w:t>
      </w:r>
      <w:r>
        <w:rPr>
          <w:spacing w:val="-1"/>
          <w:sz w:val="20"/>
        </w:rPr>
        <w:t> </w:t>
      </w:r>
      <w:r>
        <w:rPr>
          <w:sz w:val="20"/>
        </w:rPr>
        <w:t>contacto.</w:t>
      </w:r>
    </w:p>
    <w:p>
      <w:pPr>
        <w:pStyle w:val="ListParagraph"/>
        <w:numPr>
          <w:ilvl w:val="0"/>
          <w:numId w:val="9"/>
        </w:numPr>
        <w:tabs>
          <w:tab w:pos="1801" w:val="left" w:leader="none"/>
        </w:tabs>
        <w:spacing w:line="226" w:lineRule="exact" w:before="0" w:after="0"/>
        <w:ind w:left="1800" w:right="0" w:hanging="360"/>
        <w:jc w:val="left"/>
        <w:rPr>
          <w:b/>
          <w:sz w:val="20"/>
        </w:rPr>
      </w:pPr>
      <w:r>
        <w:rPr>
          <w:b/>
          <w:sz w:val="20"/>
        </w:rPr>
        <w:t>Responsabilidad del autor.</w:t>
      </w:r>
    </w:p>
    <w:p>
      <w:pPr>
        <w:spacing w:line="276" w:lineRule="auto" w:before="38"/>
        <w:ind w:left="1440" w:right="1432" w:firstLine="0"/>
        <w:jc w:val="both"/>
        <w:rPr>
          <w:sz w:val="20"/>
        </w:rPr>
      </w:pPr>
      <w:r>
        <w:rPr>
          <w:sz w:val="20"/>
        </w:rPr>
        <w:t>Yo       “nombre        del        autor”        soy        autor responsable de        la publicación “título        de    la publicación”, declaro haber trabajado    en    la elaboración de     dicha publicación y </w:t>
      </w:r>
      <w:r>
        <w:rPr>
          <w:spacing w:val="-3"/>
          <w:sz w:val="20"/>
        </w:rPr>
        <w:t>asumo     </w:t>
      </w:r>
      <w:r>
        <w:rPr>
          <w:sz w:val="20"/>
        </w:rPr>
        <w:t>todas  las responsabilidades de la información publicada. Además, declaro que facilitaré en caso de ser necesario todos los documentos originales que fueron requeridos para elaboración de la</w:t>
      </w:r>
      <w:r>
        <w:rPr>
          <w:spacing w:val="-21"/>
          <w:sz w:val="20"/>
        </w:rPr>
        <w:t> </w:t>
      </w:r>
      <w:r>
        <w:rPr>
          <w:sz w:val="20"/>
        </w:rPr>
        <w:t>publicación.</w:t>
      </w:r>
    </w:p>
    <w:p>
      <w:pPr>
        <w:pStyle w:val="ListParagraph"/>
        <w:numPr>
          <w:ilvl w:val="0"/>
          <w:numId w:val="9"/>
        </w:numPr>
        <w:tabs>
          <w:tab w:pos="1801" w:val="left" w:leader="none"/>
        </w:tabs>
        <w:spacing w:line="240" w:lineRule="auto" w:before="1" w:after="0"/>
        <w:ind w:left="1800" w:right="0" w:hanging="360"/>
        <w:jc w:val="left"/>
        <w:rPr>
          <w:b/>
          <w:sz w:val="20"/>
        </w:rPr>
      </w:pPr>
      <w:r>
        <w:rPr>
          <w:b/>
          <w:sz w:val="20"/>
        </w:rPr>
        <w:t>Liberación de</w:t>
      </w:r>
      <w:r>
        <w:rPr>
          <w:b/>
          <w:spacing w:val="-1"/>
          <w:sz w:val="20"/>
        </w:rPr>
        <w:t> </w:t>
      </w:r>
      <w:r>
        <w:rPr>
          <w:b/>
          <w:sz w:val="20"/>
        </w:rPr>
        <w:t>responsabilidad.</w:t>
      </w:r>
    </w:p>
    <w:p>
      <w:pPr>
        <w:spacing w:line="276" w:lineRule="auto" w:before="38"/>
        <w:ind w:left="1440" w:right="1434" w:firstLine="0"/>
        <w:jc w:val="both"/>
        <w:rPr>
          <w:sz w:val="20"/>
        </w:rPr>
      </w:pPr>
      <w:r>
        <w:rPr>
          <w:sz w:val="20"/>
        </w:rPr>
        <w:t>Yo “nombre del autor” soy autor responsable de la publicación “título de la publicación” libero de responsabilidad a la Revista Médica Sinergia y a la Entidad Editora de cualquier conflicto que pueda generar el artículo.</w:t>
      </w:r>
    </w:p>
    <w:p>
      <w:pPr>
        <w:pStyle w:val="ListParagraph"/>
        <w:numPr>
          <w:ilvl w:val="0"/>
          <w:numId w:val="9"/>
        </w:numPr>
        <w:tabs>
          <w:tab w:pos="1801" w:val="left" w:leader="none"/>
        </w:tabs>
        <w:spacing w:line="226" w:lineRule="exact" w:before="0" w:after="0"/>
        <w:ind w:left="1800" w:right="0" w:hanging="360"/>
        <w:jc w:val="left"/>
        <w:rPr>
          <w:b/>
          <w:sz w:val="20"/>
        </w:rPr>
      </w:pPr>
      <w:r>
        <w:rPr>
          <w:b/>
          <w:sz w:val="20"/>
        </w:rPr>
        <w:t>Conflictos de</w:t>
      </w:r>
      <w:r>
        <w:rPr>
          <w:b/>
          <w:spacing w:val="-6"/>
          <w:sz w:val="20"/>
        </w:rPr>
        <w:t> </w:t>
      </w:r>
      <w:r>
        <w:rPr>
          <w:b/>
          <w:sz w:val="20"/>
        </w:rPr>
        <w:t>interés.</w:t>
      </w:r>
    </w:p>
    <w:p>
      <w:pPr>
        <w:spacing w:line="276" w:lineRule="auto" w:before="38"/>
        <w:ind w:left="1440" w:right="1541" w:firstLine="0"/>
        <w:jc w:val="left"/>
        <w:rPr>
          <w:sz w:val="20"/>
        </w:rPr>
      </w:pPr>
      <w:r>
        <w:rPr>
          <w:sz w:val="20"/>
        </w:rPr>
        <w:t>Yo “nombre del autor”  soy  autor responsable de  la publicación “título  de  la publicación”  declaro  que la publicación no contiene conflictos de</w:t>
      </w:r>
      <w:r>
        <w:rPr>
          <w:spacing w:val="-3"/>
          <w:sz w:val="20"/>
        </w:rPr>
        <w:t> </w:t>
      </w:r>
      <w:r>
        <w:rPr>
          <w:sz w:val="20"/>
        </w:rPr>
        <w:t>interés.</w:t>
      </w:r>
    </w:p>
    <w:p>
      <w:pPr>
        <w:spacing w:line="280" w:lineRule="auto" w:before="0"/>
        <w:ind w:left="1440" w:right="1431" w:firstLine="0"/>
        <w:jc w:val="left"/>
        <w:rPr>
          <w:sz w:val="20"/>
        </w:rPr>
      </w:pPr>
      <w:r>
        <w:rPr>
          <w:sz w:val="20"/>
        </w:rPr>
        <w:t>En caso de tener conflictos de interés se debe llenar “ICMJE Uniform Disclosure Form Potential Conflicts of Interest” disponible en </w:t>
      </w:r>
      <w:hyperlink r:id="rId64">
        <w:r>
          <w:rPr>
            <w:sz w:val="20"/>
          </w:rPr>
          <w:t>www.icmje.org.</w:t>
        </w:r>
      </w:hyperlink>
    </w:p>
    <w:p>
      <w:pPr>
        <w:pStyle w:val="ListParagraph"/>
        <w:numPr>
          <w:ilvl w:val="0"/>
          <w:numId w:val="9"/>
        </w:numPr>
        <w:tabs>
          <w:tab w:pos="1801" w:val="left" w:leader="none"/>
        </w:tabs>
        <w:spacing w:line="222" w:lineRule="exact" w:before="0" w:after="0"/>
        <w:ind w:left="1800" w:right="0" w:hanging="360"/>
        <w:jc w:val="left"/>
        <w:rPr>
          <w:b/>
          <w:sz w:val="20"/>
        </w:rPr>
      </w:pPr>
      <w:r>
        <w:rPr>
          <w:b/>
          <w:sz w:val="20"/>
        </w:rPr>
        <w:t>Principios científicos, éticos,</w:t>
      </w:r>
      <w:r>
        <w:rPr>
          <w:b/>
          <w:spacing w:val="-1"/>
          <w:sz w:val="20"/>
        </w:rPr>
        <w:t> </w:t>
      </w:r>
      <w:r>
        <w:rPr>
          <w:b/>
          <w:sz w:val="20"/>
        </w:rPr>
        <w:t>morales.</w:t>
      </w:r>
    </w:p>
    <w:p>
      <w:pPr>
        <w:spacing w:line="276" w:lineRule="auto" w:before="38"/>
        <w:ind w:left="1440" w:right="1431" w:firstLine="0"/>
        <w:jc w:val="both"/>
        <w:rPr>
          <w:sz w:val="20"/>
        </w:rPr>
      </w:pPr>
      <w:r>
        <w:rPr>
          <w:sz w:val="20"/>
        </w:rPr>
        <w:t>Yo “nombre del autor”  soy  autor responsable de  la publicación “título  de  la publicación”  declaro  que la publicación se    apegó    a    los principios científicos, éticos y     morales     para     la elaboración de la publicación.</w:t>
      </w:r>
    </w:p>
    <w:p>
      <w:pPr>
        <w:pStyle w:val="ListParagraph"/>
        <w:numPr>
          <w:ilvl w:val="0"/>
          <w:numId w:val="9"/>
        </w:numPr>
        <w:tabs>
          <w:tab w:pos="1801" w:val="left" w:leader="none"/>
        </w:tabs>
        <w:spacing w:line="226" w:lineRule="exact" w:before="0" w:after="0"/>
        <w:ind w:left="1800" w:right="0" w:hanging="360"/>
        <w:jc w:val="left"/>
        <w:rPr>
          <w:b/>
          <w:sz w:val="20"/>
        </w:rPr>
      </w:pPr>
      <w:r>
        <w:rPr>
          <w:b/>
          <w:sz w:val="20"/>
        </w:rPr>
        <w:t>Exigencia de</w:t>
      </w:r>
      <w:r>
        <w:rPr>
          <w:b/>
          <w:spacing w:val="-3"/>
          <w:sz w:val="20"/>
        </w:rPr>
        <w:t> </w:t>
      </w:r>
      <w:r>
        <w:rPr>
          <w:b/>
          <w:sz w:val="20"/>
        </w:rPr>
        <w:t>originalidad.</w:t>
      </w:r>
    </w:p>
    <w:p>
      <w:pPr>
        <w:spacing w:line="276" w:lineRule="auto" w:before="38"/>
        <w:ind w:left="1440" w:right="1435" w:firstLine="0"/>
        <w:jc w:val="both"/>
        <w:rPr>
          <w:sz w:val="20"/>
        </w:rPr>
      </w:pPr>
      <w:r>
        <w:rPr>
          <w:sz w:val="20"/>
        </w:rPr>
        <w:t>Yo “nombre del autor” soy autor responsable de la publicación “título de la publicación” declaro que la publicación es un artículo original, cuyo contenido no ha sido publicado en otro medio. Además, declaro que los resultados y conclusiones no han sido manipulados para el beneficio de terceros.</w:t>
      </w:r>
    </w:p>
    <w:p>
      <w:pPr>
        <w:pStyle w:val="BodyText"/>
        <w:spacing w:before="10"/>
      </w:pPr>
    </w:p>
    <w:p>
      <w:pPr>
        <w:spacing w:before="1"/>
        <w:ind w:left="1440" w:right="0" w:firstLine="0"/>
        <w:jc w:val="left"/>
        <w:rPr>
          <w:b/>
          <w:sz w:val="20"/>
        </w:rPr>
      </w:pPr>
      <w:r>
        <w:rPr>
          <w:b/>
          <w:sz w:val="20"/>
        </w:rPr>
        <w:t>Pasos para publicar:</w:t>
      </w:r>
    </w:p>
    <w:p>
      <w:pPr>
        <w:pStyle w:val="ListParagraph"/>
        <w:numPr>
          <w:ilvl w:val="0"/>
          <w:numId w:val="10"/>
        </w:numPr>
        <w:tabs>
          <w:tab w:pos="1801" w:val="left" w:leader="none"/>
        </w:tabs>
        <w:spacing w:line="276" w:lineRule="auto" w:before="38" w:after="0"/>
        <w:ind w:left="1800" w:right="1434" w:hanging="360"/>
        <w:jc w:val="left"/>
        <w:rPr>
          <w:sz w:val="20"/>
        </w:rPr>
      </w:pPr>
      <w:r>
        <w:rPr>
          <w:sz w:val="20"/>
        </w:rPr>
        <w:t>Enviar un correo electrónico a la dirección electrónica </w:t>
      </w:r>
      <w:hyperlink r:id="rId25">
        <w:r>
          <w:rPr>
            <w:sz w:val="20"/>
          </w:rPr>
          <w:t>revistamedicasinergia@gmail.com </w:t>
        </w:r>
      </w:hyperlink>
      <w:r>
        <w:rPr>
          <w:sz w:val="20"/>
        </w:rPr>
        <w:t>solicitando la disponibilidad </w:t>
      </w:r>
      <w:r>
        <w:rPr>
          <w:spacing w:val="-3"/>
          <w:sz w:val="20"/>
        </w:rPr>
        <w:t>tema </w:t>
      </w:r>
      <w:r>
        <w:rPr>
          <w:sz w:val="20"/>
        </w:rPr>
        <w:t>para poder</w:t>
      </w:r>
      <w:r>
        <w:rPr>
          <w:spacing w:val="-1"/>
          <w:sz w:val="20"/>
        </w:rPr>
        <w:t> </w:t>
      </w:r>
      <w:r>
        <w:rPr>
          <w:sz w:val="20"/>
        </w:rPr>
        <w:t>publicar.</w:t>
      </w:r>
    </w:p>
    <w:p>
      <w:pPr>
        <w:pStyle w:val="ListParagraph"/>
        <w:numPr>
          <w:ilvl w:val="0"/>
          <w:numId w:val="10"/>
        </w:numPr>
        <w:tabs>
          <w:tab w:pos="1801" w:val="left" w:leader="none"/>
        </w:tabs>
        <w:spacing w:line="276" w:lineRule="auto" w:before="0" w:after="0"/>
        <w:ind w:left="1800" w:right="1443" w:hanging="360"/>
        <w:jc w:val="left"/>
        <w:rPr>
          <w:sz w:val="20"/>
        </w:rPr>
      </w:pPr>
      <w:r>
        <w:rPr>
          <w:sz w:val="20"/>
        </w:rPr>
        <w:t>Un coordinador de comunicará usted vía correo electrónico solicitando el articulo y los documentos adjuntos.</w:t>
      </w:r>
    </w:p>
    <w:p>
      <w:pPr>
        <w:pStyle w:val="ListParagraph"/>
        <w:numPr>
          <w:ilvl w:val="0"/>
          <w:numId w:val="10"/>
        </w:numPr>
        <w:tabs>
          <w:tab w:pos="1801" w:val="left" w:leader="none"/>
          <w:tab w:pos="3322" w:val="left" w:leader="none"/>
          <w:tab w:pos="4821" w:val="left" w:leader="none"/>
          <w:tab w:pos="6601" w:val="left" w:leader="none"/>
          <w:tab w:pos="7632" w:val="left" w:leader="none"/>
          <w:tab w:pos="8187" w:val="left" w:leader="none"/>
          <w:tab w:pos="8679" w:val="left" w:leader="none"/>
        </w:tabs>
        <w:spacing w:line="276" w:lineRule="auto" w:before="0" w:after="0"/>
        <w:ind w:left="1800" w:right="1433" w:hanging="360"/>
        <w:jc w:val="left"/>
        <w:rPr>
          <w:sz w:val="20"/>
        </w:rPr>
      </w:pPr>
      <w:r>
        <w:rPr>
          <w:sz w:val="20"/>
        </w:rPr>
        <w:t>El coordinador</w:t>
        <w:tab/>
        <w:t>le</w:t>
      </w:r>
      <w:r>
        <w:rPr>
          <w:spacing w:val="-2"/>
          <w:sz w:val="20"/>
        </w:rPr>
        <w:t> </w:t>
      </w:r>
      <w:r>
        <w:rPr>
          <w:sz w:val="20"/>
        </w:rPr>
        <w:t>informará</w:t>
      </w:r>
      <w:r>
        <w:rPr>
          <w:spacing w:val="1"/>
          <w:sz w:val="20"/>
        </w:rPr>
        <w:t> </w:t>
      </w:r>
      <w:r>
        <w:rPr>
          <w:sz w:val="20"/>
        </w:rPr>
        <w:t>si</w:t>
        <w:tab/>
        <w:t>su</w:t>
      </w:r>
      <w:r>
        <w:rPr>
          <w:spacing w:val="-2"/>
          <w:sz w:val="20"/>
        </w:rPr>
        <w:t> </w:t>
      </w:r>
      <w:r>
        <w:rPr>
          <w:sz w:val="20"/>
        </w:rPr>
        <w:t>publicación ha</w:t>
        <w:tab/>
        <w:t>cumplido</w:t>
        <w:tab/>
        <w:t>con</w:t>
        <w:tab/>
        <w:t>los</w:t>
        <w:tab/>
        <w:t>requisitos mínimos para la publicación.</w:t>
      </w:r>
    </w:p>
    <w:p>
      <w:pPr>
        <w:pStyle w:val="ListParagraph"/>
        <w:numPr>
          <w:ilvl w:val="0"/>
          <w:numId w:val="10"/>
        </w:numPr>
        <w:tabs>
          <w:tab w:pos="1801" w:val="left" w:leader="none"/>
        </w:tabs>
        <w:spacing w:line="276" w:lineRule="auto" w:before="3" w:after="0"/>
        <w:ind w:left="1800" w:right="1435" w:hanging="360"/>
        <w:jc w:val="both"/>
        <w:rPr>
          <w:sz w:val="20"/>
        </w:rPr>
      </w:pPr>
      <w:r>
        <w:rPr>
          <w:sz w:val="20"/>
        </w:rPr>
        <w:t>La publicación será enviada al comité asesor y entidad editora, quienes valorarán la calidad de la publicación. Luego la publicación será enviada al sistema de arbitraje externo, compuesto por un panel de expertos en el </w:t>
      </w:r>
      <w:r>
        <w:rPr>
          <w:spacing w:val="-3"/>
          <w:sz w:val="20"/>
        </w:rPr>
        <w:t>tema </w:t>
      </w:r>
      <w:r>
        <w:rPr>
          <w:sz w:val="20"/>
        </w:rPr>
        <w:t>para la evaluación de la información. El sistema de arbitraje externo evaluará la publicación sin conocer el nombre del autor del</w:t>
      </w:r>
      <w:r>
        <w:rPr>
          <w:spacing w:val="0"/>
          <w:sz w:val="20"/>
        </w:rPr>
        <w:t> </w:t>
      </w:r>
      <w:r>
        <w:rPr>
          <w:sz w:val="20"/>
        </w:rPr>
        <w:t>artículo.</w:t>
      </w:r>
    </w:p>
    <w:p>
      <w:pPr>
        <w:pStyle w:val="ListParagraph"/>
        <w:numPr>
          <w:ilvl w:val="0"/>
          <w:numId w:val="10"/>
        </w:numPr>
        <w:tabs>
          <w:tab w:pos="1801" w:val="left" w:leader="none"/>
        </w:tabs>
        <w:spacing w:line="276" w:lineRule="auto" w:before="0" w:after="0"/>
        <w:ind w:left="1800" w:right="1435" w:hanging="360"/>
        <w:jc w:val="both"/>
        <w:rPr>
          <w:sz w:val="20"/>
        </w:rPr>
      </w:pPr>
      <w:r>
        <w:rPr>
          <w:sz w:val="20"/>
        </w:rPr>
        <w:t>El coordinador se comunicará con usted informando si la publicación fue aceptada, observada (se debe realizar cambios) o rechazada. En caso de ser observada, el autor tiene 48 horas para realizar los cambios</w:t>
      </w:r>
      <w:r>
        <w:rPr>
          <w:spacing w:val="0"/>
          <w:sz w:val="20"/>
        </w:rPr>
        <w:t> </w:t>
      </w:r>
      <w:r>
        <w:rPr>
          <w:sz w:val="20"/>
        </w:rPr>
        <w:t>pertinentes.</w:t>
      </w:r>
    </w:p>
    <w:p>
      <w:pPr>
        <w:pStyle w:val="ListParagraph"/>
        <w:numPr>
          <w:ilvl w:val="0"/>
          <w:numId w:val="10"/>
        </w:numPr>
        <w:tabs>
          <w:tab w:pos="1801" w:val="left" w:leader="none"/>
          <w:tab w:pos="2795" w:val="left" w:leader="none"/>
          <w:tab w:pos="4684" w:val="left" w:leader="none"/>
          <w:tab w:pos="5799" w:val="left" w:leader="none"/>
          <w:tab w:pos="6255" w:val="left" w:leader="none"/>
          <w:tab w:pos="7601" w:val="left" w:leader="none"/>
          <w:tab w:pos="8056" w:val="left" w:leader="none"/>
          <w:tab w:pos="9003" w:val="left" w:leader="none"/>
          <w:tab w:pos="9555" w:val="left" w:leader="none"/>
          <w:tab w:pos="10573" w:val="left" w:leader="none"/>
        </w:tabs>
        <w:spacing w:line="276" w:lineRule="auto" w:before="1" w:after="0"/>
        <w:ind w:left="1800" w:right="1442" w:hanging="360"/>
        <w:jc w:val="left"/>
        <w:rPr>
          <w:sz w:val="20"/>
        </w:rPr>
      </w:pPr>
      <w:r>
        <w:rPr>
          <w:sz w:val="20"/>
        </w:rPr>
        <w:t>Cuando</w:t>
        <w:tab/>
        <w:t>la publicación</w:t>
      </w:r>
      <w:r>
        <w:rPr>
          <w:spacing w:val="0"/>
          <w:sz w:val="20"/>
        </w:rPr>
        <w:t> </w:t>
      </w:r>
      <w:r>
        <w:rPr>
          <w:sz w:val="20"/>
        </w:rPr>
        <w:t>sea</w:t>
        <w:tab/>
        <w:t>aceptada</w:t>
        <w:tab/>
        <w:t>el</w:t>
        <w:tab/>
        <w:t>coordinador</w:t>
        <w:tab/>
        <w:t>le</w:t>
        <w:tab/>
        <w:t>enviara</w:t>
        <w:tab/>
        <w:t>las</w:t>
        <w:tab/>
        <w:t>pruebas</w:t>
        <w:tab/>
        <w:t>de imprenta vía correo electrónico. En este paso NO se podrá realizar modificaciones en la</w:t>
      </w:r>
      <w:r>
        <w:rPr>
          <w:spacing w:val="-23"/>
          <w:sz w:val="20"/>
        </w:rPr>
        <w:t> </w:t>
      </w:r>
      <w:r>
        <w:rPr>
          <w:sz w:val="20"/>
        </w:rPr>
        <w:t>publicación.</w:t>
      </w:r>
    </w:p>
    <w:p>
      <w:pPr>
        <w:spacing w:after="0" w:line="276" w:lineRule="auto"/>
        <w:jc w:val="left"/>
        <w:rPr>
          <w:sz w:val="20"/>
        </w:rPr>
        <w:sectPr>
          <w:headerReference w:type="even" r:id="rId69"/>
          <w:pgSz w:w="12240" w:h="15840"/>
          <w:pgMar w:header="723" w:footer="872" w:top="940" w:bottom="1060" w:left="0" w:right="0"/>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402343">
            <wp:simplePos x="0" y="0"/>
            <wp:positionH relativeFrom="page">
              <wp:posOffset>-3175</wp:posOffset>
            </wp:positionH>
            <wp:positionV relativeFrom="paragraph">
              <wp:posOffset>85137</wp:posOffset>
            </wp:positionV>
            <wp:extent cx="7778750" cy="485775"/>
            <wp:effectExtent l="0" t="0" r="0" b="0"/>
            <wp:wrapNone/>
            <wp:docPr id="65" name="image38.png" descr=""/>
            <wp:cNvGraphicFramePr>
              <a:graphicFrameLocks noChangeAspect="1"/>
            </wp:cNvGraphicFramePr>
            <a:graphic>
              <a:graphicData uri="http://schemas.openxmlformats.org/drawingml/2006/picture">
                <pic:pic>
                  <pic:nvPicPr>
                    <pic:cNvPr id="66" name="image38.png"/>
                    <pic:cNvPicPr/>
                  </pic:nvPicPr>
                  <pic:blipFill>
                    <a:blip r:embed="rId72"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816">
            <wp:simplePos x="0" y="0"/>
            <wp:positionH relativeFrom="page">
              <wp:posOffset>2643504</wp:posOffset>
            </wp:positionH>
            <wp:positionV relativeFrom="paragraph">
              <wp:posOffset>111927</wp:posOffset>
            </wp:positionV>
            <wp:extent cx="2069862" cy="1859756"/>
            <wp:effectExtent l="0" t="0" r="0" b="0"/>
            <wp:wrapTopAndBottom/>
            <wp:docPr id="67" name="image39.jpeg" descr=""/>
            <wp:cNvGraphicFramePr>
              <a:graphicFrameLocks noChangeAspect="1"/>
            </wp:cNvGraphicFramePr>
            <a:graphic>
              <a:graphicData uri="http://schemas.openxmlformats.org/drawingml/2006/picture">
                <pic:pic>
                  <pic:nvPicPr>
                    <pic:cNvPr id="68" name="image39.jpeg"/>
                    <pic:cNvPicPr/>
                  </pic:nvPicPr>
                  <pic:blipFill>
                    <a:blip r:embed="rId73"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pStyle w:val="Heading6"/>
        <w:spacing w:line="276" w:lineRule="auto" w:before="92"/>
        <w:ind w:left="1681" w:right="1692"/>
        <w:jc w:val="center"/>
      </w:pPr>
      <w:r>
        <w:rPr/>
        <w:t>La publicación de un artículo científico, revisiones bibliográficas, etc. Contribuye al desarrollo de la sociedad y a que otros investigadores acorten sus tiempos de investigación.</w:t>
      </w:r>
    </w:p>
    <w:p>
      <w:pPr>
        <w:spacing w:line="448" w:lineRule="auto" w:before="203"/>
        <w:ind w:left="2908" w:right="2916"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pStyle w:val="Heading6"/>
        <w:spacing w:before="6"/>
        <w:ind w:left="1681" w:right="974"/>
        <w:jc w:val="center"/>
      </w:pPr>
      <w:r>
        <w:rPr/>
        <w:t>E-mail: </w:t>
      </w:r>
      <w:hyperlink r:id="rId25">
        <w:r>
          <w:rPr/>
          <w:t>revistamedicasinergia@gmail.com</w:t>
        </w:r>
      </w:hyperlink>
    </w:p>
    <w:p>
      <w:pPr>
        <w:spacing w:after="0"/>
        <w:jc w:val="center"/>
        <w:sectPr>
          <w:headerReference w:type="default" r:id="rId70"/>
          <w:footerReference w:type="default" r:id="rId71"/>
          <w:pgSz w:w="12240" w:h="15840"/>
          <w:pgMar w:header="0" w:footer="0" w:top="1500" w:bottom="280" w:left="0" w:right="0"/>
        </w:sectPr>
      </w:pPr>
    </w:p>
    <w:p>
      <w:pPr>
        <w:spacing w:line="1102" w:lineRule="exact" w:before="0"/>
        <w:ind w:left="1700" w:right="0" w:firstLine="0"/>
        <w:jc w:val="left"/>
        <w:rPr>
          <w:rFonts w:ascii="Calibri"/>
          <w:sz w:val="96"/>
        </w:rPr>
      </w:pPr>
      <w:r>
        <w:rPr/>
        <w:pict>
          <v:group style="position:absolute;margin-left:-.25pt;margin-top:0pt;width:610.7pt;height:792pt;mso-position-horizontal-relative:page;mso-position-vertical-relative:page;z-index:-33088" coordorigin="-5,0" coordsize="12214,15840">
            <v:shape style="position:absolute;left:0;top:0;width:11908;height:15840" coordorigin="0,0" coordsize="11908,15840" path="m11908,3115l0,3115,0,15840,11908,15840,11908,3115m11908,0l0,0,0,2950,11908,2950,11908,0e" filled="true" fillcolor="#deeaf6" stroked="false">
              <v:path arrowok="t"/>
              <v:fill type="solid"/>
            </v:shape>
            <v:shape style="position:absolute;left:1064;top:1116;width:4196;height:2152" type="#_x0000_t75" stroked="false">
              <v:imagedata r:id="rId76" o:title=""/>
            </v:shape>
            <v:shape style="position:absolute;left:-5;top:2945;width:12214;height:175" type="#_x0000_t75" stroked="false">
              <v:imagedata r:id="rId77" o:title=""/>
            </v:shape>
            <w10:wrap type="none"/>
          </v:group>
        </w:pict>
      </w:r>
      <w:r>
        <w:rPr>
          <w:rFonts w:ascii="Calibri"/>
          <w:color w:val="5B9BD4"/>
          <w:sz w:val="96"/>
        </w:rPr>
        <w:t>Indice</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19"/>
        </w:rPr>
      </w:pPr>
    </w:p>
    <w:p>
      <w:pPr>
        <w:spacing w:before="91"/>
        <w:ind w:left="1700" w:right="0" w:firstLine="0"/>
        <w:jc w:val="left"/>
        <w:rPr>
          <w:b/>
          <w:sz w:val="28"/>
        </w:rPr>
      </w:pPr>
      <w:r>
        <w:rPr>
          <w:b/>
          <w:sz w:val="28"/>
        </w:rPr>
        <w:t>REVISIONES BIBLIOGRAFICAS</w:t>
      </w:r>
    </w:p>
    <w:p>
      <w:pPr>
        <w:pStyle w:val="BodyText"/>
        <w:spacing w:before="3"/>
        <w:rPr>
          <w:b/>
          <w:sz w:val="25"/>
        </w:rPr>
      </w:pPr>
    </w:p>
    <w:p>
      <w:pPr>
        <w:spacing w:before="0"/>
        <w:ind w:left="1700" w:right="0" w:firstLine="0"/>
        <w:jc w:val="left"/>
        <w:rPr>
          <w:b/>
          <w:sz w:val="24"/>
        </w:rPr>
      </w:pPr>
      <w:r>
        <w:rPr>
          <w:b/>
          <w:sz w:val="24"/>
        </w:rPr>
        <w:t>AREA CIRUGIA</w:t>
      </w:r>
    </w:p>
    <w:p>
      <w:pPr>
        <w:pStyle w:val="BodyText"/>
        <w:rPr>
          <w:b/>
          <w:sz w:val="20"/>
        </w:rPr>
      </w:pPr>
    </w:p>
    <w:p>
      <w:pPr>
        <w:pStyle w:val="BodyText"/>
        <w:rPr>
          <w:b/>
          <w:sz w:val="20"/>
        </w:rPr>
      </w:pPr>
    </w:p>
    <w:p>
      <w:pPr>
        <w:pStyle w:val="BodyText"/>
        <w:rPr>
          <w:b/>
          <w:sz w:val="20"/>
        </w:rPr>
      </w:pPr>
    </w:p>
    <w:p>
      <w:pPr>
        <w:pStyle w:val="BodyText"/>
        <w:spacing w:before="6"/>
        <w:rPr>
          <w:b/>
          <w:sz w:val="25"/>
        </w:rPr>
      </w:pPr>
    </w:p>
    <w:tbl>
      <w:tblPr>
        <w:tblW w:w="0" w:type="auto"/>
        <w:jc w:val="left"/>
        <w:tblInd w:w="1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15"/>
      </w:tblGrid>
      <w:tr>
        <w:trPr>
          <w:trHeight w:val="1456" w:hRule="atLeast"/>
        </w:trPr>
        <w:tc>
          <w:tcPr>
            <w:tcW w:w="8815" w:type="dxa"/>
            <w:shd w:val="clear" w:color="auto" w:fill="DEEAF6"/>
          </w:tcPr>
          <w:p>
            <w:pPr>
              <w:pStyle w:val="TableParagraph"/>
              <w:spacing w:line="268" w:lineRule="exact"/>
              <w:ind w:left="200"/>
              <w:rPr>
                <w:sz w:val="24"/>
              </w:rPr>
            </w:pPr>
            <w:r>
              <w:rPr>
                <w:sz w:val="24"/>
              </w:rPr>
              <w:t>Colitis ulcerativa</w:t>
            </w:r>
          </w:p>
          <w:p>
            <w:pPr>
              <w:pStyle w:val="TableParagraph"/>
              <w:tabs>
                <w:tab w:pos="8505" w:val="right" w:leader="dot"/>
              </w:tabs>
              <w:spacing w:before="40"/>
              <w:ind w:left="200"/>
              <w:rPr>
                <w:sz w:val="22"/>
              </w:rPr>
            </w:pPr>
            <w:r>
              <w:rPr>
                <w:i/>
                <w:sz w:val="20"/>
              </w:rPr>
              <w:t>Julissa</w:t>
            </w:r>
            <w:r>
              <w:rPr>
                <w:i/>
                <w:spacing w:val="-1"/>
                <w:sz w:val="20"/>
              </w:rPr>
              <w:t> </w:t>
            </w:r>
            <w:r>
              <w:rPr>
                <w:i/>
                <w:sz w:val="20"/>
              </w:rPr>
              <w:t>Fonseca</w:t>
            </w:r>
            <w:r>
              <w:rPr>
                <w:i/>
                <w:spacing w:val="-1"/>
                <w:sz w:val="20"/>
              </w:rPr>
              <w:t> </w:t>
            </w:r>
            <w:r>
              <w:rPr>
                <w:i/>
                <w:sz w:val="20"/>
              </w:rPr>
              <w:t>Ureña</w:t>
              <w:tab/>
            </w:r>
            <w:r>
              <w:rPr>
                <w:sz w:val="22"/>
              </w:rPr>
              <w:t>3</w:t>
            </w:r>
          </w:p>
        </w:tc>
      </w:tr>
      <w:tr>
        <w:trPr>
          <w:trHeight w:val="2350" w:hRule="atLeast"/>
        </w:trPr>
        <w:tc>
          <w:tcPr>
            <w:tcW w:w="8815" w:type="dxa"/>
            <w:shd w:val="clear" w:color="auto" w:fill="DEEAF6"/>
          </w:tcPr>
          <w:p>
            <w:pPr>
              <w:pStyle w:val="TableParagraph"/>
              <w:rPr>
                <w:b/>
                <w:sz w:val="26"/>
              </w:rPr>
            </w:pPr>
          </w:p>
          <w:p>
            <w:pPr>
              <w:pStyle w:val="TableParagraph"/>
              <w:rPr>
                <w:b/>
                <w:sz w:val="26"/>
              </w:rPr>
            </w:pPr>
          </w:p>
          <w:p>
            <w:pPr>
              <w:pStyle w:val="TableParagraph"/>
              <w:spacing w:before="1"/>
              <w:rPr>
                <w:b/>
                <w:sz w:val="23"/>
              </w:rPr>
            </w:pPr>
          </w:p>
          <w:p>
            <w:pPr>
              <w:pStyle w:val="TableParagraph"/>
              <w:spacing w:before="1"/>
              <w:ind w:left="200"/>
              <w:rPr>
                <w:sz w:val="24"/>
              </w:rPr>
            </w:pPr>
            <w:r>
              <w:rPr>
                <w:sz w:val="24"/>
              </w:rPr>
              <w:t>Isquemia mesentérica aguda</w:t>
            </w:r>
          </w:p>
          <w:p>
            <w:pPr>
              <w:pStyle w:val="TableParagraph"/>
              <w:tabs>
                <w:tab w:pos="8593" w:val="right" w:leader="dot"/>
              </w:tabs>
              <w:spacing w:before="43"/>
              <w:ind w:left="200"/>
              <w:rPr>
                <w:sz w:val="22"/>
              </w:rPr>
            </w:pPr>
            <w:r>
              <w:rPr>
                <w:i/>
                <w:sz w:val="20"/>
              </w:rPr>
              <w:t>Sylvia</w:t>
            </w:r>
            <w:r>
              <w:rPr>
                <w:i/>
                <w:spacing w:val="-1"/>
                <w:sz w:val="20"/>
              </w:rPr>
              <w:t> </w:t>
            </w:r>
            <w:r>
              <w:rPr>
                <w:i/>
                <w:sz w:val="20"/>
              </w:rPr>
              <w:t>Vindas</w:t>
            </w:r>
            <w:r>
              <w:rPr>
                <w:i/>
                <w:spacing w:val="-1"/>
                <w:sz w:val="20"/>
              </w:rPr>
              <w:t> </w:t>
            </w:r>
            <w:r>
              <w:rPr>
                <w:i/>
                <w:sz w:val="20"/>
              </w:rPr>
              <w:t>Guerrero</w:t>
              <w:tab/>
            </w:r>
            <w:r>
              <w:rPr>
                <w:sz w:val="22"/>
              </w:rPr>
              <w:t>7</w:t>
            </w:r>
          </w:p>
        </w:tc>
      </w:tr>
      <w:tr>
        <w:trPr>
          <w:trHeight w:val="2285" w:hRule="atLeast"/>
        </w:trPr>
        <w:tc>
          <w:tcPr>
            <w:tcW w:w="8815" w:type="dxa"/>
            <w:shd w:val="clear" w:color="auto" w:fill="DEEAF6"/>
          </w:tcPr>
          <w:p>
            <w:pPr>
              <w:pStyle w:val="TableParagraph"/>
              <w:rPr>
                <w:b/>
                <w:sz w:val="26"/>
              </w:rPr>
            </w:pPr>
          </w:p>
          <w:p>
            <w:pPr>
              <w:pStyle w:val="TableParagraph"/>
              <w:rPr>
                <w:b/>
                <w:sz w:val="26"/>
              </w:rPr>
            </w:pPr>
          </w:p>
          <w:p>
            <w:pPr>
              <w:pStyle w:val="TableParagraph"/>
              <w:spacing w:before="9"/>
              <w:rPr>
                <w:b/>
                <w:sz w:val="26"/>
              </w:rPr>
            </w:pPr>
          </w:p>
          <w:p>
            <w:pPr>
              <w:pStyle w:val="TableParagraph"/>
              <w:ind w:left="200"/>
              <w:rPr>
                <w:sz w:val="24"/>
              </w:rPr>
            </w:pPr>
            <w:r>
              <w:rPr>
                <w:sz w:val="24"/>
              </w:rPr>
              <w:t>Síndrome del dedo azul</w:t>
            </w:r>
          </w:p>
          <w:p>
            <w:pPr>
              <w:pStyle w:val="TableParagraph"/>
              <w:tabs>
                <w:tab w:pos="8576" w:val="right" w:leader="dot"/>
              </w:tabs>
              <w:spacing w:before="35"/>
              <w:ind w:left="200"/>
              <w:rPr>
                <w:sz w:val="22"/>
              </w:rPr>
            </w:pPr>
            <w:r>
              <w:rPr>
                <w:i/>
                <w:sz w:val="20"/>
              </w:rPr>
              <w:t>Marcia Pérez</w:t>
            </w:r>
            <w:r>
              <w:rPr>
                <w:i/>
                <w:spacing w:val="-6"/>
                <w:sz w:val="20"/>
              </w:rPr>
              <w:t> </w:t>
            </w:r>
            <w:r>
              <w:rPr>
                <w:i/>
                <w:sz w:val="20"/>
              </w:rPr>
              <w:t>Jaén</w:t>
              <w:tab/>
            </w:r>
            <w:r>
              <w:rPr>
                <w:sz w:val="22"/>
              </w:rPr>
              <w:t>12</w:t>
            </w:r>
          </w:p>
        </w:tc>
      </w:tr>
      <w:tr>
        <w:trPr>
          <w:trHeight w:val="1082" w:hRule="atLeast"/>
        </w:trPr>
        <w:tc>
          <w:tcPr>
            <w:tcW w:w="8815" w:type="dxa"/>
            <w:shd w:val="clear" w:color="auto" w:fill="DEEAF6"/>
          </w:tcPr>
          <w:p>
            <w:pPr>
              <w:pStyle w:val="TableParagraph"/>
              <w:tabs>
                <w:tab w:pos="8614" w:val="right" w:leader="dot"/>
              </w:tabs>
              <w:spacing w:line="256" w:lineRule="exact" w:before="806"/>
              <w:ind w:left="268"/>
              <w:rPr>
                <w:sz w:val="22"/>
              </w:rPr>
            </w:pPr>
            <w:r>
              <w:rPr>
                <w:sz w:val="24"/>
              </w:rPr>
              <w:t>Instrucciones de</w:t>
            </w:r>
            <w:r>
              <w:rPr>
                <w:spacing w:val="-2"/>
                <w:sz w:val="24"/>
              </w:rPr>
              <w:t> </w:t>
            </w:r>
            <w:r>
              <w:rPr>
                <w:sz w:val="24"/>
              </w:rPr>
              <w:t>publicación</w:t>
              <w:tab/>
            </w:r>
            <w:r>
              <w:rPr>
                <w:sz w:val="22"/>
              </w:rPr>
              <w:t>16</w:t>
            </w:r>
          </w:p>
        </w:tc>
      </w:tr>
    </w:tbl>
    <w:p>
      <w:pPr>
        <w:spacing w:before="1"/>
        <w:ind w:left="1700" w:right="0" w:firstLine="0"/>
        <w:jc w:val="left"/>
        <w:rPr>
          <w:rFonts w:ascii="Calibri"/>
          <w:sz w:val="16"/>
        </w:rPr>
      </w:pPr>
      <w:r>
        <w:rPr>
          <w:rFonts w:ascii="Calibri"/>
          <w:sz w:val="16"/>
        </w:rPr>
        <w:t>.</w:t>
      </w:r>
    </w:p>
    <w:sectPr>
      <w:headerReference w:type="even" r:id="rId74"/>
      <w:footerReference w:type="even" r:id="rId75"/>
      <w:pgSz w:w="12240" w:h="15840"/>
      <w:pgMar w:header="0" w:foot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527">
          <wp:simplePos x="0" y="0"/>
          <wp:positionH relativeFrom="page">
            <wp:posOffset>916939</wp:posOffset>
          </wp:positionH>
          <wp:positionV relativeFrom="page">
            <wp:posOffset>9441180</wp:posOffset>
          </wp:positionV>
          <wp:extent cx="5910580" cy="203200"/>
          <wp:effectExtent l="0" t="0" r="0" b="0"/>
          <wp:wrapNone/>
          <wp:docPr id="9" name="image28.png" descr=""/>
          <wp:cNvGraphicFramePr>
            <a:graphicFrameLocks noChangeAspect="1"/>
          </wp:cNvGraphicFramePr>
          <a:graphic>
            <a:graphicData uri="http://schemas.openxmlformats.org/drawingml/2006/picture">
              <pic:pic>
                <pic:nvPicPr>
                  <pic:cNvPr id="1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1551">
          <wp:simplePos x="0" y="0"/>
          <wp:positionH relativeFrom="page">
            <wp:posOffset>485140</wp:posOffset>
          </wp:positionH>
          <wp:positionV relativeFrom="page">
            <wp:posOffset>9390380</wp:posOffset>
          </wp:positionV>
          <wp:extent cx="419100" cy="190500"/>
          <wp:effectExtent l="0" t="0" r="0" b="0"/>
          <wp:wrapNone/>
          <wp:docPr id="11" name="image29.png" descr=""/>
          <wp:cNvGraphicFramePr>
            <a:graphicFrameLocks noChangeAspect="1"/>
          </wp:cNvGraphicFramePr>
          <a:graphic>
            <a:graphicData uri="http://schemas.openxmlformats.org/drawingml/2006/picture">
              <pic:pic>
                <pic:nvPicPr>
                  <pic:cNvPr id="1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388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3856"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383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2703">
          <wp:simplePos x="0" y="0"/>
          <wp:positionH relativeFrom="page">
            <wp:posOffset>916939</wp:posOffset>
          </wp:positionH>
          <wp:positionV relativeFrom="page">
            <wp:posOffset>9441180</wp:posOffset>
          </wp:positionV>
          <wp:extent cx="5890260" cy="203200"/>
          <wp:effectExtent l="0" t="0" r="0" b="0"/>
          <wp:wrapNone/>
          <wp:docPr id="45" name="image30.png" descr=""/>
          <wp:cNvGraphicFramePr>
            <a:graphicFrameLocks noChangeAspect="1"/>
          </wp:cNvGraphicFramePr>
          <a:graphic>
            <a:graphicData uri="http://schemas.openxmlformats.org/drawingml/2006/picture">
              <pic:pic>
                <pic:nvPicPr>
                  <pic:cNvPr id="46"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2727">
          <wp:simplePos x="0" y="0"/>
          <wp:positionH relativeFrom="page">
            <wp:posOffset>6870700</wp:posOffset>
          </wp:positionH>
          <wp:positionV relativeFrom="page">
            <wp:posOffset>9385300</wp:posOffset>
          </wp:positionV>
          <wp:extent cx="419100" cy="190500"/>
          <wp:effectExtent l="0" t="0" r="0" b="0"/>
          <wp:wrapNone/>
          <wp:docPr id="47" name="image29.png" descr=""/>
          <wp:cNvGraphicFramePr>
            <a:graphicFrameLocks noChangeAspect="1"/>
          </wp:cNvGraphicFramePr>
          <a:graphic>
            <a:graphicData uri="http://schemas.openxmlformats.org/drawingml/2006/picture">
              <pic:pic>
                <pic:nvPicPr>
                  <pic:cNvPr id="4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270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2680"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13</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8.050003pt;margin-top:742.747253pt;width:252.15pt;height:13.2pt;mso-position-horizontal-relative:page;mso-position-vertical-relative:page;z-index:-32656" type="#_x0000_t202" filled="false" stroked="false">
          <v:textbox inset="0,0,0,0">
            <w:txbxContent>
              <w:p>
                <w:pPr>
                  <w:spacing w:before="13"/>
                  <w:ind w:left="20" w:right="0" w:firstLine="0"/>
                  <w:jc w:val="left"/>
                  <w:rPr>
                    <w:i/>
                    <w:sz w:val="20"/>
                  </w:rPr>
                </w:pPr>
                <w:r>
                  <w:rPr>
                    <w:i/>
                    <w:color w:val="2E5395"/>
                    <w:sz w:val="20"/>
                  </w:rPr>
                  <w:t>REVISTA MEDICA SINERGIA Vol. 2 (10), Octubre 2017</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2895">
          <wp:simplePos x="0" y="0"/>
          <wp:positionH relativeFrom="page">
            <wp:posOffset>916939</wp:posOffset>
          </wp:positionH>
          <wp:positionV relativeFrom="page">
            <wp:posOffset>9441180</wp:posOffset>
          </wp:positionV>
          <wp:extent cx="5890260" cy="203200"/>
          <wp:effectExtent l="0" t="0" r="0" b="0"/>
          <wp:wrapNone/>
          <wp:docPr id="49" name="image30.png" descr=""/>
          <wp:cNvGraphicFramePr>
            <a:graphicFrameLocks noChangeAspect="1"/>
          </wp:cNvGraphicFramePr>
          <a:graphic>
            <a:graphicData uri="http://schemas.openxmlformats.org/drawingml/2006/picture">
              <pic:pic>
                <pic:nvPicPr>
                  <pic:cNvPr id="50"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2919">
          <wp:simplePos x="0" y="0"/>
          <wp:positionH relativeFrom="page">
            <wp:posOffset>6870700</wp:posOffset>
          </wp:positionH>
          <wp:positionV relativeFrom="page">
            <wp:posOffset>9385300</wp:posOffset>
          </wp:positionV>
          <wp:extent cx="419100" cy="190500"/>
          <wp:effectExtent l="0" t="0" r="0" b="0"/>
          <wp:wrapNone/>
          <wp:docPr id="51" name="image29.png" descr=""/>
          <wp:cNvGraphicFramePr>
            <a:graphicFrameLocks noChangeAspect="1"/>
          </wp:cNvGraphicFramePr>
          <a:graphic>
            <a:graphicData uri="http://schemas.openxmlformats.org/drawingml/2006/picture">
              <pic:pic>
                <pic:nvPicPr>
                  <pic:cNvPr id="5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251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2488"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15</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8.050003pt;margin-top:742.747253pt;width:252.15pt;height:13.2pt;mso-position-horizontal-relative:page;mso-position-vertical-relative:page;z-index:-32464" type="#_x0000_t202" filled="false" stroked="false">
          <v:textbox inset="0,0,0,0">
            <w:txbxContent>
              <w:p>
                <w:pPr>
                  <w:spacing w:before="13"/>
                  <w:ind w:left="20" w:right="0" w:firstLine="0"/>
                  <w:jc w:val="left"/>
                  <w:rPr>
                    <w:i/>
                    <w:sz w:val="20"/>
                  </w:rPr>
                </w:pPr>
                <w:r>
                  <w:rPr>
                    <w:i/>
                    <w:color w:val="2E5395"/>
                    <w:sz w:val="20"/>
                  </w:rPr>
                  <w:t>REVISTA MEDICA SINERGIA Vol. 2 (10), Octubre 2017</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3015">
          <wp:simplePos x="0" y="0"/>
          <wp:positionH relativeFrom="page">
            <wp:posOffset>916939</wp:posOffset>
          </wp:positionH>
          <wp:positionV relativeFrom="page">
            <wp:posOffset>9441180</wp:posOffset>
          </wp:positionV>
          <wp:extent cx="5910580" cy="203200"/>
          <wp:effectExtent l="0" t="0" r="0" b="0"/>
          <wp:wrapNone/>
          <wp:docPr id="53" name="image28.png" descr=""/>
          <wp:cNvGraphicFramePr>
            <a:graphicFrameLocks noChangeAspect="1"/>
          </wp:cNvGraphicFramePr>
          <a:graphic>
            <a:graphicData uri="http://schemas.openxmlformats.org/drawingml/2006/picture">
              <pic:pic>
                <pic:nvPicPr>
                  <pic:cNvPr id="54"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3039">
          <wp:simplePos x="0" y="0"/>
          <wp:positionH relativeFrom="page">
            <wp:posOffset>485140</wp:posOffset>
          </wp:positionH>
          <wp:positionV relativeFrom="page">
            <wp:posOffset>9390380</wp:posOffset>
          </wp:positionV>
          <wp:extent cx="419100" cy="190500"/>
          <wp:effectExtent l="0" t="0" r="0" b="0"/>
          <wp:wrapNone/>
          <wp:docPr id="55" name="image29.png" descr=""/>
          <wp:cNvGraphicFramePr>
            <a:graphicFrameLocks noChangeAspect="1"/>
          </wp:cNvGraphicFramePr>
          <a:graphic>
            <a:graphicData uri="http://schemas.openxmlformats.org/drawingml/2006/picture">
              <pic:pic>
                <pic:nvPicPr>
                  <pic:cNvPr id="5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239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2368"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16</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234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3135">
          <wp:simplePos x="0" y="0"/>
          <wp:positionH relativeFrom="page">
            <wp:posOffset>916939</wp:posOffset>
          </wp:positionH>
          <wp:positionV relativeFrom="page">
            <wp:posOffset>9441180</wp:posOffset>
          </wp:positionV>
          <wp:extent cx="5890260" cy="203200"/>
          <wp:effectExtent l="0" t="0" r="0" b="0"/>
          <wp:wrapNone/>
          <wp:docPr id="57" name="image30.png" descr=""/>
          <wp:cNvGraphicFramePr>
            <a:graphicFrameLocks noChangeAspect="1"/>
          </wp:cNvGraphicFramePr>
          <a:graphic>
            <a:graphicData uri="http://schemas.openxmlformats.org/drawingml/2006/picture">
              <pic:pic>
                <pic:nvPicPr>
                  <pic:cNvPr id="58"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3159">
          <wp:simplePos x="0" y="0"/>
          <wp:positionH relativeFrom="page">
            <wp:posOffset>6870700</wp:posOffset>
          </wp:positionH>
          <wp:positionV relativeFrom="page">
            <wp:posOffset>9385300</wp:posOffset>
          </wp:positionV>
          <wp:extent cx="419100" cy="190500"/>
          <wp:effectExtent l="0" t="0" r="0" b="0"/>
          <wp:wrapNone/>
          <wp:docPr id="59" name="image29.png" descr=""/>
          <wp:cNvGraphicFramePr>
            <a:graphicFrameLocks noChangeAspect="1"/>
          </wp:cNvGraphicFramePr>
          <a:graphic>
            <a:graphicData uri="http://schemas.openxmlformats.org/drawingml/2006/picture">
              <pic:pic>
                <pic:nvPicPr>
                  <pic:cNvPr id="6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227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2248"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17</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8.050003pt;margin-top:742.747253pt;width:252.15pt;height:13.2pt;mso-position-horizontal-relative:page;mso-position-vertical-relative:page;z-index:-32224" type="#_x0000_t202" filled="false" stroked="false">
          <v:textbox inset="0,0,0,0">
            <w:txbxContent>
              <w:p>
                <w:pPr>
                  <w:spacing w:before="13"/>
                  <w:ind w:left="20" w:right="0" w:firstLine="0"/>
                  <w:jc w:val="left"/>
                  <w:rPr>
                    <w:i/>
                    <w:sz w:val="20"/>
                  </w:rPr>
                </w:pPr>
                <w:r>
                  <w:rPr>
                    <w:i/>
                    <w:color w:val="2E5395"/>
                    <w:sz w:val="20"/>
                  </w:rPr>
                  <w:t>REVISTA MEDICA SINERGIA Vol. 2 (10), Octubre 2017</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3255">
          <wp:simplePos x="0" y="0"/>
          <wp:positionH relativeFrom="page">
            <wp:posOffset>916939</wp:posOffset>
          </wp:positionH>
          <wp:positionV relativeFrom="page">
            <wp:posOffset>9441180</wp:posOffset>
          </wp:positionV>
          <wp:extent cx="5910580" cy="203200"/>
          <wp:effectExtent l="0" t="0" r="0" b="0"/>
          <wp:wrapNone/>
          <wp:docPr id="61" name="image28.png" descr=""/>
          <wp:cNvGraphicFramePr>
            <a:graphicFrameLocks noChangeAspect="1"/>
          </wp:cNvGraphicFramePr>
          <a:graphic>
            <a:graphicData uri="http://schemas.openxmlformats.org/drawingml/2006/picture">
              <pic:pic>
                <pic:nvPicPr>
                  <pic:cNvPr id="62"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3279">
          <wp:simplePos x="0" y="0"/>
          <wp:positionH relativeFrom="page">
            <wp:posOffset>485140</wp:posOffset>
          </wp:positionH>
          <wp:positionV relativeFrom="page">
            <wp:posOffset>9390380</wp:posOffset>
          </wp:positionV>
          <wp:extent cx="419100" cy="190500"/>
          <wp:effectExtent l="0" t="0" r="0" b="0"/>
          <wp:wrapNone/>
          <wp:docPr id="63" name="image29.png" descr=""/>
          <wp:cNvGraphicFramePr>
            <a:graphicFrameLocks noChangeAspect="1"/>
          </wp:cNvGraphicFramePr>
          <a:graphic>
            <a:graphicData uri="http://schemas.openxmlformats.org/drawingml/2006/picture">
              <pic:pic>
                <pic:nvPicPr>
                  <pic:cNvPr id="6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215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2128"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18</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210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647">
          <wp:simplePos x="0" y="0"/>
          <wp:positionH relativeFrom="page">
            <wp:posOffset>916939</wp:posOffset>
          </wp:positionH>
          <wp:positionV relativeFrom="page">
            <wp:posOffset>9441180</wp:posOffset>
          </wp:positionV>
          <wp:extent cx="5890260" cy="203200"/>
          <wp:effectExtent l="0" t="0" r="0" b="0"/>
          <wp:wrapNone/>
          <wp:docPr id="13" name="image30.png" descr=""/>
          <wp:cNvGraphicFramePr>
            <a:graphicFrameLocks noChangeAspect="1"/>
          </wp:cNvGraphicFramePr>
          <a:graphic>
            <a:graphicData uri="http://schemas.openxmlformats.org/drawingml/2006/picture">
              <pic:pic>
                <pic:nvPicPr>
                  <pic:cNvPr id="14"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1671">
          <wp:simplePos x="0" y="0"/>
          <wp:positionH relativeFrom="page">
            <wp:posOffset>6870700</wp:posOffset>
          </wp:positionH>
          <wp:positionV relativeFrom="page">
            <wp:posOffset>9385300</wp:posOffset>
          </wp:positionV>
          <wp:extent cx="419100" cy="190500"/>
          <wp:effectExtent l="0" t="0" r="0" b="0"/>
          <wp:wrapNone/>
          <wp:docPr id="15" name="image29.png" descr=""/>
          <wp:cNvGraphicFramePr>
            <a:graphicFrameLocks noChangeAspect="1"/>
          </wp:cNvGraphicFramePr>
          <a:graphic>
            <a:graphicData uri="http://schemas.openxmlformats.org/drawingml/2006/picture">
              <pic:pic>
                <pic:nvPicPr>
                  <pic:cNvPr id="1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376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3736"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78.050003pt;margin-top:742.747253pt;width:252.15pt;height:13.2pt;mso-position-horizontal-relative:page;mso-position-vertical-relative:page;z-index:-33712" type="#_x0000_t202" filled="false" stroked="false">
          <v:textbox inset="0,0,0,0">
            <w:txbxContent>
              <w:p>
                <w:pPr>
                  <w:spacing w:before="13"/>
                  <w:ind w:left="20" w:right="0" w:firstLine="0"/>
                  <w:jc w:val="left"/>
                  <w:rPr>
                    <w:i/>
                    <w:sz w:val="20"/>
                  </w:rPr>
                </w:pPr>
                <w:r>
                  <w:rPr>
                    <w:i/>
                    <w:color w:val="2E5395"/>
                    <w:sz w:val="20"/>
                  </w:rPr>
                  <w:t>REVISTA MEDICA SINERGIA Vol. 2 (10), Octubre 2017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815">
          <wp:simplePos x="0" y="0"/>
          <wp:positionH relativeFrom="page">
            <wp:posOffset>916939</wp:posOffset>
          </wp:positionH>
          <wp:positionV relativeFrom="page">
            <wp:posOffset>9441180</wp:posOffset>
          </wp:positionV>
          <wp:extent cx="5910580" cy="203200"/>
          <wp:effectExtent l="0" t="0" r="0" b="0"/>
          <wp:wrapNone/>
          <wp:docPr id="17" name="image28.png" descr=""/>
          <wp:cNvGraphicFramePr>
            <a:graphicFrameLocks noChangeAspect="1"/>
          </wp:cNvGraphicFramePr>
          <a:graphic>
            <a:graphicData uri="http://schemas.openxmlformats.org/drawingml/2006/picture">
              <pic:pic>
                <pic:nvPicPr>
                  <pic:cNvPr id="18"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1839">
          <wp:simplePos x="0" y="0"/>
          <wp:positionH relativeFrom="page">
            <wp:posOffset>485140</wp:posOffset>
          </wp:positionH>
          <wp:positionV relativeFrom="page">
            <wp:posOffset>9390380</wp:posOffset>
          </wp:positionV>
          <wp:extent cx="419100" cy="190500"/>
          <wp:effectExtent l="0" t="0" r="0" b="0"/>
          <wp:wrapNone/>
          <wp:docPr id="19" name="image29.png" descr=""/>
          <wp:cNvGraphicFramePr>
            <a:graphicFrameLocks noChangeAspect="1"/>
          </wp:cNvGraphicFramePr>
          <a:graphic>
            <a:graphicData uri="http://schemas.openxmlformats.org/drawingml/2006/picture">
              <pic:pic>
                <pic:nvPicPr>
                  <pic:cNvPr id="2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359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3568"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6</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354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1935">
          <wp:simplePos x="0" y="0"/>
          <wp:positionH relativeFrom="page">
            <wp:posOffset>916939</wp:posOffset>
          </wp:positionH>
          <wp:positionV relativeFrom="page">
            <wp:posOffset>9441180</wp:posOffset>
          </wp:positionV>
          <wp:extent cx="5890260" cy="203200"/>
          <wp:effectExtent l="0" t="0" r="0" b="0"/>
          <wp:wrapNone/>
          <wp:docPr id="21" name="image30.png" descr=""/>
          <wp:cNvGraphicFramePr>
            <a:graphicFrameLocks noChangeAspect="1"/>
          </wp:cNvGraphicFramePr>
          <a:graphic>
            <a:graphicData uri="http://schemas.openxmlformats.org/drawingml/2006/picture">
              <pic:pic>
                <pic:nvPicPr>
                  <pic:cNvPr id="22"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1959">
          <wp:simplePos x="0" y="0"/>
          <wp:positionH relativeFrom="page">
            <wp:posOffset>6870700</wp:posOffset>
          </wp:positionH>
          <wp:positionV relativeFrom="page">
            <wp:posOffset>9385300</wp:posOffset>
          </wp:positionV>
          <wp:extent cx="419100" cy="190500"/>
          <wp:effectExtent l="0" t="0" r="0" b="0"/>
          <wp:wrapNone/>
          <wp:docPr id="23" name="image29.png" descr=""/>
          <wp:cNvGraphicFramePr>
            <a:graphicFrameLocks noChangeAspect="1"/>
          </wp:cNvGraphicFramePr>
          <a:graphic>
            <a:graphicData uri="http://schemas.openxmlformats.org/drawingml/2006/picture">
              <pic:pic>
                <pic:nvPicPr>
                  <pic:cNvPr id="2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347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3448"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7</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78.050003pt;margin-top:742.747253pt;width:252.15pt;height:13.2pt;mso-position-horizontal-relative:page;mso-position-vertical-relative:page;z-index:-33424" type="#_x0000_t202" filled="false" stroked="false">
          <v:textbox inset="0,0,0,0">
            <w:txbxContent>
              <w:p>
                <w:pPr>
                  <w:spacing w:before="13"/>
                  <w:ind w:left="20" w:right="0" w:firstLine="0"/>
                  <w:jc w:val="left"/>
                  <w:rPr>
                    <w:i/>
                    <w:sz w:val="20"/>
                  </w:rPr>
                </w:pPr>
                <w:r>
                  <w:rPr>
                    <w:i/>
                    <w:color w:val="2E5395"/>
                    <w:sz w:val="20"/>
                  </w:rPr>
                  <w:t>REVISTA MEDICA SINERGIA Vol. 2 (10), Octubre 2017</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2103">
          <wp:simplePos x="0" y="0"/>
          <wp:positionH relativeFrom="page">
            <wp:posOffset>916939</wp:posOffset>
          </wp:positionH>
          <wp:positionV relativeFrom="page">
            <wp:posOffset>9441180</wp:posOffset>
          </wp:positionV>
          <wp:extent cx="5910580" cy="203200"/>
          <wp:effectExtent l="0" t="0" r="0" b="0"/>
          <wp:wrapNone/>
          <wp:docPr id="25" name="image28.png" descr=""/>
          <wp:cNvGraphicFramePr>
            <a:graphicFrameLocks noChangeAspect="1"/>
          </wp:cNvGraphicFramePr>
          <a:graphic>
            <a:graphicData uri="http://schemas.openxmlformats.org/drawingml/2006/picture">
              <pic:pic>
                <pic:nvPicPr>
                  <pic:cNvPr id="26"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2127">
          <wp:simplePos x="0" y="0"/>
          <wp:positionH relativeFrom="page">
            <wp:posOffset>485140</wp:posOffset>
          </wp:positionH>
          <wp:positionV relativeFrom="page">
            <wp:posOffset>9390380</wp:posOffset>
          </wp:positionV>
          <wp:extent cx="419100" cy="190500"/>
          <wp:effectExtent l="0" t="0" r="0" b="0"/>
          <wp:wrapNone/>
          <wp:docPr id="27" name="image29.png" descr=""/>
          <wp:cNvGraphicFramePr>
            <a:graphicFrameLocks noChangeAspect="1"/>
          </wp:cNvGraphicFramePr>
          <a:graphic>
            <a:graphicData uri="http://schemas.openxmlformats.org/drawingml/2006/picture">
              <pic:pic>
                <pic:nvPicPr>
                  <pic:cNvPr id="2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330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3280"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8</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325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2223">
          <wp:simplePos x="0" y="0"/>
          <wp:positionH relativeFrom="page">
            <wp:posOffset>916939</wp:posOffset>
          </wp:positionH>
          <wp:positionV relativeFrom="page">
            <wp:posOffset>9441180</wp:posOffset>
          </wp:positionV>
          <wp:extent cx="5890260" cy="203200"/>
          <wp:effectExtent l="0" t="0" r="0" b="0"/>
          <wp:wrapNone/>
          <wp:docPr id="29" name="image30.png" descr=""/>
          <wp:cNvGraphicFramePr>
            <a:graphicFrameLocks noChangeAspect="1"/>
          </wp:cNvGraphicFramePr>
          <a:graphic>
            <a:graphicData uri="http://schemas.openxmlformats.org/drawingml/2006/picture">
              <pic:pic>
                <pic:nvPicPr>
                  <pic:cNvPr id="30"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2247">
          <wp:simplePos x="0" y="0"/>
          <wp:positionH relativeFrom="page">
            <wp:posOffset>6870700</wp:posOffset>
          </wp:positionH>
          <wp:positionV relativeFrom="page">
            <wp:posOffset>9385300</wp:posOffset>
          </wp:positionV>
          <wp:extent cx="419100" cy="190500"/>
          <wp:effectExtent l="0" t="0" r="0" b="0"/>
          <wp:wrapNone/>
          <wp:docPr id="31" name="image29.png" descr=""/>
          <wp:cNvGraphicFramePr>
            <a:graphicFrameLocks noChangeAspect="1"/>
          </wp:cNvGraphicFramePr>
          <a:graphic>
            <a:graphicData uri="http://schemas.openxmlformats.org/drawingml/2006/picture">
              <pic:pic>
                <pic:nvPicPr>
                  <pic:cNvPr id="3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318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3160"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9</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78.050003pt;margin-top:742.747253pt;width:252.15pt;height:13.2pt;mso-position-horizontal-relative:page;mso-position-vertical-relative:page;z-index:-33136" type="#_x0000_t202" filled="false" stroked="false">
          <v:textbox inset="0,0,0,0">
            <w:txbxContent>
              <w:p>
                <w:pPr>
                  <w:spacing w:before="13"/>
                  <w:ind w:left="20" w:right="0" w:firstLine="0"/>
                  <w:jc w:val="left"/>
                  <w:rPr>
                    <w:i/>
                    <w:sz w:val="20"/>
                  </w:rPr>
                </w:pPr>
                <w:r>
                  <w:rPr>
                    <w:i/>
                    <w:color w:val="2E5395"/>
                    <w:sz w:val="20"/>
                  </w:rPr>
                  <w:t>REVISTA MEDICA SINERGIA Vol. 2 (10), Octubre 2017</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2343">
          <wp:simplePos x="0" y="0"/>
          <wp:positionH relativeFrom="page">
            <wp:posOffset>916939</wp:posOffset>
          </wp:positionH>
          <wp:positionV relativeFrom="page">
            <wp:posOffset>9441180</wp:posOffset>
          </wp:positionV>
          <wp:extent cx="5910580" cy="203200"/>
          <wp:effectExtent l="0" t="0" r="0" b="0"/>
          <wp:wrapNone/>
          <wp:docPr id="33" name="image28.png" descr=""/>
          <wp:cNvGraphicFramePr>
            <a:graphicFrameLocks noChangeAspect="1"/>
          </wp:cNvGraphicFramePr>
          <a:graphic>
            <a:graphicData uri="http://schemas.openxmlformats.org/drawingml/2006/picture">
              <pic:pic>
                <pic:nvPicPr>
                  <pic:cNvPr id="34"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2367">
          <wp:simplePos x="0" y="0"/>
          <wp:positionH relativeFrom="page">
            <wp:posOffset>485140</wp:posOffset>
          </wp:positionH>
          <wp:positionV relativeFrom="page">
            <wp:posOffset>9390380</wp:posOffset>
          </wp:positionV>
          <wp:extent cx="419100" cy="190500"/>
          <wp:effectExtent l="0" t="0" r="0" b="0"/>
          <wp:wrapNone/>
          <wp:docPr id="35" name="image29.png" descr=""/>
          <wp:cNvGraphicFramePr>
            <a:graphicFrameLocks noChangeAspect="1"/>
          </wp:cNvGraphicFramePr>
          <a:graphic>
            <a:graphicData uri="http://schemas.openxmlformats.org/drawingml/2006/picture">
              <pic:pic>
                <pic:nvPicPr>
                  <pic:cNvPr id="3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306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3040"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301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2463">
          <wp:simplePos x="0" y="0"/>
          <wp:positionH relativeFrom="page">
            <wp:posOffset>916939</wp:posOffset>
          </wp:positionH>
          <wp:positionV relativeFrom="page">
            <wp:posOffset>9441180</wp:posOffset>
          </wp:positionV>
          <wp:extent cx="5890260" cy="203200"/>
          <wp:effectExtent l="0" t="0" r="0" b="0"/>
          <wp:wrapNone/>
          <wp:docPr id="37" name="image30.png" descr=""/>
          <wp:cNvGraphicFramePr>
            <a:graphicFrameLocks noChangeAspect="1"/>
          </wp:cNvGraphicFramePr>
          <a:graphic>
            <a:graphicData uri="http://schemas.openxmlformats.org/drawingml/2006/picture">
              <pic:pic>
                <pic:nvPicPr>
                  <pic:cNvPr id="38"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2487">
          <wp:simplePos x="0" y="0"/>
          <wp:positionH relativeFrom="page">
            <wp:posOffset>6870700</wp:posOffset>
          </wp:positionH>
          <wp:positionV relativeFrom="page">
            <wp:posOffset>9385300</wp:posOffset>
          </wp:positionV>
          <wp:extent cx="419100" cy="190500"/>
          <wp:effectExtent l="0" t="0" r="0" b="0"/>
          <wp:wrapNone/>
          <wp:docPr id="39" name="image29.png" descr=""/>
          <wp:cNvGraphicFramePr>
            <a:graphicFrameLocks noChangeAspect="1"/>
          </wp:cNvGraphicFramePr>
          <a:graphic>
            <a:graphicData uri="http://schemas.openxmlformats.org/drawingml/2006/picture">
              <pic:pic>
                <pic:nvPicPr>
                  <pic:cNvPr id="4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294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2920"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8.050003pt;margin-top:742.747253pt;width:252.15pt;height:13.2pt;mso-position-horizontal-relative:page;mso-position-vertical-relative:page;z-index:-32896" type="#_x0000_t202" filled="false" stroked="false">
          <v:textbox inset="0,0,0,0">
            <w:txbxContent>
              <w:p>
                <w:pPr>
                  <w:spacing w:before="13"/>
                  <w:ind w:left="20" w:right="0" w:firstLine="0"/>
                  <w:jc w:val="left"/>
                  <w:rPr>
                    <w:i/>
                    <w:sz w:val="20"/>
                  </w:rPr>
                </w:pPr>
                <w:r>
                  <w:rPr>
                    <w:i/>
                    <w:color w:val="2E5395"/>
                    <w:sz w:val="20"/>
                  </w:rPr>
                  <w:t>REVISTA MEDICA SINERGIA Vol. 2 (10), Octubre 2017</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2583">
          <wp:simplePos x="0" y="0"/>
          <wp:positionH relativeFrom="page">
            <wp:posOffset>916939</wp:posOffset>
          </wp:positionH>
          <wp:positionV relativeFrom="page">
            <wp:posOffset>9441180</wp:posOffset>
          </wp:positionV>
          <wp:extent cx="5910580" cy="203200"/>
          <wp:effectExtent l="0" t="0" r="0" b="0"/>
          <wp:wrapNone/>
          <wp:docPr id="41" name="image28.png" descr=""/>
          <wp:cNvGraphicFramePr>
            <a:graphicFrameLocks noChangeAspect="1"/>
          </wp:cNvGraphicFramePr>
          <a:graphic>
            <a:graphicData uri="http://schemas.openxmlformats.org/drawingml/2006/picture">
              <pic:pic>
                <pic:nvPicPr>
                  <pic:cNvPr id="42"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2607">
          <wp:simplePos x="0" y="0"/>
          <wp:positionH relativeFrom="page">
            <wp:posOffset>485140</wp:posOffset>
          </wp:positionH>
          <wp:positionV relativeFrom="page">
            <wp:posOffset>9390380</wp:posOffset>
          </wp:positionV>
          <wp:extent cx="419100" cy="190500"/>
          <wp:effectExtent l="0" t="0" r="0" b="0"/>
          <wp:wrapNone/>
          <wp:docPr id="43" name="image29.png" descr=""/>
          <wp:cNvGraphicFramePr>
            <a:graphicFrameLocks noChangeAspect="1"/>
          </wp:cNvGraphicFramePr>
          <a:graphic>
            <a:graphicData uri="http://schemas.openxmlformats.org/drawingml/2006/picture">
              <pic:pic>
                <pic:nvPicPr>
                  <pic:cNvPr id="4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282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2800"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12</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277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3.899994pt;margin-top:35.147266pt;width:217.15pt;height:13.2pt;mso-position-horizontal-relative:page;mso-position-vertical-relative:page;z-index:-33688" type="#_x0000_t202" filled="false" stroked="false">
          <v:textbox inset="0,0,0,0">
            <w:txbxContent>
              <w:p>
                <w:pPr>
                  <w:spacing w:before="13"/>
                  <w:ind w:left="20" w:right="0" w:firstLine="0"/>
                  <w:jc w:val="left"/>
                  <w:rPr>
                    <w:i/>
                    <w:sz w:val="20"/>
                  </w:rPr>
                </w:pPr>
                <w:r>
                  <w:rPr>
                    <w:i/>
                    <w:color w:val="2D74B5"/>
                    <w:sz w:val="20"/>
                  </w:rPr>
                  <w:t>COLITIS ULCERATIVA - Julissa Fonseca Ureña</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299988pt;margin-top:35.147266pt;width:235.75pt;height:13.2pt;mso-position-horizontal-relative:page;mso-position-vertical-relative:page;z-index:-32608" type="#_x0000_t202" filled="false" stroked="false">
          <v:textbox inset="0,0,0,0">
            <w:txbxContent>
              <w:p>
                <w:pPr>
                  <w:spacing w:before="13"/>
                  <w:ind w:left="20" w:right="0" w:firstLine="0"/>
                  <w:jc w:val="left"/>
                  <w:rPr>
                    <w:i/>
                    <w:sz w:val="20"/>
                  </w:rPr>
                </w:pPr>
                <w:r>
                  <w:rPr>
                    <w:i/>
                    <w:color w:val="2D74B5"/>
                    <w:sz w:val="20"/>
                  </w:rPr>
                  <w:t>SINDROME DEL DEDO AZUL - Marcia Pérez Jaén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32584"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32080"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3.899994pt;margin-top:35.147266pt;width:217.15pt;height:13.2pt;mso-position-horizontal-relative:page;mso-position-vertical-relative:page;z-index:-33664" type="#_x0000_t202" filled="false" stroked="false">
          <v:textbox inset="0,0,0,0">
            <w:txbxContent>
              <w:p>
                <w:pPr>
                  <w:spacing w:before="13"/>
                  <w:ind w:left="20" w:right="0" w:firstLine="0"/>
                  <w:jc w:val="left"/>
                  <w:rPr>
                    <w:i/>
                    <w:sz w:val="20"/>
                  </w:rPr>
                </w:pPr>
                <w:r>
                  <w:rPr>
                    <w:i/>
                    <w:color w:val="2D74B5"/>
                    <w:sz w:val="20"/>
                  </w:rPr>
                  <w:t>COLITIS ULCERATIVA - Julissa Fonseca Ureña</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5pt;margin-top:47.167267pt;width:237.7pt;height:13.2pt;mso-position-horizontal-relative:page;mso-position-vertical-relative:page;z-index:-33400" type="#_x0000_t202" filled="false" stroked="false">
          <v:textbox inset="0,0,0,0">
            <w:txbxContent>
              <w:p>
                <w:pPr>
                  <w:spacing w:before="13"/>
                  <w:ind w:left="20" w:right="0" w:firstLine="0"/>
                  <w:jc w:val="left"/>
                  <w:rPr>
                    <w:i/>
                    <w:sz w:val="20"/>
                  </w:rPr>
                </w:pPr>
                <w:r>
                  <w:rPr>
                    <w:i/>
                    <w:color w:val="2D74B5"/>
                    <w:sz w:val="20"/>
                  </w:rPr>
                  <w:t>ISQUEMIA MESENTÉRICA - Sylvia Vindas Guerrero</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5pt;margin-top:47.167267pt;width:237.7pt;height:13.2pt;mso-position-horizontal-relative:page;mso-position-vertical-relative:page;z-index:-33376" type="#_x0000_t202" filled="false" stroked="false">
          <v:textbox inset="0,0,0,0">
            <w:txbxContent>
              <w:p>
                <w:pPr>
                  <w:spacing w:before="13"/>
                  <w:ind w:left="20" w:right="0" w:firstLine="0"/>
                  <w:jc w:val="left"/>
                  <w:rPr>
                    <w:i/>
                    <w:sz w:val="20"/>
                  </w:rPr>
                </w:pPr>
                <w:r>
                  <w:rPr>
                    <w:i/>
                    <w:color w:val="2D74B5"/>
                    <w:sz w:val="20"/>
                  </w:rPr>
                  <w:t>ISQUEMIA MESENTÉRICA - Sylvia Vindas Guerrero</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299988pt;margin-top:35.147266pt;width:235.75pt;height:13.2pt;mso-position-horizontal-relative:page;mso-position-vertical-relative:page;z-index:-32632" type="#_x0000_t202" filled="false" stroked="false">
          <v:textbox inset="0,0,0,0">
            <w:txbxContent>
              <w:p>
                <w:pPr>
                  <w:spacing w:before="13"/>
                  <w:ind w:left="20" w:right="0" w:firstLine="0"/>
                  <w:jc w:val="left"/>
                  <w:rPr>
                    <w:i/>
                    <w:sz w:val="20"/>
                  </w:rPr>
                </w:pPr>
                <w:r>
                  <w:rPr>
                    <w:i/>
                    <w:color w:val="2D74B5"/>
                    <w:sz w:val="20"/>
                  </w:rPr>
                  <w:t>SINDROME DEL DEDO AZUL - Marcia Pérez Jaén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800" w:hanging="360"/>
        <w:jc w:val="left"/>
      </w:pPr>
      <w:rPr>
        <w:rFonts w:hint="default" w:ascii="Arial" w:hAnsi="Arial" w:eastAsia="Arial" w:cs="Arial"/>
        <w:spacing w:val="-11"/>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8">
    <w:multiLevelType w:val="hybridMultilevel"/>
    <w:lvl w:ilvl="0">
      <w:start w:val="1"/>
      <w:numFmt w:val="decimal"/>
      <w:lvlText w:val="%1."/>
      <w:lvlJc w:val="left"/>
      <w:pPr>
        <w:ind w:left="1800" w:hanging="360"/>
        <w:jc w:val="left"/>
      </w:pPr>
      <w:rPr>
        <w:rFonts w:hint="default" w:ascii="Arial" w:hAnsi="Arial" w:eastAsia="Arial" w:cs="Arial"/>
        <w:b/>
        <w:bCs/>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7">
    <w:multiLevelType w:val="hybridMultilevel"/>
    <w:lvl w:ilvl="0">
      <w:start w:val="1"/>
      <w:numFmt w:val="upperRoman"/>
      <w:lvlText w:val="%1."/>
      <w:lvlJc w:val="left"/>
      <w:pPr>
        <w:ind w:left="1800" w:hanging="472"/>
        <w:jc w:val="right"/>
      </w:pPr>
      <w:rPr>
        <w:rFonts w:hint="default" w:ascii="Arial" w:hAnsi="Arial" w:eastAsia="Arial" w:cs="Arial"/>
        <w:b/>
        <w:bCs/>
        <w:spacing w:val="-7"/>
        <w:w w:val="99"/>
        <w:sz w:val="20"/>
        <w:szCs w:val="20"/>
      </w:rPr>
    </w:lvl>
    <w:lvl w:ilvl="1">
      <w:start w:val="1"/>
      <w:numFmt w:val="decimal"/>
      <w:lvlText w:val="%2."/>
      <w:lvlJc w:val="left"/>
      <w:pPr>
        <w:ind w:left="2160" w:hanging="360"/>
        <w:jc w:val="left"/>
      </w:pPr>
      <w:rPr>
        <w:rFonts w:hint="default" w:ascii="Arial" w:hAnsi="Arial" w:eastAsia="Arial" w:cs="Arial"/>
        <w:spacing w:val="-7"/>
        <w:w w:val="99"/>
        <w:sz w:val="20"/>
        <w:szCs w:val="20"/>
      </w:rPr>
    </w:lvl>
    <w:lvl w:ilvl="2">
      <w:start w:val="0"/>
      <w:numFmt w:val="bullet"/>
      <w:lvlText w:val="•"/>
      <w:lvlJc w:val="left"/>
      <w:pPr>
        <w:ind w:left="3280" w:hanging="360"/>
      </w:pPr>
      <w:rPr>
        <w:rFonts w:hint="default"/>
      </w:rPr>
    </w:lvl>
    <w:lvl w:ilvl="3">
      <w:start w:val="0"/>
      <w:numFmt w:val="bullet"/>
      <w:lvlText w:val="•"/>
      <w:lvlJc w:val="left"/>
      <w:pPr>
        <w:ind w:left="4400" w:hanging="360"/>
      </w:pPr>
      <w:rPr>
        <w:rFonts w:hint="default"/>
      </w:rPr>
    </w:lvl>
    <w:lvl w:ilvl="4">
      <w:start w:val="0"/>
      <w:numFmt w:val="bullet"/>
      <w:lvlText w:val="•"/>
      <w:lvlJc w:val="left"/>
      <w:pPr>
        <w:ind w:left="5520" w:hanging="360"/>
      </w:pPr>
      <w:rPr>
        <w:rFonts w:hint="default"/>
      </w:rPr>
    </w:lvl>
    <w:lvl w:ilvl="5">
      <w:start w:val="0"/>
      <w:numFmt w:val="bullet"/>
      <w:lvlText w:val="•"/>
      <w:lvlJc w:val="left"/>
      <w:pPr>
        <w:ind w:left="6640" w:hanging="360"/>
      </w:pPr>
      <w:rPr>
        <w:rFonts w:hint="default"/>
      </w:rPr>
    </w:lvl>
    <w:lvl w:ilvl="6">
      <w:start w:val="0"/>
      <w:numFmt w:val="bullet"/>
      <w:lvlText w:val="•"/>
      <w:lvlJc w:val="left"/>
      <w:pPr>
        <w:ind w:left="7760" w:hanging="360"/>
      </w:pPr>
      <w:rPr>
        <w:rFonts w:hint="default"/>
      </w:rPr>
    </w:lvl>
    <w:lvl w:ilvl="7">
      <w:start w:val="0"/>
      <w:numFmt w:val="bullet"/>
      <w:lvlText w:val="•"/>
      <w:lvlJc w:val="left"/>
      <w:pPr>
        <w:ind w:left="8880" w:hanging="360"/>
      </w:pPr>
      <w:rPr>
        <w:rFonts w:hint="default"/>
      </w:rPr>
    </w:lvl>
    <w:lvl w:ilvl="8">
      <w:start w:val="0"/>
      <w:numFmt w:val="bullet"/>
      <w:lvlText w:val="•"/>
      <w:lvlJc w:val="left"/>
      <w:pPr>
        <w:ind w:left="10000" w:hanging="360"/>
      </w:pPr>
      <w:rPr>
        <w:rFonts w:hint="default"/>
      </w:rPr>
    </w:lvl>
  </w:abstractNum>
  <w:abstractNum w:abstractNumId="6">
    <w:multiLevelType w:val="hybridMultilevel"/>
    <w:lvl w:ilvl="0">
      <w:start w:val="1"/>
      <w:numFmt w:val="decimal"/>
      <w:lvlText w:val="%1."/>
      <w:lvlJc w:val="left"/>
      <w:pPr>
        <w:ind w:left="1800" w:hanging="360"/>
        <w:jc w:val="left"/>
      </w:pPr>
      <w:rPr>
        <w:rFonts w:hint="default" w:ascii="Arial" w:hAnsi="Arial" w:eastAsia="Arial" w:cs="Arial"/>
        <w:spacing w:val="-8"/>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5">
    <w:multiLevelType w:val="hybridMultilevel"/>
    <w:lvl w:ilvl="0">
      <w:start w:val="1"/>
      <w:numFmt w:val="decimal"/>
      <w:lvlText w:val="%1."/>
      <w:lvlJc w:val="left"/>
      <w:pPr>
        <w:ind w:left="1876" w:hanging="436"/>
        <w:jc w:val="right"/>
      </w:pPr>
      <w:rPr>
        <w:rFonts w:hint="default" w:ascii="Arial" w:hAnsi="Arial" w:eastAsia="Arial" w:cs="Arial"/>
        <w:spacing w:val="-5"/>
        <w:w w:val="99"/>
        <w:sz w:val="22"/>
        <w:szCs w:val="22"/>
      </w:rPr>
    </w:lvl>
    <w:lvl w:ilvl="1">
      <w:start w:val="0"/>
      <w:numFmt w:val="bullet"/>
      <w:lvlText w:val=""/>
      <w:lvlJc w:val="left"/>
      <w:pPr>
        <w:ind w:left="2509" w:hanging="361"/>
      </w:pPr>
      <w:rPr>
        <w:rFonts w:hint="default" w:ascii="Symbol" w:hAnsi="Symbol" w:eastAsia="Symbol" w:cs="Symbol"/>
        <w:w w:val="100"/>
        <w:sz w:val="22"/>
        <w:szCs w:val="22"/>
      </w:rPr>
    </w:lvl>
    <w:lvl w:ilvl="2">
      <w:start w:val="0"/>
      <w:numFmt w:val="bullet"/>
      <w:lvlText w:val="•"/>
      <w:lvlJc w:val="left"/>
      <w:pPr>
        <w:ind w:left="2220" w:hanging="361"/>
      </w:pPr>
      <w:rPr>
        <w:rFonts w:hint="default"/>
      </w:rPr>
    </w:lvl>
    <w:lvl w:ilvl="3">
      <w:start w:val="0"/>
      <w:numFmt w:val="bullet"/>
      <w:lvlText w:val="•"/>
      <w:lvlJc w:val="left"/>
      <w:pPr>
        <w:ind w:left="2500" w:hanging="361"/>
      </w:pPr>
      <w:rPr>
        <w:rFonts w:hint="default"/>
      </w:rPr>
    </w:lvl>
    <w:lvl w:ilvl="4">
      <w:start w:val="0"/>
      <w:numFmt w:val="bullet"/>
      <w:lvlText w:val="•"/>
      <w:lvlJc w:val="left"/>
      <w:pPr>
        <w:ind w:left="2966" w:hanging="361"/>
      </w:pPr>
      <w:rPr>
        <w:rFonts w:hint="default"/>
      </w:rPr>
    </w:lvl>
    <w:lvl w:ilvl="5">
      <w:start w:val="0"/>
      <w:numFmt w:val="bullet"/>
      <w:lvlText w:val="•"/>
      <w:lvlJc w:val="left"/>
      <w:pPr>
        <w:ind w:left="3432" w:hanging="361"/>
      </w:pPr>
      <w:rPr>
        <w:rFonts w:hint="default"/>
      </w:rPr>
    </w:lvl>
    <w:lvl w:ilvl="6">
      <w:start w:val="0"/>
      <w:numFmt w:val="bullet"/>
      <w:lvlText w:val="•"/>
      <w:lvlJc w:val="left"/>
      <w:pPr>
        <w:ind w:left="3898" w:hanging="361"/>
      </w:pPr>
      <w:rPr>
        <w:rFonts w:hint="default"/>
      </w:rPr>
    </w:lvl>
    <w:lvl w:ilvl="7">
      <w:start w:val="0"/>
      <w:numFmt w:val="bullet"/>
      <w:lvlText w:val="•"/>
      <w:lvlJc w:val="left"/>
      <w:pPr>
        <w:ind w:left="4364" w:hanging="361"/>
      </w:pPr>
      <w:rPr>
        <w:rFonts w:hint="default"/>
      </w:rPr>
    </w:lvl>
    <w:lvl w:ilvl="8">
      <w:start w:val="0"/>
      <w:numFmt w:val="bullet"/>
      <w:lvlText w:val="•"/>
      <w:lvlJc w:val="left"/>
      <w:pPr>
        <w:ind w:left="4830" w:hanging="361"/>
      </w:pPr>
      <w:rPr>
        <w:rFonts w:hint="default"/>
      </w:rPr>
    </w:lvl>
  </w:abstractNum>
  <w:abstractNum w:abstractNumId="4">
    <w:multiLevelType w:val="hybridMultilevel"/>
    <w:lvl w:ilvl="0">
      <w:start w:val="1"/>
      <w:numFmt w:val="decimal"/>
      <w:lvlText w:val="%1."/>
      <w:lvlJc w:val="left"/>
      <w:pPr>
        <w:ind w:left="1800" w:hanging="360"/>
        <w:jc w:val="left"/>
      </w:pPr>
      <w:rPr>
        <w:rFonts w:hint="default" w:ascii="Arial" w:hAnsi="Arial" w:eastAsia="Arial" w:cs="Arial"/>
        <w:spacing w:val="-7"/>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3">
    <w:multiLevelType w:val="hybridMultilevel"/>
    <w:lvl w:ilvl="0">
      <w:start w:val="0"/>
      <w:numFmt w:val="bullet"/>
      <w:lvlText w:val=""/>
      <w:lvlJc w:val="left"/>
      <w:pPr>
        <w:ind w:left="1035" w:hanging="360"/>
      </w:pPr>
      <w:rPr>
        <w:rFonts w:hint="default" w:ascii="Symbol" w:hAnsi="Symbol" w:eastAsia="Symbol" w:cs="Symbol"/>
        <w:w w:val="100"/>
        <w:sz w:val="22"/>
        <w:szCs w:val="22"/>
      </w:rPr>
    </w:lvl>
    <w:lvl w:ilvl="1">
      <w:start w:val="0"/>
      <w:numFmt w:val="bullet"/>
      <w:lvlText w:val=""/>
      <w:lvlJc w:val="left"/>
      <w:pPr>
        <w:ind w:left="1800" w:hanging="360"/>
      </w:pPr>
      <w:rPr>
        <w:rFonts w:hint="default" w:ascii="Symbol" w:hAnsi="Symbol" w:eastAsia="Symbol" w:cs="Symbol"/>
        <w:w w:val="100"/>
        <w:sz w:val="22"/>
        <w:szCs w:val="22"/>
      </w:rPr>
    </w:lvl>
    <w:lvl w:ilvl="2">
      <w:start w:val="0"/>
      <w:numFmt w:val="bullet"/>
      <w:lvlText w:val=""/>
      <w:lvlJc w:val="left"/>
      <w:pPr>
        <w:ind w:left="1759" w:hanging="360"/>
      </w:pPr>
      <w:rPr>
        <w:rFonts w:hint="default" w:ascii="Symbol" w:hAnsi="Symbol" w:eastAsia="Symbol" w:cs="Symbol"/>
        <w:w w:val="100"/>
        <w:sz w:val="22"/>
        <w:szCs w:val="22"/>
      </w:rPr>
    </w:lvl>
    <w:lvl w:ilvl="3">
      <w:start w:val="0"/>
      <w:numFmt w:val="bullet"/>
      <w:lvlText w:val="•"/>
      <w:lvlJc w:val="left"/>
      <w:pPr>
        <w:ind w:left="1800" w:hanging="360"/>
      </w:pPr>
      <w:rPr>
        <w:rFonts w:hint="default"/>
      </w:rPr>
    </w:lvl>
    <w:lvl w:ilvl="4">
      <w:start w:val="0"/>
      <w:numFmt w:val="bullet"/>
      <w:lvlText w:val="•"/>
      <w:lvlJc w:val="left"/>
      <w:pPr>
        <w:ind w:left="1536" w:hanging="360"/>
      </w:pPr>
      <w:rPr>
        <w:rFonts w:hint="default"/>
      </w:rPr>
    </w:lvl>
    <w:lvl w:ilvl="5">
      <w:start w:val="0"/>
      <w:numFmt w:val="bullet"/>
      <w:lvlText w:val="•"/>
      <w:lvlJc w:val="left"/>
      <w:pPr>
        <w:ind w:left="1273" w:hanging="360"/>
      </w:pPr>
      <w:rPr>
        <w:rFonts w:hint="default"/>
      </w:rPr>
    </w:lvl>
    <w:lvl w:ilvl="6">
      <w:start w:val="0"/>
      <w:numFmt w:val="bullet"/>
      <w:lvlText w:val="•"/>
      <w:lvlJc w:val="left"/>
      <w:pPr>
        <w:ind w:left="1010" w:hanging="360"/>
      </w:pPr>
      <w:rPr>
        <w:rFonts w:hint="default"/>
      </w:rPr>
    </w:lvl>
    <w:lvl w:ilvl="7">
      <w:start w:val="0"/>
      <w:numFmt w:val="bullet"/>
      <w:lvlText w:val="•"/>
      <w:lvlJc w:val="left"/>
      <w:pPr>
        <w:ind w:left="746" w:hanging="360"/>
      </w:pPr>
      <w:rPr>
        <w:rFonts w:hint="default"/>
      </w:rPr>
    </w:lvl>
    <w:lvl w:ilvl="8">
      <w:start w:val="0"/>
      <w:numFmt w:val="bullet"/>
      <w:lvlText w:val="•"/>
      <w:lvlJc w:val="left"/>
      <w:pPr>
        <w:ind w:left="483" w:hanging="360"/>
      </w:pPr>
      <w:rPr>
        <w:rFonts w:hint="default"/>
      </w:rPr>
    </w:lvl>
  </w:abstractNum>
  <w:abstractNum w:abstractNumId="2">
    <w:multiLevelType w:val="hybridMultilevel"/>
    <w:lvl w:ilvl="0">
      <w:start w:val="0"/>
      <w:numFmt w:val="bullet"/>
      <w:lvlText w:val=""/>
      <w:lvlJc w:val="left"/>
      <w:pPr>
        <w:ind w:left="1800" w:hanging="360"/>
      </w:pPr>
      <w:rPr>
        <w:rFonts w:hint="default" w:ascii="Symbol" w:hAnsi="Symbol" w:eastAsia="Symbol" w:cs="Symbol"/>
        <w:w w:val="100"/>
        <w:sz w:val="22"/>
        <w:szCs w:val="22"/>
      </w:rPr>
    </w:lvl>
    <w:lvl w:ilvl="1">
      <w:start w:val="0"/>
      <w:numFmt w:val="bullet"/>
      <w:lvlText w:val="•"/>
      <w:lvlJc w:val="left"/>
      <w:pPr>
        <w:ind w:left="2196" w:hanging="360"/>
      </w:pPr>
      <w:rPr>
        <w:rFonts w:hint="default"/>
      </w:rPr>
    </w:lvl>
    <w:lvl w:ilvl="2">
      <w:start w:val="0"/>
      <w:numFmt w:val="bullet"/>
      <w:lvlText w:val="•"/>
      <w:lvlJc w:val="left"/>
      <w:pPr>
        <w:ind w:left="2593" w:hanging="360"/>
      </w:pPr>
      <w:rPr>
        <w:rFonts w:hint="default"/>
      </w:rPr>
    </w:lvl>
    <w:lvl w:ilvl="3">
      <w:start w:val="0"/>
      <w:numFmt w:val="bullet"/>
      <w:lvlText w:val="•"/>
      <w:lvlJc w:val="left"/>
      <w:pPr>
        <w:ind w:left="2989" w:hanging="360"/>
      </w:pPr>
      <w:rPr>
        <w:rFonts w:hint="default"/>
      </w:rPr>
    </w:lvl>
    <w:lvl w:ilvl="4">
      <w:start w:val="0"/>
      <w:numFmt w:val="bullet"/>
      <w:lvlText w:val="•"/>
      <w:lvlJc w:val="left"/>
      <w:pPr>
        <w:ind w:left="3386" w:hanging="360"/>
      </w:pPr>
      <w:rPr>
        <w:rFonts w:hint="default"/>
      </w:rPr>
    </w:lvl>
    <w:lvl w:ilvl="5">
      <w:start w:val="0"/>
      <w:numFmt w:val="bullet"/>
      <w:lvlText w:val="•"/>
      <w:lvlJc w:val="left"/>
      <w:pPr>
        <w:ind w:left="3783" w:hanging="360"/>
      </w:pPr>
      <w:rPr>
        <w:rFonts w:hint="default"/>
      </w:rPr>
    </w:lvl>
    <w:lvl w:ilvl="6">
      <w:start w:val="0"/>
      <w:numFmt w:val="bullet"/>
      <w:lvlText w:val="•"/>
      <w:lvlJc w:val="left"/>
      <w:pPr>
        <w:ind w:left="4179" w:hanging="360"/>
      </w:pPr>
      <w:rPr>
        <w:rFonts w:hint="default"/>
      </w:rPr>
    </w:lvl>
    <w:lvl w:ilvl="7">
      <w:start w:val="0"/>
      <w:numFmt w:val="bullet"/>
      <w:lvlText w:val="•"/>
      <w:lvlJc w:val="left"/>
      <w:pPr>
        <w:ind w:left="4576" w:hanging="360"/>
      </w:pPr>
      <w:rPr>
        <w:rFonts w:hint="default"/>
      </w:rPr>
    </w:lvl>
    <w:lvl w:ilvl="8">
      <w:start w:val="0"/>
      <w:numFmt w:val="bullet"/>
      <w:lvlText w:val="•"/>
      <w:lvlJc w:val="left"/>
      <w:pPr>
        <w:ind w:left="4972" w:hanging="360"/>
      </w:pPr>
      <w:rPr>
        <w:rFonts w:hint="default"/>
      </w:rPr>
    </w:lvl>
  </w:abstractNum>
  <w:abstractNum w:abstractNumId="1">
    <w:multiLevelType w:val="hybridMultilevel"/>
    <w:lvl w:ilvl="0">
      <w:start w:val="1"/>
      <w:numFmt w:val="decimal"/>
      <w:lvlText w:val="%1."/>
      <w:lvlJc w:val="left"/>
      <w:pPr>
        <w:ind w:left="2060" w:hanging="360"/>
        <w:jc w:val="left"/>
      </w:pPr>
      <w:rPr>
        <w:rFonts w:hint="default" w:ascii="Arial" w:hAnsi="Arial" w:eastAsia="Arial" w:cs="Arial"/>
        <w:spacing w:val="-7"/>
        <w:w w:val="99"/>
        <w:sz w:val="20"/>
        <w:szCs w:val="20"/>
      </w:rPr>
    </w:lvl>
    <w:lvl w:ilvl="1">
      <w:start w:val="0"/>
      <w:numFmt w:val="bullet"/>
      <w:lvlText w:val="•"/>
      <w:lvlJc w:val="left"/>
      <w:pPr>
        <w:ind w:left="3078" w:hanging="360"/>
      </w:pPr>
      <w:rPr>
        <w:rFonts w:hint="default"/>
      </w:rPr>
    </w:lvl>
    <w:lvl w:ilvl="2">
      <w:start w:val="0"/>
      <w:numFmt w:val="bullet"/>
      <w:lvlText w:val="•"/>
      <w:lvlJc w:val="left"/>
      <w:pPr>
        <w:ind w:left="4096" w:hanging="360"/>
      </w:pPr>
      <w:rPr>
        <w:rFonts w:hint="default"/>
      </w:rPr>
    </w:lvl>
    <w:lvl w:ilvl="3">
      <w:start w:val="0"/>
      <w:numFmt w:val="bullet"/>
      <w:lvlText w:val="•"/>
      <w:lvlJc w:val="left"/>
      <w:pPr>
        <w:ind w:left="5114" w:hanging="360"/>
      </w:pPr>
      <w:rPr>
        <w:rFonts w:hint="default"/>
      </w:rPr>
    </w:lvl>
    <w:lvl w:ilvl="4">
      <w:start w:val="0"/>
      <w:numFmt w:val="bullet"/>
      <w:lvlText w:val="•"/>
      <w:lvlJc w:val="left"/>
      <w:pPr>
        <w:ind w:left="6132" w:hanging="360"/>
      </w:pPr>
      <w:rPr>
        <w:rFonts w:hint="default"/>
      </w:rPr>
    </w:lvl>
    <w:lvl w:ilvl="5">
      <w:start w:val="0"/>
      <w:numFmt w:val="bullet"/>
      <w:lvlText w:val="•"/>
      <w:lvlJc w:val="left"/>
      <w:pPr>
        <w:ind w:left="7150" w:hanging="360"/>
      </w:pPr>
      <w:rPr>
        <w:rFonts w:hint="default"/>
      </w:rPr>
    </w:lvl>
    <w:lvl w:ilvl="6">
      <w:start w:val="0"/>
      <w:numFmt w:val="bullet"/>
      <w:lvlText w:val="•"/>
      <w:lvlJc w:val="left"/>
      <w:pPr>
        <w:ind w:left="8168" w:hanging="360"/>
      </w:pPr>
      <w:rPr>
        <w:rFonts w:hint="default"/>
      </w:rPr>
    </w:lvl>
    <w:lvl w:ilvl="7">
      <w:start w:val="0"/>
      <w:numFmt w:val="bullet"/>
      <w:lvlText w:val="•"/>
      <w:lvlJc w:val="left"/>
      <w:pPr>
        <w:ind w:left="9186" w:hanging="360"/>
      </w:pPr>
      <w:rPr>
        <w:rFonts w:hint="default"/>
      </w:rPr>
    </w:lvl>
    <w:lvl w:ilvl="8">
      <w:start w:val="0"/>
      <w:numFmt w:val="bullet"/>
      <w:lvlText w:val="•"/>
      <w:lvlJc w:val="left"/>
      <w:pPr>
        <w:ind w:left="10204" w:hanging="360"/>
      </w:pPr>
      <w:rPr>
        <w:rFonts w:hint="default"/>
      </w:rPr>
    </w:lvl>
  </w:abstractNum>
  <w:abstractNum w:abstractNumId="0">
    <w:multiLevelType w:val="hybridMultilevel"/>
    <w:lvl w:ilvl="0">
      <w:start w:val="0"/>
      <w:numFmt w:val="bullet"/>
      <w:lvlText w:val=""/>
      <w:lvlJc w:val="left"/>
      <w:pPr>
        <w:ind w:left="7406" w:hanging="360"/>
      </w:pPr>
      <w:rPr>
        <w:rFonts w:hint="default" w:ascii="Symbol" w:hAnsi="Symbol" w:eastAsia="Symbol" w:cs="Symbol"/>
        <w:w w:val="100"/>
        <w:sz w:val="28"/>
        <w:szCs w:val="28"/>
      </w:rPr>
    </w:lvl>
    <w:lvl w:ilvl="1">
      <w:start w:val="0"/>
      <w:numFmt w:val="bullet"/>
      <w:lvlText w:val="•"/>
      <w:lvlJc w:val="left"/>
      <w:pPr>
        <w:ind w:left="7884" w:hanging="360"/>
      </w:pPr>
      <w:rPr>
        <w:rFonts w:hint="default"/>
      </w:rPr>
    </w:lvl>
    <w:lvl w:ilvl="2">
      <w:start w:val="0"/>
      <w:numFmt w:val="bullet"/>
      <w:lvlText w:val="•"/>
      <w:lvlJc w:val="left"/>
      <w:pPr>
        <w:ind w:left="8368" w:hanging="360"/>
      </w:pPr>
      <w:rPr>
        <w:rFonts w:hint="default"/>
      </w:rPr>
    </w:lvl>
    <w:lvl w:ilvl="3">
      <w:start w:val="0"/>
      <w:numFmt w:val="bullet"/>
      <w:lvlText w:val="•"/>
      <w:lvlJc w:val="left"/>
      <w:pPr>
        <w:ind w:left="8852" w:hanging="360"/>
      </w:pPr>
      <w:rPr>
        <w:rFonts w:hint="default"/>
      </w:rPr>
    </w:lvl>
    <w:lvl w:ilvl="4">
      <w:start w:val="0"/>
      <w:numFmt w:val="bullet"/>
      <w:lvlText w:val="•"/>
      <w:lvlJc w:val="left"/>
      <w:pPr>
        <w:ind w:left="9336" w:hanging="360"/>
      </w:pPr>
      <w:rPr>
        <w:rFonts w:hint="default"/>
      </w:rPr>
    </w:lvl>
    <w:lvl w:ilvl="5">
      <w:start w:val="0"/>
      <w:numFmt w:val="bullet"/>
      <w:lvlText w:val="•"/>
      <w:lvlJc w:val="left"/>
      <w:pPr>
        <w:ind w:left="9820" w:hanging="360"/>
      </w:pPr>
      <w:rPr>
        <w:rFonts w:hint="default"/>
      </w:rPr>
    </w:lvl>
    <w:lvl w:ilvl="6">
      <w:start w:val="0"/>
      <w:numFmt w:val="bullet"/>
      <w:lvlText w:val="•"/>
      <w:lvlJc w:val="left"/>
      <w:pPr>
        <w:ind w:left="10304" w:hanging="360"/>
      </w:pPr>
      <w:rPr>
        <w:rFonts w:hint="default"/>
      </w:rPr>
    </w:lvl>
    <w:lvl w:ilvl="7">
      <w:start w:val="0"/>
      <w:numFmt w:val="bullet"/>
      <w:lvlText w:val="•"/>
      <w:lvlJc w:val="left"/>
      <w:pPr>
        <w:ind w:left="10788" w:hanging="360"/>
      </w:pPr>
      <w:rPr>
        <w:rFonts w:hint="default"/>
      </w:rPr>
    </w:lvl>
    <w:lvl w:ilvl="8">
      <w:start w:val="0"/>
      <w:numFmt w:val="bullet"/>
      <w:lvlText w:val="•"/>
      <w:lvlJc w:val="left"/>
      <w:pPr>
        <w:ind w:left="11272" w:hanging="360"/>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1102" w:lineRule="exact"/>
      <w:ind w:left="1681"/>
      <w:jc w:val="center"/>
      <w:outlineLvl w:val="1"/>
    </w:pPr>
    <w:rPr>
      <w:rFonts w:ascii="Calibri" w:hAnsi="Calibri" w:eastAsia="Calibri" w:cs="Calibri"/>
      <w:sz w:val="96"/>
      <w:szCs w:val="96"/>
    </w:rPr>
  </w:style>
  <w:style w:styleId="Heading2" w:type="paragraph">
    <w:name w:val="Heading 2"/>
    <w:basedOn w:val="Normal"/>
    <w:uiPriority w:val="1"/>
    <w:qFormat/>
    <w:pPr>
      <w:spacing w:before="88"/>
      <w:ind w:right="1732"/>
      <w:jc w:val="center"/>
      <w:outlineLvl w:val="2"/>
    </w:pPr>
    <w:rPr>
      <w:rFonts w:ascii="Arial" w:hAnsi="Arial" w:eastAsia="Arial" w:cs="Arial"/>
      <w:b/>
      <w:bCs/>
      <w:sz w:val="36"/>
      <w:szCs w:val="36"/>
    </w:rPr>
  </w:style>
  <w:style w:styleId="Heading3" w:type="paragraph">
    <w:name w:val="Heading 3"/>
    <w:basedOn w:val="Normal"/>
    <w:uiPriority w:val="1"/>
    <w:qFormat/>
    <w:pPr>
      <w:spacing w:before="74"/>
      <w:ind w:left="1700" w:right="1732"/>
      <w:jc w:val="center"/>
      <w:outlineLvl w:val="3"/>
    </w:pPr>
    <w:rPr>
      <w:rFonts w:ascii="Arial" w:hAnsi="Arial" w:eastAsia="Arial" w:cs="Arial"/>
      <w:b/>
      <w:bCs/>
      <w:sz w:val="28"/>
      <w:szCs w:val="28"/>
    </w:rPr>
  </w:style>
  <w:style w:styleId="Heading4" w:type="paragraph">
    <w:name w:val="Heading 4"/>
    <w:basedOn w:val="Normal"/>
    <w:uiPriority w:val="1"/>
    <w:qFormat/>
    <w:pPr>
      <w:spacing w:line="305" w:lineRule="exact"/>
      <w:ind w:left="20"/>
      <w:outlineLvl w:val="4"/>
    </w:pPr>
    <w:rPr>
      <w:rFonts w:ascii="Arial" w:hAnsi="Arial" w:eastAsia="Arial" w:cs="Arial"/>
      <w:sz w:val="28"/>
      <w:szCs w:val="28"/>
    </w:rPr>
  </w:style>
  <w:style w:styleId="Heading5" w:type="paragraph">
    <w:name w:val="Heading 5"/>
    <w:basedOn w:val="Normal"/>
    <w:uiPriority w:val="1"/>
    <w:qFormat/>
    <w:pPr>
      <w:ind w:left="1440"/>
      <w:outlineLvl w:val="5"/>
    </w:pPr>
    <w:rPr>
      <w:rFonts w:ascii="Arial" w:hAnsi="Arial" w:eastAsia="Arial" w:cs="Arial"/>
      <w:b/>
      <w:bCs/>
      <w:sz w:val="24"/>
      <w:szCs w:val="24"/>
    </w:rPr>
  </w:style>
  <w:style w:styleId="Heading6" w:type="paragraph">
    <w:name w:val="Heading 6"/>
    <w:basedOn w:val="Normal"/>
    <w:uiPriority w:val="1"/>
    <w:qFormat/>
    <w:pPr>
      <w:ind w:left="1440"/>
      <w:outlineLvl w:val="6"/>
    </w:pPr>
    <w:rPr>
      <w:rFonts w:ascii="Arial" w:hAnsi="Arial" w:eastAsia="Arial" w:cs="Arial"/>
      <w:sz w:val="24"/>
      <w:szCs w:val="24"/>
    </w:rPr>
  </w:style>
  <w:style w:styleId="Heading7" w:type="paragraph">
    <w:name w:val="Heading 7"/>
    <w:basedOn w:val="Normal"/>
    <w:uiPriority w:val="1"/>
    <w:qFormat/>
    <w:pPr>
      <w:ind w:left="1440"/>
      <w:outlineLvl w:val="7"/>
    </w:pPr>
    <w:rPr>
      <w:rFonts w:ascii="Arial" w:hAnsi="Arial" w:eastAsia="Arial" w:cs="Arial"/>
      <w:b/>
      <w:bCs/>
      <w:i/>
      <w:sz w:val="22"/>
      <w:szCs w:val="22"/>
    </w:rPr>
  </w:style>
  <w:style w:styleId="ListParagraph" w:type="paragraph">
    <w:name w:val="List Paragraph"/>
    <w:basedOn w:val="Normal"/>
    <w:uiPriority w:val="1"/>
    <w:qFormat/>
    <w:pPr>
      <w:ind w:left="1800"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hyperlink" Target="mailto:revistamedicasinergia@gmail.com" TargetMode="External"/><Relationship Id="rId26" Type="http://schemas.openxmlformats.org/officeDocument/2006/relationships/hyperlink" Target="mailto:Sociedaddemedicosdeamerica@hotmail.com" TargetMode="External"/><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header" Target="header1.xml"/><Relationship Id="rId40" Type="http://schemas.openxmlformats.org/officeDocument/2006/relationships/header" Target="header2.xml"/><Relationship Id="rId41" Type="http://schemas.openxmlformats.org/officeDocument/2006/relationships/header" Target="header3.xml"/><Relationship Id="rId42" Type="http://schemas.openxmlformats.org/officeDocument/2006/relationships/footer" Target="footer3.xml"/><Relationship Id="rId43" Type="http://schemas.openxmlformats.org/officeDocument/2006/relationships/footer" Target="footer4.xml"/><Relationship Id="rId44" Type="http://schemas.openxmlformats.org/officeDocument/2006/relationships/header" Target="header4.xml"/><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header" Target="header5.xml"/><Relationship Id="rId48" Type="http://schemas.openxmlformats.org/officeDocument/2006/relationships/header" Target="header6.xml"/><Relationship Id="rId49" Type="http://schemas.openxmlformats.org/officeDocument/2006/relationships/footer" Target="footer5.xml"/><Relationship Id="rId50" Type="http://schemas.openxmlformats.org/officeDocument/2006/relationships/footer" Target="footer6.xml"/><Relationship Id="rId51" Type="http://schemas.openxmlformats.org/officeDocument/2006/relationships/footer" Target="footer7.xml"/><Relationship Id="rId52" Type="http://schemas.openxmlformats.org/officeDocument/2006/relationships/footer" Target="footer8.xml"/><Relationship Id="rId53" Type="http://schemas.openxmlformats.org/officeDocument/2006/relationships/header" Target="header7.xml"/><Relationship Id="rId54" Type="http://schemas.openxmlformats.org/officeDocument/2006/relationships/footer" Target="footer9.xml"/><Relationship Id="rId55" Type="http://schemas.openxmlformats.org/officeDocument/2006/relationships/footer" Target="footer10.xml"/><Relationship Id="rId56" Type="http://schemas.openxmlformats.org/officeDocument/2006/relationships/image" Target="media/image36.png"/><Relationship Id="rId57" Type="http://schemas.openxmlformats.org/officeDocument/2006/relationships/image" Target="media/image37.png"/><Relationship Id="rId58" Type="http://schemas.openxmlformats.org/officeDocument/2006/relationships/header" Target="header8.xml"/><Relationship Id="rId59" Type="http://schemas.openxmlformats.org/officeDocument/2006/relationships/header" Target="header9.xml"/><Relationship Id="rId60" Type="http://schemas.openxmlformats.org/officeDocument/2006/relationships/header" Target="header10.xml"/><Relationship Id="rId61" Type="http://schemas.openxmlformats.org/officeDocument/2006/relationships/header" Target="header11.xml"/><Relationship Id="rId62" Type="http://schemas.openxmlformats.org/officeDocument/2006/relationships/footer" Target="footer11.xml"/><Relationship Id="rId63" Type="http://schemas.openxmlformats.org/officeDocument/2006/relationships/footer" Target="footer12.xml"/><Relationship Id="rId64" Type="http://schemas.openxmlformats.org/officeDocument/2006/relationships/hyperlink" Target="http://www.icmje.org/" TargetMode="External"/><Relationship Id="rId65" Type="http://schemas.openxmlformats.org/officeDocument/2006/relationships/header" Target="header12.xml"/><Relationship Id="rId66" Type="http://schemas.openxmlformats.org/officeDocument/2006/relationships/footer" Target="footer13.xml"/><Relationship Id="rId67" Type="http://schemas.openxmlformats.org/officeDocument/2006/relationships/footer" Target="footer14.xml"/><Relationship Id="rId68" Type="http://schemas.openxmlformats.org/officeDocument/2006/relationships/hyperlink" Target="http://www.scielo.cl/scielo.php?script=sci_arttext&amp;amp;pid=S0370-41062013000400012&amp;amp;lng=es&amp;amp;tlng=es" TargetMode="External"/><Relationship Id="rId69" Type="http://schemas.openxmlformats.org/officeDocument/2006/relationships/header" Target="header13.xml"/><Relationship Id="rId70" Type="http://schemas.openxmlformats.org/officeDocument/2006/relationships/header" Target="header14.xml"/><Relationship Id="rId71" Type="http://schemas.openxmlformats.org/officeDocument/2006/relationships/footer" Target="footer15.xml"/><Relationship Id="rId72" Type="http://schemas.openxmlformats.org/officeDocument/2006/relationships/image" Target="media/image38.png"/><Relationship Id="rId73" Type="http://schemas.openxmlformats.org/officeDocument/2006/relationships/image" Target="media/image39.jpeg"/><Relationship Id="rId74" Type="http://schemas.openxmlformats.org/officeDocument/2006/relationships/header" Target="header15.xml"/><Relationship Id="rId75" Type="http://schemas.openxmlformats.org/officeDocument/2006/relationships/footer" Target="footer16.xml"/><Relationship Id="rId76" Type="http://schemas.openxmlformats.org/officeDocument/2006/relationships/image" Target="media/image40.png"/><Relationship Id="rId77" Type="http://schemas.openxmlformats.org/officeDocument/2006/relationships/image" Target="media/image41.png"/><Relationship Id="rId7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0.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1.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2.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3.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4.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2.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3.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4.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5.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6.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7.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8.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9.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2018-03-26T20:35:48Z</dcterms:created>
  <dcterms:modified xsi:type="dcterms:W3CDTF">2018-03-26T20:35:48Z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