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58D4BF3D" w14:textId="77777777" w:rsidTr="00B66318">
        <w:trPr>
          <w:trHeight w:val="8955"/>
        </w:trPr>
        <w:tc>
          <w:tcPr>
            <w:tcW w:w="8978" w:type="dxa"/>
            <w:gridSpan w:val="2"/>
          </w:tcPr>
          <w:p w14:paraId="026B5318" w14:textId="77777777" w:rsidR="003861E9" w:rsidRDefault="003861E9" w:rsidP="006510B5">
            <w:pPr>
              <w:rPr>
                <w:rFonts w:ascii="Arial" w:hAnsi="Arial" w:cs="Arial"/>
                <w:b/>
                <w:color w:val="000000" w:themeColor="text1"/>
                <w:szCs w:val="20"/>
              </w:rPr>
            </w:pPr>
          </w:p>
          <w:p w14:paraId="6A5F615C" w14:textId="77777777" w:rsidR="005D6FE9" w:rsidRDefault="005D6FE9" w:rsidP="006510B5">
            <w:pPr>
              <w:rPr>
                <w:rFonts w:ascii="Arial" w:hAnsi="Arial" w:cs="Arial"/>
                <w:b/>
                <w:color w:val="000000" w:themeColor="text1"/>
                <w:szCs w:val="20"/>
              </w:rPr>
            </w:pPr>
          </w:p>
          <w:p w14:paraId="6826F59E"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39A98E28" w14:textId="77777777" w:rsidR="009633A4" w:rsidRPr="009633A4" w:rsidRDefault="009633A4" w:rsidP="006510B5">
            <w:pPr>
              <w:rPr>
                <w:rFonts w:ascii="Arial" w:hAnsi="Arial" w:cs="Arial"/>
                <w:b/>
                <w:color w:val="000000" w:themeColor="text1"/>
                <w:sz w:val="8"/>
                <w:szCs w:val="8"/>
              </w:rPr>
            </w:pPr>
          </w:p>
          <w:p w14:paraId="38BF739E"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23C33B22"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13C04CD0"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534F89A6" w14:textId="77777777" w:rsidR="009633A4" w:rsidRPr="009633A4" w:rsidRDefault="009633A4" w:rsidP="008F3B98">
            <w:pPr>
              <w:jc w:val="both"/>
              <w:rPr>
                <w:rFonts w:ascii="Arial" w:hAnsi="Arial" w:cs="Arial"/>
                <w:b/>
                <w:color w:val="000000" w:themeColor="text1"/>
                <w:sz w:val="8"/>
                <w:szCs w:val="8"/>
              </w:rPr>
            </w:pPr>
          </w:p>
          <w:p w14:paraId="2D608716"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6B2B3267"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73398A55" w14:textId="77777777" w:rsidR="006510B5" w:rsidRPr="00611EE6" w:rsidRDefault="00BE4866"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017CD4E5"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2D000BF7"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75D7D41A"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73F0D8D3" w14:textId="77777777" w:rsidR="006510B5" w:rsidRPr="00611EE6" w:rsidRDefault="006510B5" w:rsidP="008F3B98">
            <w:pPr>
              <w:pStyle w:val="ListParagraph"/>
              <w:ind w:left="360"/>
              <w:jc w:val="both"/>
              <w:rPr>
                <w:rFonts w:ascii="Arial" w:hAnsi="Arial" w:cs="Arial"/>
                <w:sz w:val="18"/>
                <w:szCs w:val="16"/>
              </w:rPr>
            </w:pPr>
          </w:p>
          <w:p w14:paraId="79BB041F"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169A01A4"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2D3DA51B" w14:textId="77777777" w:rsidR="009633A4" w:rsidRPr="009633A4" w:rsidRDefault="009633A4" w:rsidP="008F3B98">
            <w:pPr>
              <w:jc w:val="both"/>
              <w:rPr>
                <w:rFonts w:ascii="Arial" w:hAnsi="Arial" w:cs="Arial"/>
                <w:b/>
                <w:color w:val="000000" w:themeColor="text1"/>
                <w:sz w:val="8"/>
                <w:szCs w:val="8"/>
              </w:rPr>
            </w:pPr>
          </w:p>
          <w:p w14:paraId="30F3BCF3"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11A47C57" w14:textId="77777777" w:rsidR="006510B5" w:rsidRPr="00611EE6" w:rsidRDefault="00BE4866"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6E42C2B6"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1234A74C"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0902C6BC"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4A8ECFA5"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63C0D35E" w14:textId="77777777" w:rsidR="006510B5" w:rsidRPr="00611EE6" w:rsidRDefault="00BE4866"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7779A299" w14:textId="77777777" w:rsidR="006510B5" w:rsidRPr="00611EE6" w:rsidRDefault="00BE4866"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105FC58A"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4529FFA5" w14:textId="77777777" w:rsidR="006510B5" w:rsidRPr="00611EE6" w:rsidRDefault="00BE4866"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774145D7"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1E212E56"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79FB5C00"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3B056622"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592C0330" w14:textId="77777777" w:rsidR="009633A4" w:rsidRPr="009633A4" w:rsidRDefault="009633A4" w:rsidP="006510B5">
            <w:pPr>
              <w:rPr>
                <w:rFonts w:ascii="Arial" w:hAnsi="Arial" w:cs="Arial"/>
                <w:b/>
                <w:color w:val="000000" w:themeColor="text1"/>
                <w:sz w:val="8"/>
                <w:szCs w:val="8"/>
              </w:rPr>
            </w:pPr>
          </w:p>
          <w:p w14:paraId="0883244E" w14:textId="77777777" w:rsidR="006510B5" w:rsidRPr="00611EE6" w:rsidRDefault="00BE486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2A146BFA" w14:textId="77777777" w:rsidR="006510B5" w:rsidRPr="00611EE6" w:rsidRDefault="00BE486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6C7F0CAA" w14:textId="77777777" w:rsidR="006510B5" w:rsidRPr="00611EE6" w:rsidRDefault="00BE486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6115D476" w14:textId="77777777" w:rsidR="006510B5" w:rsidRPr="00611EE6" w:rsidRDefault="00BE4866"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1D8492B4" w14:textId="77777777" w:rsidR="006510B5" w:rsidRDefault="006510B5" w:rsidP="006510B5">
            <w:pPr>
              <w:rPr>
                <w:rFonts w:ascii="Arial" w:eastAsia="Arial" w:hAnsi="Arial" w:cs="Arial"/>
                <w:color w:val="000000"/>
                <w:sz w:val="16"/>
                <w:szCs w:val="16"/>
              </w:rPr>
            </w:pPr>
          </w:p>
          <w:p w14:paraId="01FCC315" w14:textId="77777777" w:rsidR="006510B5" w:rsidRPr="00611EE6" w:rsidRDefault="006510B5" w:rsidP="006510B5">
            <w:pPr>
              <w:rPr>
                <w:rFonts w:ascii="Arial" w:eastAsia="Arial" w:hAnsi="Arial" w:cs="Arial"/>
                <w:color w:val="000000"/>
                <w:sz w:val="28"/>
                <w:szCs w:val="16"/>
              </w:rPr>
            </w:pPr>
          </w:p>
        </w:tc>
      </w:tr>
      <w:tr w:rsidR="006510B5" w14:paraId="39ED25AC" w14:textId="77777777" w:rsidTr="00B66318">
        <w:trPr>
          <w:trHeight w:val="315"/>
        </w:trPr>
        <w:tc>
          <w:tcPr>
            <w:tcW w:w="4425" w:type="dxa"/>
          </w:tcPr>
          <w:p w14:paraId="74B9735B"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41D36CE7" wp14:editId="6705B122">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098B65FE"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43D48589"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4B139E74"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4AB29F22"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418FB0C5"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407D521A"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22C395CD"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44569198"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481C4FEE"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013343E4"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26C040EB" w14:textId="77777777" w:rsidR="006510B5" w:rsidRPr="006510B5" w:rsidRDefault="00BE4866"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38874EF7"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59CB01AA"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60694FAC" wp14:editId="43227005">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31CCE6FA"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4F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31CCE6FA"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16E94913" w14:textId="77777777" w:rsidTr="006510D0">
        <w:trPr>
          <w:trHeight w:val="368"/>
        </w:trPr>
        <w:tc>
          <w:tcPr>
            <w:tcW w:w="5586" w:type="dxa"/>
            <w:gridSpan w:val="3"/>
            <w:vMerge w:val="restart"/>
            <w:vAlign w:val="center"/>
          </w:tcPr>
          <w:p w14:paraId="5C0BA9DA"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1B30574C" wp14:editId="2891AC2B">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467FFAE5"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36C8EFD8"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1500D6" w:rsidRPr="001500D6">
                <w:rPr>
                  <w:rStyle w:val="Hyperlink"/>
                  <w:rFonts w:ascii="Arial" w:hAnsi="Arial" w:cs="Arial"/>
                  <w:sz w:val="16"/>
                  <w:szCs w:val="16"/>
                </w:rPr>
                <w:t>e620</w:t>
              </w:r>
            </w:hyperlink>
          </w:p>
        </w:tc>
        <w:tc>
          <w:tcPr>
            <w:tcW w:w="425" w:type="dxa"/>
          </w:tcPr>
          <w:p w14:paraId="55A60457"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7786B1E1" wp14:editId="0562F0CA">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5D015366" w14:textId="77777777" w:rsidR="00557D46" w:rsidRPr="002D2D07" w:rsidRDefault="00BE4866" w:rsidP="002D2D07">
            <w:pPr>
              <w:jc w:val="right"/>
              <w:rPr>
                <w:rFonts w:ascii="Arial" w:hAnsi="Arial" w:cs="Arial"/>
                <w:sz w:val="15"/>
                <w:szCs w:val="15"/>
              </w:rPr>
            </w:pPr>
            <w:hyperlink r:id="rId26" w:history="1">
              <w:r w:rsidR="00F40F9E" w:rsidRPr="001500D6">
                <w:rPr>
                  <w:rStyle w:val="Hyperlink"/>
                  <w:rFonts w:ascii="Arial" w:hAnsi="Arial" w:cs="Arial"/>
                  <w:sz w:val="15"/>
                  <w:szCs w:val="15"/>
                </w:rPr>
                <w:t>https:</w:t>
              </w:r>
              <w:r w:rsidR="001500D6" w:rsidRPr="001500D6">
                <w:rPr>
                  <w:rStyle w:val="Hyperlink"/>
                  <w:rFonts w:ascii="Arial" w:hAnsi="Arial" w:cs="Arial"/>
                  <w:sz w:val="15"/>
                  <w:szCs w:val="15"/>
                </w:rPr>
                <w:t>//doi.org/10.31434/rms.v5i12.620</w:t>
              </w:r>
            </w:hyperlink>
          </w:p>
        </w:tc>
      </w:tr>
      <w:tr w:rsidR="00716A53" w:rsidRPr="00BB0D51" w14:paraId="0FBB84AD" w14:textId="77777777" w:rsidTr="006510D0">
        <w:trPr>
          <w:trHeight w:val="335"/>
        </w:trPr>
        <w:tc>
          <w:tcPr>
            <w:tcW w:w="5586" w:type="dxa"/>
            <w:gridSpan w:val="3"/>
            <w:vMerge/>
            <w:vAlign w:val="center"/>
          </w:tcPr>
          <w:p w14:paraId="0EA5094A"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6C6215E0"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3FBC2629" wp14:editId="3010D640">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09EE22D9" w14:textId="77777777" w:rsidR="00716A53" w:rsidRPr="00716A53" w:rsidRDefault="00BE4866"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DD3AF0" w14:paraId="6EDBB9A1" w14:textId="77777777" w:rsidTr="006510D0">
        <w:tc>
          <w:tcPr>
            <w:tcW w:w="8755" w:type="dxa"/>
            <w:gridSpan w:val="6"/>
            <w:vAlign w:val="center"/>
          </w:tcPr>
          <w:p w14:paraId="27DD89E9" w14:textId="77777777" w:rsidR="004053F0" w:rsidRPr="00C615BC" w:rsidRDefault="004053F0" w:rsidP="004053F0">
            <w:pPr>
              <w:jc w:val="center"/>
              <w:rPr>
                <w:rFonts w:ascii="Arial" w:hAnsi="Arial" w:cs="Arial"/>
                <w:b/>
                <w:sz w:val="28"/>
                <w:szCs w:val="28"/>
              </w:rPr>
            </w:pPr>
          </w:p>
          <w:p w14:paraId="790077CC" w14:textId="77777777" w:rsidR="00D14819" w:rsidRDefault="00CC06EC" w:rsidP="00CC06EC">
            <w:pPr>
              <w:autoSpaceDE w:val="0"/>
              <w:autoSpaceDN w:val="0"/>
              <w:adjustRightInd w:val="0"/>
              <w:spacing w:line="276" w:lineRule="auto"/>
              <w:jc w:val="center"/>
              <w:rPr>
                <w:rFonts w:ascii="Arial" w:hAnsi="Arial" w:cs="Arial"/>
                <w:b/>
                <w:bCs/>
                <w:color w:val="000000"/>
                <w:sz w:val="36"/>
                <w:szCs w:val="28"/>
              </w:rPr>
            </w:pPr>
            <w:r w:rsidRPr="00CC06EC">
              <w:rPr>
                <w:rFonts w:ascii="Arial" w:hAnsi="Arial" w:cs="Arial"/>
                <w:b/>
                <w:bCs/>
                <w:color w:val="000000"/>
                <w:sz w:val="36"/>
                <w:szCs w:val="28"/>
              </w:rPr>
              <w:t>Neoplasia de la vena cava por cáncer renal: diagnóstico y abordaje quirúrgico</w:t>
            </w:r>
          </w:p>
          <w:p w14:paraId="2200CA3E" w14:textId="77777777" w:rsidR="00CC06EC" w:rsidRPr="00CC06EC" w:rsidRDefault="00CC06EC" w:rsidP="00CC06EC">
            <w:pPr>
              <w:autoSpaceDE w:val="0"/>
              <w:autoSpaceDN w:val="0"/>
              <w:adjustRightInd w:val="0"/>
              <w:spacing w:line="276" w:lineRule="auto"/>
              <w:jc w:val="center"/>
              <w:rPr>
                <w:rFonts w:ascii="Arial" w:hAnsi="Arial" w:cs="Arial"/>
                <w:b/>
                <w:bCs/>
                <w:color w:val="000000"/>
                <w:sz w:val="8"/>
                <w:szCs w:val="8"/>
              </w:rPr>
            </w:pPr>
          </w:p>
          <w:p w14:paraId="135B6D31" w14:textId="77777777" w:rsidR="00DD3AF0" w:rsidRPr="00EE0BBE" w:rsidRDefault="00CC06EC" w:rsidP="00751CFA">
            <w:pPr>
              <w:jc w:val="center"/>
              <w:rPr>
                <w:rFonts w:ascii="Arial" w:hAnsi="Arial" w:cs="Arial"/>
                <w:sz w:val="26"/>
                <w:szCs w:val="26"/>
              </w:rPr>
            </w:pPr>
            <w:r w:rsidRPr="00EE0BBE">
              <w:rPr>
                <w:rFonts w:ascii="Arial" w:hAnsi="Arial" w:cs="Arial"/>
                <w:sz w:val="26"/>
                <w:szCs w:val="26"/>
              </w:rPr>
              <w:t xml:space="preserve">Neoplasia </w:t>
            </w:r>
            <w:proofErr w:type="spellStart"/>
            <w:r w:rsidRPr="00EE0BBE">
              <w:rPr>
                <w:rFonts w:ascii="Arial" w:hAnsi="Arial" w:cs="Arial"/>
                <w:sz w:val="26"/>
                <w:szCs w:val="26"/>
              </w:rPr>
              <w:t>of</w:t>
            </w:r>
            <w:proofErr w:type="spellEnd"/>
            <w:r w:rsidRPr="00EE0BBE">
              <w:rPr>
                <w:rFonts w:ascii="Arial" w:hAnsi="Arial" w:cs="Arial"/>
                <w:sz w:val="26"/>
                <w:szCs w:val="26"/>
              </w:rPr>
              <w:t xml:space="preserve"> vena cava </w:t>
            </w:r>
            <w:proofErr w:type="spellStart"/>
            <w:r w:rsidRPr="00EE0BBE">
              <w:rPr>
                <w:rFonts w:ascii="Arial" w:hAnsi="Arial" w:cs="Arial"/>
                <w:sz w:val="26"/>
                <w:szCs w:val="26"/>
              </w:rPr>
              <w:t>by</w:t>
            </w:r>
            <w:proofErr w:type="spellEnd"/>
            <w:r w:rsidRPr="00EE0BBE">
              <w:rPr>
                <w:rFonts w:ascii="Arial" w:hAnsi="Arial" w:cs="Arial"/>
                <w:sz w:val="26"/>
                <w:szCs w:val="26"/>
              </w:rPr>
              <w:t xml:space="preserve"> renal </w:t>
            </w:r>
            <w:proofErr w:type="spellStart"/>
            <w:r w:rsidRPr="00EE0BBE">
              <w:rPr>
                <w:rFonts w:ascii="Arial" w:hAnsi="Arial" w:cs="Arial"/>
                <w:sz w:val="26"/>
                <w:szCs w:val="26"/>
              </w:rPr>
              <w:t>cancer</w:t>
            </w:r>
            <w:proofErr w:type="spellEnd"/>
            <w:r w:rsidRPr="00EE0BBE">
              <w:rPr>
                <w:rFonts w:ascii="Arial" w:hAnsi="Arial" w:cs="Arial"/>
                <w:sz w:val="26"/>
                <w:szCs w:val="26"/>
              </w:rPr>
              <w:t xml:space="preserve">: diagnosis and </w:t>
            </w:r>
            <w:proofErr w:type="spellStart"/>
            <w:r w:rsidRPr="00EE0BBE">
              <w:rPr>
                <w:rFonts w:ascii="Arial" w:hAnsi="Arial" w:cs="Arial"/>
                <w:sz w:val="26"/>
                <w:szCs w:val="26"/>
              </w:rPr>
              <w:t>surgical</w:t>
            </w:r>
            <w:proofErr w:type="spellEnd"/>
            <w:r w:rsidRPr="00EE0BBE">
              <w:rPr>
                <w:rFonts w:ascii="Arial" w:hAnsi="Arial" w:cs="Arial"/>
                <w:sz w:val="26"/>
                <w:szCs w:val="26"/>
              </w:rPr>
              <w:t xml:space="preserve"> </w:t>
            </w:r>
            <w:proofErr w:type="spellStart"/>
            <w:r w:rsidRPr="00EE0BBE">
              <w:rPr>
                <w:rFonts w:ascii="Arial" w:hAnsi="Arial" w:cs="Arial"/>
                <w:sz w:val="26"/>
                <w:szCs w:val="26"/>
              </w:rPr>
              <w:t>approach</w:t>
            </w:r>
            <w:proofErr w:type="spellEnd"/>
          </w:p>
          <w:p w14:paraId="35789AE9" w14:textId="77777777" w:rsidR="00BF2837" w:rsidRPr="00D14819" w:rsidRDefault="00BF2837" w:rsidP="00BF2837">
            <w:pPr>
              <w:jc w:val="center"/>
              <w:rPr>
                <w:rFonts w:ascii="Arial" w:hAnsi="Arial" w:cs="Arial"/>
                <w:bCs/>
                <w:sz w:val="16"/>
                <w:lang w:val="en-US"/>
              </w:rPr>
            </w:pPr>
          </w:p>
        </w:tc>
      </w:tr>
      <w:tr w:rsidR="00A73875" w:rsidRPr="00E70601" w14:paraId="0F206387" w14:textId="77777777" w:rsidTr="006510D0">
        <w:trPr>
          <w:trHeight w:val="1167"/>
        </w:trPr>
        <w:tc>
          <w:tcPr>
            <w:tcW w:w="1900" w:type="dxa"/>
            <w:vMerge w:val="restart"/>
          </w:tcPr>
          <w:p w14:paraId="7E6D3F49" w14:textId="77777777" w:rsidR="00157D8D" w:rsidRPr="007E0CEF" w:rsidRDefault="001500D6"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10F8298C" wp14:editId="1B5EA09A">
                  <wp:extent cx="1083338" cy="10953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83338" cy="1095375"/>
                          </a:xfrm>
                          <a:prstGeom prst="rect">
                            <a:avLst/>
                          </a:prstGeom>
                        </pic:spPr>
                      </pic:pic>
                    </a:graphicData>
                  </a:graphic>
                </wp:inline>
              </w:drawing>
            </w:r>
          </w:p>
          <w:p w14:paraId="4021BFA4" w14:textId="77777777" w:rsidR="003B07BD" w:rsidRPr="007E0CEF" w:rsidRDefault="003B07BD" w:rsidP="00F461EE">
            <w:pPr>
              <w:spacing w:line="276" w:lineRule="auto"/>
              <w:jc w:val="both"/>
              <w:rPr>
                <w:rFonts w:ascii="Arial" w:hAnsi="Arial" w:cs="Arial"/>
                <w:sz w:val="14"/>
                <w:szCs w:val="14"/>
                <w:lang w:val="en-US"/>
              </w:rPr>
            </w:pPr>
          </w:p>
          <w:p w14:paraId="69C1D49C" w14:textId="77777777" w:rsidR="002D2D07" w:rsidRPr="007E0CEF" w:rsidRDefault="002D2D07" w:rsidP="00F461EE">
            <w:pPr>
              <w:spacing w:line="276" w:lineRule="auto"/>
              <w:jc w:val="both"/>
              <w:rPr>
                <w:rFonts w:ascii="Arial" w:hAnsi="Arial" w:cs="Arial"/>
                <w:sz w:val="14"/>
                <w:szCs w:val="14"/>
                <w:lang w:val="en-US"/>
              </w:rPr>
            </w:pPr>
          </w:p>
          <w:p w14:paraId="4C06634D" w14:textId="77777777" w:rsidR="002D2D07" w:rsidRPr="007E0CEF" w:rsidRDefault="002D2D07" w:rsidP="00F461EE">
            <w:pPr>
              <w:spacing w:line="276" w:lineRule="auto"/>
              <w:jc w:val="both"/>
              <w:rPr>
                <w:rFonts w:ascii="Arial" w:hAnsi="Arial" w:cs="Arial"/>
                <w:sz w:val="14"/>
                <w:szCs w:val="14"/>
                <w:lang w:val="en-US"/>
              </w:rPr>
            </w:pPr>
          </w:p>
          <w:p w14:paraId="2C1C59C4" w14:textId="77777777" w:rsidR="00765F2D" w:rsidRPr="007E0CEF" w:rsidRDefault="00765F2D" w:rsidP="00F461EE">
            <w:pPr>
              <w:spacing w:line="276" w:lineRule="auto"/>
              <w:jc w:val="both"/>
              <w:rPr>
                <w:rFonts w:ascii="Arial" w:hAnsi="Arial" w:cs="Arial"/>
                <w:sz w:val="14"/>
                <w:szCs w:val="14"/>
                <w:lang w:val="en-US"/>
              </w:rPr>
            </w:pPr>
          </w:p>
          <w:p w14:paraId="56AC710B" w14:textId="77777777" w:rsidR="00BF6E4F" w:rsidRPr="007E0CEF" w:rsidRDefault="00BF6E4F" w:rsidP="00F461EE">
            <w:pPr>
              <w:spacing w:line="276" w:lineRule="auto"/>
              <w:jc w:val="both"/>
              <w:rPr>
                <w:rFonts w:ascii="Arial" w:hAnsi="Arial" w:cs="Arial"/>
                <w:sz w:val="14"/>
                <w:szCs w:val="14"/>
                <w:lang w:val="en-US"/>
              </w:rPr>
            </w:pPr>
          </w:p>
          <w:p w14:paraId="30799FB8" w14:textId="77777777" w:rsidR="00BF6E4F" w:rsidRDefault="00BF6E4F" w:rsidP="00F461EE">
            <w:pPr>
              <w:spacing w:line="276" w:lineRule="auto"/>
              <w:jc w:val="both"/>
              <w:rPr>
                <w:rFonts w:ascii="Arial" w:hAnsi="Arial" w:cs="Arial"/>
                <w:sz w:val="14"/>
                <w:szCs w:val="14"/>
                <w:lang w:val="en-US"/>
              </w:rPr>
            </w:pPr>
          </w:p>
          <w:p w14:paraId="44F11ED3" w14:textId="77777777" w:rsidR="00BB7F28" w:rsidRDefault="00BB7F28" w:rsidP="00F461EE">
            <w:pPr>
              <w:spacing w:line="276" w:lineRule="auto"/>
              <w:jc w:val="both"/>
              <w:rPr>
                <w:rFonts w:ascii="Arial" w:hAnsi="Arial" w:cs="Arial"/>
                <w:sz w:val="14"/>
                <w:szCs w:val="14"/>
                <w:lang w:val="en-US"/>
              </w:rPr>
            </w:pPr>
          </w:p>
          <w:p w14:paraId="71385B57" w14:textId="77777777" w:rsidR="00BB7F28" w:rsidRDefault="00BB7F28" w:rsidP="00F461EE">
            <w:pPr>
              <w:spacing w:line="276" w:lineRule="auto"/>
              <w:jc w:val="both"/>
              <w:rPr>
                <w:rFonts w:ascii="Arial" w:hAnsi="Arial" w:cs="Arial"/>
                <w:sz w:val="14"/>
                <w:szCs w:val="14"/>
                <w:lang w:val="en-US"/>
              </w:rPr>
            </w:pPr>
          </w:p>
          <w:p w14:paraId="1A151EE1" w14:textId="77777777" w:rsidR="00BB7F28" w:rsidRDefault="00BB7F28" w:rsidP="00F461EE">
            <w:pPr>
              <w:spacing w:line="276" w:lineRule="auto"/>
              <w:jc w:val="both"/>
              <w:rPr>
                <w:rFonts w:ascii="Arial" w:hAnsi="Arial" w:cs="Arial"/>
                <w:sz w:val="14"/>
                <w:szCs w:val="14"/>
                <w:lang w:val="en-US"/>
              </w:rPr>
            </w:pPr>
          </w:p>
          <w:p w14:paraId="374E6466" w14:textId="77777777" w:rsidR="00BB7F28" w:rsidRDefault="00BB7F28" w:rsidP="00F461EE">
            <w:pPr>
              <w:spacing w:line="276" w:lineRule="auto"/>
              <w:jc w:val="both"/>
              <w:rPr>
                <w:rFonts w:ascii="Arial" w:hAnsi="Arial" w:cs="Arial"/>
                <w:sz w:val="14"/>
                <w:szCs w:val="14"/>
                <w:lang w:val="en-US"/>
              </w:rPr>
            </w:pPr>
          </w:p>
          <w:p w14:paraId="556E5B8B" w14:textId="77777777" w:rsidR="00DD3AF0" w:rsidRDefault="00DD3AF0" w:rsidP="00F461EE">
            <w:pPr>
              <w:spacing w:line="276" w:lineRule="auto"/>
              <w:jc w:val="both"/>
              <w:rPr>
                <w:rFonts w:ascii="Arial" w:hAnsi="Arial" w:cs="Arial"/>
                <w:sz w:val="14"/>
                <w:szCs w:val="14"/>
                <w:lang w:val="en-US"/>
              </w:rPr>
            </w:pPr>
          </w:p>
          <w:p w14:paraId="05BAD012" w14:textId="77777777" w:rsidR="00DD3AF0" w:rsidRDefault="00DD3AF0" w:rsidP="00F461EE">
            <w:pPr>
              <w:spacing w:line="276" w:lineRule="auto"/>
              <w:jc w:val="both"/>
              <w:rPr>
                <w:rFonts w:ascii="Arial" w:hAnsi="Arial" w:cs="Arial"/>
                <w:sz w:val="14"/>
                <w:szCs w:val="14"/>
                <w:lang w:val="en-US"/>
              </w:rPr>
            </w:pPr>
          </w:p>
          <w:p w14:paraId="6ACCFD95" w14:textId="77777777" w:rsidR="00DD3AF0" w:rsidRDefault="00DD3AF0" w:rsidP="00F461EE">
            <w:pPr>
              <w:spacing w:line="276" w:lineRule="auto"/>
              <w:jc w:val="both"/>
              <w:rPr>
                <w:rFonts w:ascii="Arial" w:hAnsi="Arial" w:cs="Arial"/>
                <w:sz w:val="14"/>
                <w:szCs w:val="14"/>
                <w:lang w:val="en-US"/>
              </w:rPr>
            </w:pPr>
          </w:p>
          <w:p w14:paraId="55291C10" w14:textId="77777777" w:rsidR="00D25591" w:rsidRDefault="00D25591" w:rsidP="00F461EE">
            <w:pPr>
              <w:spacing w:line="276" w:lineRule="auto"/>
              <w:jc w:val="both"/>
              <w:rPr>
                <w:rFonts w:ascii="Arial" w:hAnsi="Arial" w:cs="Arial"/>
                <w:sz w:val="14"/>
                <w:szCs w:val="14"/>
                <w:lang w:val="en-US"/>
              </w:rPr>
            </w:pPr>
          </w:p>
          <w:p w14:paraId="2526710C" w14:textId="77777777" w:rsidR="00D25591" w:rsidRDefault="00D25591" w:rsidP="00F461EE">
            <w:pPr>
              <w:spacing w:line="276" w:lineRule="auto"/>
              <w:jc w:val="both"/>
              <w:rPr>
                <w:rFonts w:ascii="Arial" w:hAnsi="Arial" w:cs="Arial"/>
                <w:sz w:val="14"/>
                <w:szCs w:val="14"/>
                <w:lang w:val="en-US"/>
              </w:rPr>
            </w:pPr>
          </w:p>
          <w:p w14:paraId="4ECBAE07" w14:textId="77777777" w:rsidR="00D25591" w:rsidRPr="00F54F9A" w:rsidRDefault="00D25591" w:rsidP="00F461EE">
            <w:pPr>
              <w:spacing w:line="276" w:lineRule="auto"/>
              <w:jc w:val="both"/>
              <w:rPr>
                <w:rFonts w:ascii="Arial" w:hAnsi="Arial" w:cs="Arial"/>
                <w:sz w:val="24"/>
                <w:szCs w:val="14"/>
                <w:lang w:val="en-US"/>
              </w:rPr>
            </w:pPr>
          </w:p>
          <w:p w14:paraId="76E0261F" w14:textId="77777777" w:rsidR="00D25591" w:rsidRDefault="00D25591" w:rsidP="00F461EE">
            <w:pPr>
              <w:spacing w:line="276" w:lineRule="auto"/>
              <w:jc w:val="both"/>
              <w:rPr>
                <w:rFonts w:ascii="Arial" w:hAnsi="Arial" w:cs="Arial"/>
                <w:sz w:val="14"/>
                <w:szCs w:val="14"/>
                <w:lang w:val="en-US"/>
              </w:rPr>
            </w:pPr>
          </w:p>
          <w:p w14:paraId="10235C77" w14:textId="77777777" w:rsidR="00DD3AF0" w:rsidRDefault="00DD3AF0" w:rsidP="00F461EE">
            <w:pPr>
              <w:spacing w:line="276" w:lineRule="auto"/>
              <w:jc w:val="both"/>
              <w:rPr>
                <w:rFonts w:ascii="Arial" w:hAnsi="Arial" w:cs="Arial"/>
                <w:sz w:val="14"/>
                <w:szCs w:val="14"/>
                <w:lang w:val="en-US"/>
              </w:rPr>
            </w:pPr>
          </w:p>
          <w:p w14:paraId="684113DF" w14:textId="39966ECC" w:rsidR="00DD3AF0" w:rsidRDefault="00DD3AF0" w:rsidP="00F461EE">
            <w:pPr>
              <w:spacing w:line="276" w:lineRule="auto"/>
              <w:jc w:val="both"/>
              <w:rPr>
                <w:rFonts w:ascii="Arial" w:hAnsi="Arial" w:cs="Arial"/>
                <w:sz w:val="32"/>
                <w:szCs w:val="14"/>
                <w:lang w:val="en-US"/>
              </w:rPr>
            </w:pPr>
          </w:p>
          <w:p w14:paraId="5B254DCB" w14:textId="77777777" w:rsidR="00483351" w:rsidRPr="00DD3AF0" w:rsidRDefault="00483351" w:rsidP="00F461EE">
            <w:pPr>
              <w:spacing w:line="276" w:lineRule="auto"/>
              <w:jc w:val="both"/>
              <w:rPr>
                <w:rFonts w:ascii="Arial" w:hAnsi="Arial" w:cs="Arial"/>
                <w:sz w:val="32"/>
                <w:szCs w:val="14"/>
                <w:lang w:val="en-US"/>
              </w:rPr>
            </w:pPr>
          </w:p>
          <w:p w14:paraId="23A446AD" w14:textId="77777777" w:rsidR="00D25591" w:rsidRPr="00D25591" w:rsidRDefault="00D25591" w:rsidP="00D25591">
            <w:pPr>
              <w:spacing w:line="276" w:lineRule="auto"/>
              <w:jc w:val="both"/>
              <w:rPr>
                <w:rFonts w:ascii="Arial" w:hAnsi="Arial" w:cs="Arial"/>
                <w:sz w:val="14"/>
                <w:szCs w:val="14"/>
              </w:rPr>
            </w:pPr>
            <w:r w:rsidRPr="00D25591">
              <w:rPr>
                <w:rFonts w:ascii="Arial" w:hAnsi="Arial" w:cs="Arial"/>
                <w:b/>
                <w:szCs w:val="14"/>
                <w:vertAlign w:val="superscript"/>
              </w:rPr>
              <w:t>1</w:t>
            </w:r>
            <w:r w:rsidRPr="00D25591">
              <w:rPr>
                <w:rFonts w:ascii="Arial" w:hAnsi="Arial" w:cs="Arial"/>
                <w:sz w:val="14"/>
                <w:szCs w:val="14"/>
              </w:rPr>
              <w:t xml:space="preserve">Médica general, graduada de la Universidad de Ciencias Médicas (UCIMED), </w:t>
            </w:r>
            <w:proofErr w:type="spellStart"/>
            <w:r w:rsidRPr="00D25591">
              <w:rPr>
                <w:rFonts w:ascii="Arial" w:hAnsi="Arial" w:cs="Arial"/>
                <w:sz w:val="14"/>
                <w:szCs w:val="14"/>
              </w:rPr>
              <w:t>cod</w:t>
            </w:r>
            <w:proofErr w:type="spellEnd"/>
            <w:r w:rsidRPr="00D25591">
              <w:rPr>
                <w:rFonts w:ascii="Arial" w:hAnsi="Arial" w:cs="Arial"/>
                <w:sz w:val="14"/>
                <w:szCs w:val="14"/>
              </w:rPr>
              <w:t>. </w:t>
            </w:r>
            <w:hyperlink r:id="rId30" w:history="1">
              <w:r w:rsidRPr="00D25591">
                <w:rPr>
                  <w:rStyle w:val="Hyperlink"/>
                  <w:rFonts w:ascii="Arial" w:hAnsi="Arial" w:cs="Arial"/>
                  <w:sz w:val="14"/>
                  <w:szCs w:val="14"/>
                </w:rPr>
                <w:t>MED16634</w:t>
              </w:r>
            </w:hyperlink>
            <w:r w:rsidRPr="00D25591">
              <w:rPr>
                <w:rFonts w:ascii="Arial" w:hAnsi="Arial" w:cs="Arial"/>
                <w:sz w:val="14"/>
                <w:szCs w:val="14"/>
              </w:rPr>
              <w:t xml:space="preserve">. </w:t>
            </w:r>
            <w:hyperlink r:id="rId31" w:history="1">
              <w:r w:rsidRPr="00D25591">
                <w:rPr>
                  <w:rStyle w:val="Hyperlink"/>
                  <w:rFonts w:ascii="Arial" w:hAnsi="Arial" w:cs="Arial"/>
                  <w:sz w:val="14"/>
                  <w:szCs w:val="14"/>
                </w:rPr>
                <w:t>zunigafallasa@gmail.com</w:t>
              </w:r>
            </w:hyperlink>
          </w:p>
          <w:p w14:paraId="70382D91" w14:textId="77777777" w:rsidR="00D25591" w:rsidRDefault="00D25591" w:rsidP="00D25591">
            <w:pPr>
              <w:spacing w:line="276" w:lineRule="auto"/>
              <w:jc w:val="both"/>
              <w:rPr>
                <w:rFonts w:ascii="Arial" w:hAnsi="Arial" w:cs="Arial"/>
                <w:sz w:val="14"/>
                <w:szCs w:val="14"/>
              </w:rPr>
            </w:pPr>
          </w:p>
          <w:p w14:paraId="363901E5" w14:textId="77777777" w:rsidR="00D25591" w:rsidRPr="00D25591" w:rsidRDefault="00D25591" w:rsidP="00D25591">
            <w:pPr>
              <w:spacing w:line="276" w:lineRule="auto"/>
              <w:jc w:val="both"/>
              <w:rPr>
                <w:rFonts w:ascii="Arial" w:hAnsi="Arial" w:cs="Arial"/>
                <w:sz w:val="14"/>
                <w:szCs w:val="14"/>
              </w:rPr>
            </w:pPr>
            <w:r w:rsidRPr="00D25591">
              <w:rPr>
                <w:rFonts w:ascii="Arial" w:hAnsi="Arial" w:cs="Arial"/>
                <w:b/>
                <w:szCs w:val="14"/>
                <w:vertAlign w:val="superscript"/>
              </w:rPr>
              <w:t>2</w:t>
            </w:r>
            <w:r w:rsidRPr="00D25591">
              <w:rPr>
                <w:rFonts w:ascii="Arial" w:hAnsi="Arial" w:cs="Arial"/>
                <w:sz w:val="14"/>
                <w:szCs w:val="14"/>
              </w:rPr>
              <w:t>Médica general, graduada de la Universidad Latina de Costa Rica (</w:t>
            </w:r>
            <w:proofErr w:type="spellStart"/>
            <w:r w:rsidRPr="00D25591">
              <w:rPr>
                <w:rFonts w:ascii="Arial" w:hAnsi="Arial" w:cs="Arial"/>
                <w:sz w:val="14"/>
                <w:szCs w:val="14"/>
              </w:rPr>
              <w:t>U.Latina</w:t>
            </w:r>
            <w:proofErr w:type="spellEnd"/>
            <w:r w:rsidRPr="00D25591">
              <w:rPr>
                <w:rFonts w:ascii="Arial" w:hAnsi="Arial" w:cs="Arial"/>
                <w:sz w:val="14"/>
                <w:szCs w:val="14"/>
              </w:rPr>
              <w:t xml:space="preserve">), </w:t>
            </w:r>
            <w:proofErr w:type="spellStart"/>
            <w:r w:rsidRPr="00D25591">
              <w:rPr>
                <w:rFonts w:ascii="Arial" w:hAnsi="Arial" w:cs="Arial"/>
                <w:sz w:val="14"/>
                <w:szCs w:val="14"/>
              </w:rPr>
              <w:t>cod</w:t>
            </w:r>
            <w:proofErr w:type="spellEnd"/>
            <w:r w:rsidRPr="00D25591">
              <w:rPr>
                <w:rFonts w:ascii="Arial" w:hAnsi="Arial" w:cs="Arial"/>
                <w:sz w:val="14"/>
                <w:szCs w:val="14"/>
              </w:rPr>
              <w:t>. </w:t>
            </w:r>
            <w:hyperlink r:id="rId32" w:history="1">
              <w:r w:rsidRPr="00D25591">
                <w:rPr>
                  <w:rStyle w:val="Hyperlink"/>
                  <w:rFonts w:ascii="Arial" w:hAnsi="Arial" w:cs="Arial"/>
                  <w:sz w:val="14"/>
                  <w:szCs w:val="14"/>
                </w:rPr>
                <w:t>MED13439</w:t>
              </w:r>
            </w:hyperlink>
            <w:r w:rsidRPr="00D25591">
              <w:rPr>
                <w:rFonts w:ascii="Arial" w:hAnsi="Arial" w:cs="Arial"/>
                <w:sz w:val="14"/>
                <w:szCs w:val="14"/>
              </w:rPr>
              <w:t xml:space="preserve">. </w:t>
            </w:r>
            <w:hyperlink r:id="rId33" w:history="1">
              <w:r w:rsidRPr="00D25591">
                <w:rPr>
                  <w:rStyle w:val="Hyperlink"/>
                  <w:rFonts w:ascii="Arial" w:hAnsi="Arial" w:cs="Arial"/>
                  <w:sz w:val="14"/>
                  <w:szCs w:val="14"/>
                </w:rPr>
                <w:t>galf90@gmail.com</w:t>
              </w:r>
            </w:hyperlink>
          </w:p>
          <w:p w14:paraId="440A8F86" w14:textId="77777777" w:rsidR="00D25591" w:rsidRDefault="00D25591" w:rsidP="00D25591">
            <w:pPr>
              <w:spacing w:line="276" w:lineRule="auto"/>
              <w:jc w:val="both"/>
              <w:rPr>
                <w:rFonts w:ascii="Arial" w:hAnsi="Arial" w:cs="Arial"/>
                <w:sz w:val="14"/>
                <w:szCs w:val="14"/>
              </w:rPr>
            </w:pPr>
          </w:p>
          <w:p w14:paraId="6430DFA5" w14:textId="77777777" w:rsidR="00D25591" w:rsidRDefault="00D25591" w:rsidP="00D25591">
            <w:pPr>
              <w:spacing w:line="276" w:lineRule="auto"/>
              <w:jc w:val="both"/>
              <w:rPr>
                <w:rFonts w:ascii="Arial" w:hAnsi="Arial" w:cs="Arial"/>
                <w:sz w:val="14"/>
                <w:szCs w:val="14"/>
              </w:rPr>
            </w:pPr>
            <w:r w:rsidRPr="00D25591">
              <w:rPr>
                <w:rFonts w:ascii="Arial" w:hAnsi="Arial" w:cs="Arial"/>
                <w:b/>
                <w:szCs w:val="14"/>
                <w:vertAlign w:val="superscript"/>
              </w:rPr>
              <w:t>3</w:t>
            </w:r>
            <w:r w:rsidRPr="00D25591">
              <w:rPr>
                <w:rFonts w:ascii="Arial" w:hAnsi="Arial" w:cs="Arial"/>
                <w:sz w:val="14"/>
                <w:szCs w:val="14"/>
              </w:rPr>
              <w:t>Médica general, graduada de la Universidad Latina de Costa Rica  (</w:t>
            </w:r>
            <w:proofErr w:type="spellStart"/>
            <w:r w:rsidRPr="00D25591">
              <w:rPr>
                <w:rFonts w:ascii="Arial" w:hAnsi="Arial" w:cs="Arial"/>
                <w:sz w:val="14"/>
                <w:szCs w:val="14"/>
              </w:rPr>
              <w:t>U.Latina</w:t>
            </w:r>
            <w:proofErr w:type="spellEnd"/>
            <w:r w:rsidRPr="00D25591">
              <w:rPr>
                <w:rFonts w:ascii="Arial" w:hAnsi="Arial" w:cs="Arial"/>
                <w:sz w:val="14"/>
                <w:szCs w:val="14"/>
              </w:rPr>
              <w:t xml:space="preserve">). </w:t>
            </w:r>
            <w:proofErr w:type="spellStart"/>
            <w:r w:rsidRPr="00D25591">
              <w:rPr>
                <w:rFonts w:ascii="Arial" w:hAnsi="Arial" w:cs="Arial"/>
                <w:sz w:val="14"/>
                <w:szCs w:val="14"/>
              </w:rPr>
              <w:t>cod</w:t>
            </w:r>
            <w:proofErr w:type="spellEnd"/>
            <w:r w:rsidRPr="00D25591">
              <w:rPr>
                <w:rFonts w:ascii="Arial" w:hAnsi="Arial" w:cs="Arial"/>
                <w:sz w:val="14"/>
                <w:szCs w:val="14"/>
              </w:rPr>
              <w:t>. </w:t>
            </w:r>
            <w:hyperlink r:id="rId34" w:history="1">
              <w:r w:rsidRPr="00D25591">
                <w:rPr>
                  <w:rStyle w:val="Hyperlink"/>
                  <w:rFonts w:ascii="Arial" w:hAnsi="Arial" w:cs="Arial"/>
                  <w:sz w:val="14"/>
                  <w:szCs w:val="14"/>
                </w:rPr>
                <w:t>MED16224</w:t>
              </w:r>
            </w:hyperlink>
            <w:r w:rsidRPr="00D25591">
              <w:rPr>
                <w:rFonts w:ascii="Arial" w:hAnsi="Arial" w:cs="Arial"/>
                <w:sz w:val="14"/>
                <w:szCs w:val="14"/>
              </w:rPr>
              <w:t>.  </w:t>
            </w:r>
          </w:p>
          <w:p w14:paraId="4200A039" w14:textId="77777777" w:rsidR="00A73875" w:rsidRPr="00D25591" w:rsidRDefault="00BE4866" w:rsidP="00D25591">
            <w:pPr>
              <w:spacing w:line="276" w:lineRule="auto"/>
              <w:jc w:val="both"/>
            </w:pPr>
            <w:hyperlink r:id="rId35" w:history="1">
              <w:r w:rsidR="00D25591" w:rsidRPr="00D25591">
                <w:rPr>
                  <w:rStyle w:val="Hyperlink"/>
                  <w:rFonts w:ascii="Arial" w:hAnsi="Arial" w:cs="Arial"/>
                  <w:sz w:val="14"/>
                  <w:szCs w:val="14"/>
                </w:rPr>
                <w:t>salas.barbara25@gmail.com</w:t>
              </w:r>
            </w:hyperlink>
          </w:p>
        </w:tc>
        <w:tc>
          <w:tcPr>
            <w:tcW w:w="6855" w:type="dxa"/>
            <w:gridSpan w:val="5"/>
          </w:tcPr>
          <w:p w14:paraId="2D0F7809" w14:textId="77777777" w:rsidR="008147E5" w:rsidRPr="008147E5" w:rsidRDefault="008147E5" w:rsidP="00DD3AF0">
            <w:pPr>
              <w:spacing w:line="276" w:lineRule="auto"/>
              <w:jc w:val="right"/>
              <w:rPr>
                <w:rFonts w:ascii="Arial" w:hAnsi="Arial" w:cs="Arial"/>
                <w:b/>
                <w:sz w:val="10"/>
                <w:szCs w:val="18"/>
                <w:vertAlign w:val="superscript"/>
              </w:rPr>
            </w:pPr>
          </w:p>
          <w:p w14:paraId="457CB621" w14:textId="77777777" w:rsidR="00CC06EC" w:rsidRPr="00CC06EC" w:rsidRDefault="00CC06EC" w:rsidP="00CC06EC">
            <w:pPr>
              <w:spacing w:line="276" w:lineRule="auto"/>
              <w:jc w:val="right"/>
              <w:rPr>
                <w:rFonts w:ascii="Arial" w:hAnsi="Arial" w:cs="Arial"/>
                <w:b/>
                <w:sz w:val="20"/>
                <w:szCs w:val="18"/>
              </w:rPr>
            </w:pPr>
            <w:r w:rsidRPr="00CC06EC">
              <w:rPr>
                <w:rFonts w:ascii="Arial" w:hAnsi="Arial" w:cs="Arial"/>
                <w:b/>
                <w:szCs w:val="18"/>
                <w:vertAlign w:val="superscript"/>
              </w:rPr>
              <w:t>1</w:t>
            </w:r>
            <w:r w:rsidRPr="00CC06EC">
              <w:rPr>
                <w:rFonts w:ascii="Arial" w:hAnsi="Arial" w:cs="Arial"/>
                <w:b/>
                <w:sz w:val="20"/>
                <w:szCs w:val="18"/>
              </w:rPr>
              <w:t>Dra. Alexa Zúñiga Fallas</w:t>
            </w:r>
          </w:p>
          <w:p w14:paraId="5C63E70E" w14:textId="77777777" w:rsidR="00CC06EC" w:rsidRDefault="00CC06EC" w:rsidP="00CC06EC">
            <w:pPr>
              <w:spacing w:line="276" w:lineRule="auto"/>
              <w:jc w:val="right"/>
              <w:rPr>
                <w:rFonts w:ascii="Arial" w:hAnsi="Arial" w:cs="Arial"/>
                <w:sz w:val="18"/>
                <w:szCs w:val="18"/>
              </w:rPr>
            </w:pPr>
            <w:r w:rsidRPr="00CC06EC">
              <w:rPr>
                <w:rFonts w:ascii="Arial" w:hAnsi="Arial" w:cs="Arial"/>
                <w:sz w:val="18"/>
                <w:szCs w:val="18"/>
              </w:rPr>
              <w:t>Hospital San Juan de Dios, San José, Costa Rica</w:t>
            </w:r>
          </w:p>
          <w:p w14:paraId="7FA3E078" w14:textId="77777777" w:rsidR="00CC06EC" w:rsidRPr="00CC06EC" w:rsidRDefault="00CC06EC" w:rsidP="00CC06EC">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1843E507" wp14:editId="7FB5F00B">
                  <wp:extent cx="121920" cy="1219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CC06EC">
                <w:rPr>
                  <w:rStyle w:val="Hyperlink"/>
                  <w:rFonts w:ascii="Arial" w:hAnsi="Arial" w:cs="Arial"/>
                  <w:sz w:val="18"/>
                  <w:szCs w:val="18"/>
                </w:rPr>
                <w:t>https://orcid.org/0000-0002-0166-6766</w:t>
              </w:r>
            </w:hyperlink>
          </w:p>
          <w:p w14:paraId="4CE75A5F" w14:textId="77777777" w:rsidR="00CC06EC" w:rsidRDefault="00CC06EC" w:rsidP="00CC06EC">
            <w:pPr>
              <w:spacing w:line="276" w:lineRule="auto"/>
              <w:jc w:val="right"/>
              <w:rPr>
                <w:rFonts w:ascii="Arial" w:hAnsi="Arial" w:cs="Arial"/>
                <w:sz w:val="18"/>
                <w:szCs w:val="18"/>
              </w:rPr>
            </w:pPr>
          </w:p>
          <w:p w14:paraId="6282D53D" w14:textId="77777777" w:rsidR="00CC06EC" w:rsidRPr="00CC06EC" w:rsidRDefault="00CC06EC" w:rsidP="00CC06EC">
            <w:pPr>
              <w:spacing w:line="276" w:lineRule="auto"/>
              <w:jc w:val="right"/>
              <w:rPr>
                <w:rFonts w:ascii="Arial" w:hAnsi="Arial" w:cs="Arial"/>
                <w:b/>
                <w:sz w:val="20"/>
                <w:szCs w:val="18"/>
              </w:rPr>
            </w:pPr>
            <w:r w:rsidRPr="00CC06EC">
              <w:rPr>
                <w:rFonts w:ascii="Arial" w:hAnsi="Arial" w:cs="Arial"/>
                <w:b/>
                <w:szCs w:val="18"/>
                <w:vertAlign w:val="superscript"/>
              </w:rPr>
              <w:t>2</w:t>
            </w:r>
            <w:r w:rsidRPr="00CC06EC">
              <w:rPr>
                <w:rFonts w:ascii="Arial" w:hAnsi="Arial" w:cs="Arial"/>
                <w:b/>
                <w:sz w:val="20"/>
                <w:szCs w:val="18"/>
              </w:rPr>
              <w:t>Dra. Gabriela Alfaro Murillo</w:t>
            </w:r>
          </w:p>
          <w:p w14:paraId="503B601F" w14:textId="77777777" w:rsidR="00CC06EC" w:rsidRDefault="00CC06EC" w:rsidP="00CC06EC">
            <w:pPr>
              <w:spacing w:line="276" w:lineRule="auto"/>
              <w:jc w:val="right"/>
              <w:rPr>
                <w:rFonts w:ascii="Arial" w:hAnsi="Arial" w:cs="Arial"/>
                <w:sz w:val="18"/>
                <w:szCs w:val="18"/>
              </w:rPr>
            </w:pPr>
            <w:r w:rsidRPr="00CC06EC">
              <w:rPr>
                <w:rFonts w:ascii="Arial" w:hAnsi="Arial" w:cs="Arial"/>
                <w:sz w:val="18"/>
                <w:szCs w:val="18"/>
              </w:rPr>
              <w:t>Hospital San Vicente de Paul, Heredia, Costa Rica</w:t>
            </w:r>
          </w:p>
          <w:p w14:paraId="10E372BC" w14:textId="77777777" w:rsidR="00CC06EC" w:rsidRPr="00CC06EC" w:rsidRDefault="00CC06EC" w:rsidP="00CC06EC">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01C6C02C" wp14:editId="40C71A4C">
                  <wp:extent cx="121920" cy="121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CC06EC">
                <w:rPr>
                  <w:rStyle w:val="Hyperlink"/>
                  <w:rFonts w:ascii="Arial" w:hAnsi="Arial" w:cs="Arial"/>
                  <w:sz w:val="18"/>
                  <w:szCs w:val="18"/>
                </w:rPr>
                <w:t>https://orcid.org/0000-0003-4403-2875</w:t>
              </w:r>
            </w:hyperlink>
          </w:p>
          <w:p w14:paraId="00B5583D" w14:textId="77777777" w:rsidR="00CC06EC" w:rsidRDefault="00CC06EC" w:rsidP="00CC06EC">
            <w:pPr>
              <w:spacing w:line="276" w:lineRule="auto"/>
              <w:jc w:val="right"/>
              <w:rPr>
                <w:rFonts w:ascii="Arial" w:hAnsi="Arial" w:cs="Arial"/>
                <w:sz w:val="18"/>
                <w:szCs w:val="18"/>
              </w:rPr>
            </w:pPr>
          </w:p>
          <w:p w14:paraId="4806C9A4" w14:textId="77777777" w:rsidR="00CC06EC" w:rsidRPr="00CC06EC" w:rsidRDefault="00CC06EC" w:rsidP="00CC06EC">
            <w:pPr>
              <w:spacing w:line="276" w:lineRule="auto"/>
              <w:jc w:val="right"/>
              <w:rPr>
                <w:rFonts w:ascii="Arial" w:hAnsi="Arial" w:cs="Arial"/>
                <w:b/>
                <w:sz w:val="20"/>
                <w:szCs w:val="18"/>
              </w:rPr>
            </w:pPr>
            <w:r w:rsidRPr="00CC06EC">
              <w:rPr>
                <w:rFonts w:ascii="Arial" w:hAnsi="Arial" w:cs="Arial"/>
                <w:b/>
                <w:szCs w:val="18"/>
                <w:vertAlign w:val="superscript"/>
              </w:rPr>
              <w:t>3</w:t>
            </w:r>
            <w:r w:rsidRPr="00CC06EC">
              <w:rPr>
                <w:rFonts w:ascii="Arial" w:hAnsi="Arial" w:cs="Arial"/>
                <w:b/>
                <w:sz w:val="20"/>
                <w:szCs w:val="18"/>
              </w:rPr>
              <w:t>Dra. Bárbara Salas Ramírez</w:t>
            </w:r>
          </w:p>
          <w:p w14:paraId="47727C3C" w14:textId="77777777" w:rsidR="00CC06EC" w:rsidRDefault="00CC06EC" w:rsidP="00CC06EC">
            <w:pPr>
              <w:spacing w:line="276" w:lineRule="auto"/>
              <w:jc w:val="right"/>
              <w:rPr>
                <w:rFonts w:ascii="Arial" w:hAnsi="Arial" w:cs="Arial"/>
                <w:sz w:val="18"/>
                <w:szCs w:val="18"/>
              </w:rPr>
            </w:pPr>
            <w:r w:rsidRPr="00CC06EC">
              <w:rPr>
                <w:rFonts w:ascii="Arial" w:hAnsi="Arial" w:cs="Arial"/>
                <w:sz w:val="18"/>
                <w:szCs w:val="18"/>
              </w:rPr>
              <w:t>Hospital San Vicente de Paúl, Heredia, Costa Rica</w:t>
            </w:r>
          </w:p>
          <w:p w14:paraId="0E14DF12" w14:textId="77777777" w:rsidR="00CC06EC" w:rsidRPr="00CC06EC" w:rsidRDefault="00CC06EC" w:rsidP="00CC06EC">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148A5F0" wp14:editId="4B12A7E0">
                  <wp:extent cx="121920" cy="1219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CC06EC">
                <w:rPr>
                  <w:rStyle w:val="Hyperlink"/>
                  <w:rFonts w:ascii="Arial" w:hAnsi="Arial" w:cs="Arial"/>
                  <w:sz w:val="18"/>
                  <w:szCs w:val="18"/>
                </w:rPr>
                <w:t>https://orcid.org/0000-0002-7126-0614</w:t>
              </w:r>
            </w:hyperlink>
          </w:p>
          <w:p w14:paraId="51BE5DC6" w14:textId="77777777" w:rsidR="00BB7F28" w:rsidRPr="008147E5" w:rsidRDefault="00BB7F28" w:rsidP="00BF2837">
            <w:pPr>
              <w:rPr>
                <w:rFonts w:ascii="Arial" w:hAnsi="Arial" w:cs="Arial"/>
                <w:sz w:val="16"/>
                <w:szCs w:val="18"/>
              </w:rPr>
            </w:pPr>
          </w:p>
        </w:tc>
      </w:tr>
      <w:tr w:rsidR="00A73875" w:rsidRPr="008E2EF7" w14:paraId="7DA9FDF7" w14:textId="77777777" w:rsidTr="006510D0">
        <w:trPr>
          <w:trHeight w:val="51"/>
        </w:trPr>
        <w:tc>
          <w:tcPr>
            <w:tcW w:w="1900" w:type="dxa"/>
            <w:vMerge/>
          </w:tcPr>
          <w:p w14:paraId="6896E96A"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00856A44"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194A759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588EE9B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1FB07B76" w14:textId="77777777" w:rsidTr="006510D0">
        <w:trPr>
          <w:trHeight w:val="103"/>
        </w:trPr>
        <w:tc>
          <w:tcPr>
            <w:tcW w:w="1900" w:type="dxa"/>
            <w:vMerge/>
          </w:tcPr>
          <w:p w14:paraId="7D80F073"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56957891" w14:textId="77777777" w:rsidR="00A73875" w:rsidRPr="005D5784" w:rsidRDefault="00CC06EC" w:rsidP="00F279BD">
            <w:pPr>
              <w:spacing w:line="276" w:lineRule="auto"/>
              <w:jc w:val="center"/>
              <w:rPr>
                <w:rFonts w:ascii="Arial" w:eastAsia="Arial" w:hAnsi="Arial" w:cs="Arial"/>
                <w:sz w:val="15"/>
                <w:szCs w:val="15"/>
              </w:rPr>
            </w:pPr>
            <w:r>
              <w:rPr>
                <w:rFonts w:ascii="Arial" w:eastAsia="Arial" w:hAnsi="Arial" w:cs="Arial"/>
                <w:sz w:val="15"/>
                <w:szCs w:val="15"/>
              </w:rPr>
              <w:t>24</w:t>
            </w:r>
            <w:r w:rsidR="008147E5">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14:paraId="3F3F3834" w14:textId="77777777" w:rsidR="00A73875" w:rsidRPr="005D5784" w:rsidRDefault="00CC06EC" w:rsidP="00A3727B">
            <w:pPr>
              <w:spacing w:line="276" w:lineRule="auto"/>
              <w:jc w:val="center"/>
              <w:rPr>
                <w:rFonts w:ascii="Arial" w:eastAsia="Arial" w:hAnsi="Arial" w:cs="Arial"/>
                <w:sz w:val="15"/>
                <w:szCs w:val="15"/>
              </w:rPr>
            </w:pPr>
            <w:r>
              <w:rPr>
                <w:rFonts w:ascii="Arial" w:eastAsia="Arial" w:hAnsi="Arial" w:cs="Arial"/>
                <w:sz w:val="15"/>
                <w:szCs w:val="15"/>
              </w:rPr>
              <w:t>24</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775C0172" w14:textId="77777777" w:rsidR="00A73875" w:rsidRPr="005D5784" w:rsidRDefault="00CC06EC" w:rsidP="00A3727B">
            <w:pPr>
              <w:spacing w:line="276" w:lineRule="auto"/>
              <w:jc w:val="center"/>
              <w:rPr>
                <w:rFonts w:ascii="Arial" w:eastAsia="Arial" w:hAnsi="Arial" w:cs="Arial"/>
                <w:sz w:val="15"/>
                <w:szCs w:val="15"/>
              </w:rPr>
            </w:pPr>
            <w:r>
              <w:rPr>
                <w:rFonts w:ascii="Arial" w:eastAsia="Arial" w:hAnsi="Arial" w:cs="Arial"/>
                <w:sz w:val="15"/>
                <w:szCs w:val="15"/>
              </w:rPr>
              <w:t>08</w:t>
            </w:r>
            <w:r w:rsidR="00DD3AF0">
              <w:rPr>
                <w:rFonts w:ascii="Arial" w:eastAsia="Arial" w:hAnsi="Arial" w:cs="Arial"/>
                <w:sz w:val="15"/>
                <w:szCs w:val="15"/>
              </w:rPr>
              <w:t>/</w:t>
            </w:r>
            <w:r>
              <w:rPr>
                <w:rFonts w:ascii="Arial" w:eastAsia="Arial" w:hAnsi="Arial" w:cs="Arial"/>
                <w:sz w:val="15"/>
                <w:szCs w:val="15"/>
              </w:rPr>
              <w:t>07</w:t>
            </w:r>
            <w:r w:rsidR="00025495">
              <w:rPr>
                <w:rFonts w:ascii="Arial" w:eastAsia="Arial" w:hAnsi="Arial" w:cs="Arial"/>
                <w:sz w:val="15"/>
                <w:szCs w:val="15"/>
              </w:rPr>
              <w:t>/2020</w:t>
            </w:r>
          </w:p>
        </w:tc>
      </w:tr>
      <w:tr w:rsidR="00A73875" w:rsidRPr="00DD3AF0" w14:paraId="6606D9F5" w14:textId="77777777" w:rsidTr="006510D0">
        <w:trPr>
          <w:trHeight w:val="226"/>
        </w:trPr>
        <w:tc>
          <w:tcPr>
            <w:tcW w:w="1900" w:type="dxa"/>
            <w:vMerge/>
          </w:tcPr>
          <w:p w14:paraId="507D19E2"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6A56DFE5" w14:textId="77777777" w:rsidR="00F279BD" w:rsidRPr="002C5F01" w:rsidRDefault="00F279BD" w:rsidP="00F279BD">
            <w:pPr>
              <w:spacing w:line="276" w:lineRule="auto"/>
              <w:jc w:val="center"/>
              <w:rPr>
                <w:rFonts w:ascii="Arial" w:eastAsia="Arial" w:hAnsi="Arial" w:cs="Arial"/>
                <w:b/>
                <w:sz w:val="4"/>
                <w:szCs w:val="8"/>
              </w:rPr>
            </w:pPr>
          </w:p>
          <w:p w14:paraId="21D84A81" w14:textId="77777777" w:rsidR="00494B5C" w:rsidRPr="00C615BC" w:rsidRDefault="00494B5C" w:rsidP="00CB74F8">
            <w:pPr>
              <w:spacing w:line="276" w:lineRule="auto"/>
              <w:jc w:val="center"/>
              <w:rPr>
                <w:rFonts w:ascii="Arial" w:eastAsia="Arial" w:hAnsi="Arial" w:cs="Arial"/>
                <w:b/>
                <w:sz w:val="12"/>
              </w:rPr>
            </w:pPr>
          </w:p>
          <w:p w14:paraId="01AF0970"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3309C79C" w14:textId="77777777" w:rsidR="009C2950" w:rsidRPr="009C2950" w:rsidRDefault="009C2950" w:rsidP="00494B5C">
            <w:pPr>
              <w:spacing w:line="276" w:lineRule="auto"/>
              <w:jc w:val="center"/>
              <w:rPr>
                <w:rFonts w:ascii="Arial" w:eastAsia="Arial" w:hAnsi="Arial" w:cs="Arial"/>
                <w:b/>
                <w:sz w:val="8"/>
                <w:szCs w:val="8"/>
              </w:rPr>
            </w:pPr>
          </w:p>
          <w:p w14:paraId="193B6ED0" w14:textId="77777777" w:rsidR="00F54F9A" w:rsidRPr="00F54F9A" w:rsidRDefault="00F54F9A" w:rsidP="00F54F9A">
            <w:pPr>
              <w:autoSpaceDE w:val="0"/>
              <w:autoSpaceDN w:val="0"/>
              <w:adjustRightInd w:val="0"/>
              <w:spacing w:line="276" w:lineRule="auto"/>
              <w:jc w:val="both"/>
              <w:rPr>
                <w:rFonts w:ascii="Arial" w:hAnsi="Arial" w:cs="Arial"/>
                <w:color w:val="000000"/>
                <w:sz w:val="20"/>
              </w:rPr>
            </w:pPr>
            <w:r w:rsidRPr="00F54F9A">
              <w:rPr>
                <w:rFonts w:ascii="Arial" w:hAnsi="Arial" w:cs="Arial"/>
                <w:color w:val="000000"/>
                <w:sz w:val="20"/>
              </w:rPr>
              <w:t xml:space="preserve">El carcinoma de células renales es el </w:t>
            </w:r>
            <w:r w:rsidRPr="00F54F9A">
              <w:rPr>
                <w:rFonts w:ascii="Arial" w:hAnsi="Arial" w:cs="Arial"/>
                <w:sz w:val="20"/>
              </w:rPr>
              <w:t xml:space="preserve">subtipo más común de cáncer </w:t>
            </w:r>
            <w:r w:rsidRPr="00F54F9A">
              <w:rPr>
                <w:rFonts w:ascii="Arial" w:hAnsi="Arial" w:cs="Arial"/>
                <w:color w:val="000000"/>
                <w:sz w:val="20"/>
              </w:rPr>
              <w:t xml:space="preserve">renal. Representa un crecimiento expansivo, donde puede invadir o desplazar la cápsula del mismo, causando así la invasión de estructuras venosas, de este modo el tumor renal se denominaría “trombo tumoral” con predominio de la vena cava inferior. El compromiso de la vena cava inferior </w:t>
            </w:r>
            <w:r w:rsidRPr="00F54F9A">
              <w:rPr>
                <w:rFonts w:ascii="Arial" w:hAnsi="Arial" w:cs="Arial"/>
                <w:sz w:val="20"/>
              </w:rPr>
              <w:t xml:space="preserve">puede deberse básicamente a dos tipos. </w:t>
            </w:r>
            <w:r w:rsidRPr="00F54F9A">
              <w:rPr>
                <w:rFonts w:ascii="Arial" w:hAnsi="Arial" w:cs="Arial"/>
                <w:color w:val="000000"/>
                <w:sz w:val="20"/>
              </w:rPr>
              <w:t>El primero corresponde a la ocupación por trombo tumoral de la luz del vaso, y el segundo a la invasión e infiltración propiamente de la pared vascular. Esta diferenciación resulta fundamental al momento de tomar decisiones quirúrgicas y definir el manejo terapéutico.</w:t>
            </w:r>
            <w:r w:rsidRPr="00F54F9A">
              <w:rPr>
                <w:rFonts w:ascii="Arial" w:hAnsi="Arial" w:cs="Arial"/>
                <w:color w:val="000000"/>
                <w:sz w:val="20"/>
                <w:vertAlign w:val="superscript"/>
              </w:rPr>
              <w:t xml:space="preserve"> </w:t>
            </w:r>
            <w:r w:rsidRPr="00F54F9A">
              <w:rPr>
                <w:rFonts w:ascii="Arial" w:hAnsi="Arial" w:cs="Arial"/>
                <w:color w:val="000000"/>
                <w:sz w:val="20"/>
              </w:rPr>
              <w:t xml:space="preserve"> </w:t>
            </w:r>
          </w:p>
          <w:p w14:paraId="1816E274" w14:textId="77777777" w:rsidR="001D32B1" w:rsidRPr="00A16E37" w:rsidRDefault="001D32B1" w:rsidP="001D32B1">
            <w:pPr>
              <w:spacing w:line="276" w:lineRule="auto"/>
              <w:jc w:val="both"/>
              <w:rPr>
                <w:rFonts w:ascii="Arial" w:eastAsia="Arial" w:hAnsi="Arial" w:cs="Arial"/>
                <w:sz w:val="6"/>
              </w:rPr>
            </w:pPr>
          </w:p>
          <w:p w14:paraId="40FA3B28" w14:textId="77777777" w:rsidR="00185F55" w:rsidRDefault="00CB74F8" w:rsidP="00F54F9A">
            <w:pPr>
              <w:autoSpaceDE w:val="0"/>
              <w:autoSpaceDN w:val="0"/>
              <w:adjustRightInd w:val="0"/>
              <w:spacing w:line="276" w:lineRule="auto"/>
              <w:jc w:val="both"/>
              <w:rPr>
                <w:rFonts w:ascii="Arial" w:hAnsi="Arial" w:cs="Arial"/>
                <w:color w:val="000000"/>
                <w:sz w:val="20"/>
              </w:rPr>
            </w:pPr>
            <w:r w:rsidRPr="00273BAD">
              <w:rPr>
                <w:rFonts w:ascii="Arial" w:hAnsi="Arial" w:cs="Arial"/>
                <w:b/>
                <w:szCs w:val="18"/>
              </w:rPr>
              <w:t>PALABRAS CLAVE</w:t>
            </w:r>
            <w:r w:rsidR="00F33D41" w:rsidRPr="00273BAD">
              <w:rPr>
                <w:rFonts w:ascii="Arial" w:hAnsi="Arial" w:cs="Arial"/>
                <w:b/>
                <w:szCs w:val="18"/>
              </w:rPr>
              <w:t>:</w:t>
            </w:r>
            <w:r w:rsidR="00F33D41" w:rsidRPr="00D14819">
              <w:rPr>
                <w:b/>
                <w:sz w:val="20"/>
                <w:szCs w:val="18"/>
              </w:rPr>
              <w:t xml:space="preserve"> </w:t>
            </w:r>
            <w:r w:rsidR="00F54F9A" w:rsidRPr="00F54F9A">
              <w:rPr>
                <w:rFonts w:ascii="Arial" w:hAnsi="Arial" w:cs="Arial"/>
                <w:color w:val="000000"/>
                <w:sz w:val="20"/>
              </w:rPr>
              <w:t xml:space="preserve">vena cava inferior; riñón; </w:t>
            </w:r>
            <w:proofErr w:type="spellStart"/>
            <w:r w:rsidR="00F54F9A" w:rsidRPr="00F54F9A">
              <w:rPr>
                <w:rFonts w:ascii="Arial" w:hAnsi="Arial" w:cs="Arial"/>
                <w:color w:val="000000"/>
                <w:sz w:val="20"/>
              </w:rPr>
              <w:t>trombectomia</w:t>
            </w:r>
            <w:proofErr w:type="spellEnd"/>
            <w:r w:rsidR="00F54F9A" w:rsidRPr="00F54F9A">
              <w:rPr>
                <w:rFonts w:ascii="Arial" w:hAnsi="Arial" w:cs="Arial"/>
                <w:color w:val="000000"/>
                <w:sz w:val="20"/>
              </w:rPr>
              <w:t>; carcinoma; nefrectomía.</w:t>
            </w:r>
          </w:p>
          <w:p w14:paraId="5ABC3E27" w14:textId="77777777" w:rsidR="00F54F9A" w:rsidRPr="00F54F9A" w:rsidRDefault="00F54F9A" w:rsidP="00F54F9A">
            <w:pPr>
              <w:autoSpaceDE w:val="0"/>
              <w:autoSpaceDN w:val="0"/>
              <w:adjustRightInd w:val="0"/>
              <w:spacing w:line="276" w:lineRule="auto"/>
              <w:jc w:val="both"/>
              <w:rPr>
                <w:rFonts w:ascii="Arial" w:hAnsi="Arial" w:cs="Arial"/>
                <w:color w:val="000000"/>
                <w:sz w:val="8"/>
                <w:szCs w:val="8"/>
              </w:rPr>
            </w:pPr>
          </w:p>
          <w:p w14:paraId="02A94918"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3365D8EA" w14:textId="77777777" w:rsidR="009C2950" w:rsidRPr="00A16E37" w:rsidRDefault="009C2950" w:rsidP="001021D5">
            <w:pPr>
              <w:spacing w:line="276" w:lineRule="auto"/>
              <w:jc w:val="center"/>
              <w:rPr>
                <w:rFonts w:ascii="Arial" w:eastAsia="Arial" w:hAnsi="Arial" w:cs="Arial"/>
                <w:b/>
                <w:sz w:val="4"/>
                <w:szCs w:val="8"/>
                <w:lang w:val="en-US"/>
              </w:rPr>
            </w:pPr>
          </w:p>
          <w:p w14:paraId="653F4F84" w14:textId="77777777" w:rsidR="00F54F9A" w:rsidRPr="00F54F9A" w:rsidRDefault="00F54F9A" w:rsidP="00F5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themeColor="text1"/>
                <w:sz w:val="20"/>
                <w:lang w:val="en"/>
              </w:rPr>
            </w:pPr>
            <w:r w:rsidRPr="00F54F9A">
              <w:rPr>
                <w:rFonts w:ascii="Arial" w:hAnsi="Arial" w:cs="Arial"/>
                <w:color w:val="000000" w:themeColor="text1"/>
                <w:sz w:val="20"/>
                <w:lang w:val="en"/>
              </w:rPr>
              <w:t xml:space="preserve">Renal cell carcinoma is the most common subtype of kidney cancer. It represents an expansive growth, where it can invade or displace its capsule, thus causing invasion of venous structures. In this way, the renal tumor would be called "tumor thrombus" with a predominance of the inferior vena cava. The compromise of the inferior vena cava can be basically due to two types. The first corresponds to the occupation by tumor thrombus of the lumen of </w:t>
            </w:r>
            <w:r w:rsidRPr="00F54F9A">
              <w:rPr>
                <w:rFonts w:ascii="Arial" w:hAnsi="Arial" w:cs="Arial"/>
                <w:color w:val="000000" w:themeColor="text1"/>
                <w:sz w:val="20"/>
                <w:lang w:val="en"/>
              </w:rPr>
              <w:lastRenderedPageBreak/>
              <w:t>the vessel, and the second to the invasion and infiltration of the vascular wall itself. This differentiation is essential when making surgical decisions and defining therapeutic management.</w:t>
            </w:r>
          </w:p>
          <w:p w14:paraId="48DA68DF" w14:textId="77777777" w:rsidR="004D1544" w:rsidRPr="00EF5EA4" w:rsidRDefault="004D1544" w:rsidP="004D1544">
            <w:pPr>
              <w:tabs>
                <w:tab w:val="left" w:pos="2086"/>
              </w:tabs>
              <w:spacing w:line="276" w:lineRule="auto"/>
              <w:jc w:val="both"/>
              <w:rPr>
                <w:rFonts w:ascii="Arial" w:hAnsi="Arial" w:cs="Arial"/>
                <w:sz w:val="8"/>
                <w:szCs w:val="8"/>
                <w:lang w:val="en-US"/>
              </w:rPr>
            </w:pPr>
          </w:p>
          <w:p w14:paraId="7DF61EC1" w14:textId="77777777" w:rsidR="004B391A" w:rsidRPr="00F54F9A" w:rsidRDefault="00E32204" w:rsidP="00F54F9A">
            <w:pPr>
              <w:rPr>
                <w:lang w:val="en-US"/>
              </w:rPr>
            </w:pPr>
            <w:r w:rsidRPr="00855C1D">
              <w:rPr>
                <w:rFonts w:ascii="Arial" w:eastAsia="Arial" w:hAnsi="Arial" w:cs="Arial"/>
                <w:b/>
                <w:szCs w:val="20"/>
                <w:lang w:val="en-US"/>
              </w:rPr>
              <w:t>KEYWORDS:</w:t>
            </w:r>
            <w:r w:rsidR="004D1544">
              <w:rPr>
                <w:rFonts w:eastAsia="Arial" w:cs="Arial"/>
                <w:sz w:val="20"/>
                <w:szCs w:val="18"/>
                <w:lang w:val="en-US"/>
              </w:rPr>
              <w:t xml:space="preserve"> </w:t>
            </w:r>
            <w:r w:rsidR="00F54F9A" w:rsidRPr="00F54F9A">
              <w:rPr>
                <w:rFonts w:ascii="Arial" w:hAnsi="Arial" w:cs="Arial"/>
                <w:color w:val="1A1A1A"/>
                <w:sz w:val="20"/>
                <w:lang w:val="en-US"/>
              </w:rPr>
              <w:t xml:space="preserve">vena cava; inferior; kidney; </w:t>
            </w:r>
            <w:r w:rsidR="00F54F9A" w:rsidRPr="00F54F9A">
              <w:rPr>
                <w:rFonts w:ascii="Arial" w:hAnsi="Arial" w:cs="Arial"/>
                <w:color w:val="000000"/>
                <w:sz w:val="20"/>
                <w:lang w:val="en-US"/>
              </w:rPr>
              <w:t>thrombectomy</w:t>
            </w:r>
            <w:r w:rsidR="00F54F9A" w:rsidRPr="00F54F9A">
              <w:rPr>
                <w:rFonts w:ascii="Arial" w:hAnsi="Arial" w:cs="Arial"/>
                <w:color w:val="1A1A1A"/>
                <w:sz w:val="20"/>
                <w:lang w:val="en-US"/>
              </w:rPr>
              <w:t xml:space="preserve">; carcinoma; </w:t>
            </w:r>
            <w:r w:rsidR="00F54F9A" w:rsidRPr="00F54F9A">
              <w:rPr>
                <w:rFonts w:ascii="Arial" w:hAnsi="Arial" w:cs="Arial"/>
                <w:color w:val="000000"/>
                <w:sz w:val="20"/>
                <w:lang w:val="en-US"/>
              </w:rPr>
              <w:t>nephrectomy.</w:t>
            </w:r>
          </w:p>
        </w:tc>
      </w:tr>
    </w:tbl>
    <w:p w14:paraId="2FE471FC"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0"/>
          <w:pgSz w:w="12240" w:h="15840" w:code="1"/>
          <w:pgMar w:top="1417" w:right="1701" w:bottom="1417" w:left="1701" w:header="708" w:footer="708" w:gutter="0"/>
          <w:cols w:space="708"/>
          <w:titlePg/>
          <w:docGrid w:linePitch="360"/>
        </w:sectPr>
      </w:pPr>
    </w:p>
    <w:p w14:paraId="69F58C30" w14:textId="77777777" w:rsidR="00753479" w:rsidRPr="0032092B" w:rsidRDefault="00753479" w:rsidP="00273BAD">
      <w:pPr>
        <w:jc w:val="center"/>
        <w:rPr>
          <w:rFonts w:ascii="Arial" w:hAnsi="Arial" w:cs="Arial"/>
          <w:b/>
          <w:sz w:val="28"/>
          <w:szCs w:val="28"/>
          <w:lang w:val="en-US"/>
        </w:rPr>
      </w:pPr>
    </w:p>
    <w:p w14:paraId="0C0FFDC2"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5C86B9AA" w14:textId="77777777" w:rsidR="00F54F9A" w:rsidRPr="00F54F9A" w:rsidRDefault="00F54F9A" w:rsidP="00F54F9A">
      <w:pPr>
        <w:pStyle w:val="NormalWeb"/>
        <w:spacing w:before="0" w:beforeAutospacing="0" w:after="0" w:afterAutospacing="0" w:line="276" w:lineRule="auto"/>
        <w:jc w:val="both"/>
      </w:pPr>
      <w:r w:rsidRPr="00F54F9A">
        <w:rPr>
          <w:rFonts w:ascii="Arial" w:hAnsi="Arial" w:cs="Arial"/>
          <w:color w:val="000000"/>
          <w:sz w:val="22"/>
          <w:szCs w:val="22"/>
        </w:rPr>
        <w:t xml:space="preserve">El carcinoma de células renales (CCR) es el </w:t>
      </w:r>
      <w:r w:rsidRPr="00F54F9A">
        <w:rPr>
          <w:rFonts w:ascii="Arial" w:hAnsi="Arial" w:cs="Arial"/>
          <w:sz w:val="22"/>
          <w:szCs w:val="22"/>
        </w:rPr>
        <w:t xml:space="preserve">subtipo más común de </w:t>
      </w:r>
      <w:r w:rsidRPr="00F54F9A">
        <w:rPr>
          <w:rFonts w:ascii="Arial" w:hAnsi="Arial" w:cs="Arial"/>
          <w:color w:val="000000"/>
          <w:sz w:val="22"/>
          <w:szCs w:val="22"/>
        </w:rPr>
        <w:t xml:space="preserve">cáncer renal, representando el 2% de todos los cánceres del adulto. Con un predominio de hombres sobre las mujeres, el pico de incidencia se reporta entre 50-70 años de edad. Entre los factores etiológicos se encuentra el tabaquismo, la obesidad y la hipertensión arterial, siendo el consumo de cigarros el factor de riesgo más predominante. Una de las características que presenta el carcinoma renal es su </w:t>
      </w:r>
      <w:proofErr w:type="spellStart"/>
      <w:r w:rsidRPr="00F54F9A">
        <w:rPr>
          <w:rFonts w:ascii="Arial" w:hAnsi="Arial" w:cs="Arial"/>
          <w:color w:val="000000"/>
          <w:sz w:val="22"/>
          <w:szCs w:val="22"/>
        </w:rPr>
        <w:t>venotropismo</w:t>
      </w:r>
      <w:proofErr w:type="spellEnd"/>
      <w:r>
        <w:rPr>
          <w:rFonts w:ascii="Arial" w:hAnsi="Arial" w:cs="Arial"/>
          <w:color w:val="000000"/>
          <w:sz w:val="22"/>
          <w:szCs w:val="22"/>
        </w:rPr>
        <w:t xml:space="preserve"> </w:t>
      </w:r>
      <w:r w:rsidRPr="00F54F9A">
        <w:rPr>
          <w:rFonts w:ascii="Arial" w:hAnsi="Arial" w:cs="Arial"/>
          <w:color w:val="000000"/>
          <w:sz w:val="22"/>
          <w:szCs w:val="22"/>
        </w:rPr>
        <w:t>(1</w:t>
      </w:r>
      <w:r w:rsidRPr="00F54F9A">
        <w:rPr>
          <w:rFonts w:ascii="Arial" w:hAnsi="Arial" w:cs="Arial"/>
          <w:sz w:val="22"/>
          <w:szCs w:val="22"/>
        </w:rPr>
        <w:t xml:space="preserve">), definido </w:t>
      </w:r>
      <w:r w:rsidRPr="00F54F9A">
        <w:rPr>
          <w:rFonts w:ascii="Arial" w:hAnsi="Arial" w:cs="Arial"/>
          <w:color w:val="000000"/>
          <w:sz w:val="22"/>
          <w:szCs w:val="22"/>
        </w:rPr>
        <w:t xml:space="preserve">como la infiltración de estructuras adyacentes con un tropismo particular por el sistema venoso, y de este modo el tumor renal se denominaría “trombo tumoral”, </w:t>
      </w:r>
      <w:r w:rsidRPr="00F54F9A">
        <w:rPr>
          <w:rFonts w:ascii="Arial" w:hAnsi="Arial" w:cs="Arial"/>
          <w:color w:val="000000" w:themeColor="text1"/>
          <w:sz w:val="22"/>
          <w:szCs w:val="22"/>
        </w:rPr>
        <w:t xml:space="preserve">descrito por primera vez por el </w:t>
      </w:r>
      <w:proofErr w:type="spellStart"/>
      <w:r w:rsidRPr="00F54F9A">
        <w:rPr>
          <w:rFonts w:ascii="Arial" w:hAnsi="Arial" w:cs="Arial"/>
          <w:color w:val="000000" w:themeColor="text1"/>
          <w:sz w:val="22"/>
          <w:szCs w:val="22"/>
        </w:rPr>
        <w:t>médico</w:t>
      </w:r>
      <w:proofErr w:type="spellEnd"/>
      <w:r w:rsidRPr="00F54F9A">
        <w:rPr>
          <w:rFonts w:ascii="Arial" w:hAnsi="Arial" w:cs="Arial"/>
          <w:color w:val="000000" w:themeColor="text1"/>
          <w:sz w:val="22"/>
          <w:szCs w:val="22"/>
        </w:rPr>
        <w:t xml:space="preserve"> </w:t>
      </w:r>
      <w:proofErr w:type="spellStart"/>
      <w:r w:rsidRPr="00F54F9A">
        <w:rPr>
          <w:rFonts w:ascii="Arial" w:hAnsi="Arial" w:cs="Arial"/>
          <w:color w:val="000000" w:themeColor="text1"/>
          <w:sz w:val="22"/>
          <w:szCs w:val="22"/>
        </w:rPr>
        <w:t>holande</w:t>
      </w:r>
      <w:r>
        <w:rPr>
          <w:rFonts w:ascii="Arial" w:hAnsi="Arial" w:cs="Arial"/>
          <w:color w:val="000000" w:themeColor="text1"/>
          <w:sz w:val="22"/>
          <w:szCs w:val="22"/>
        </w:rPr>
        <w:t>́s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Stephanus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Blancardus</w:t>
      </w:r>
      <w:proofErr w:type="spellEnd"/>
      <w:r>
        <w:rPr>
          <w:rFonts w:ascii="Arial" w:hAnsi="Arial" w:cs="Arial"/>
          <w:color w:val="000000" w:themeColor="text1"/>
          <w:sz w:val="22"/>
          <w:szCs w:val="22"/>
        </w:rPr>
        <w:t xml:space="preserve"> en 1668</w:t>
      </w:r>
      <w:r w:rsidRPr="00F54F9A">
        <w:rPr>
          <w:rFonts w:ascii="Arial" w:hAnsi="Arial" w:cs="Arial"/>
          <w:color w:val="000000" w:themeColor="text1"/>
          <w:sz w:val="22"/>
          <w:szCs w:val="22"/>
        </w:rPr>
        <w:t xml:space="preserve"> (2)</w:t>
      </w:r>
      <w:r>
        <w:rPr>
          <w:rFonts w:ascii="Arial" w:hAnsi="Arial" w:cs="Arial"/>
          <w:color w:val="000000" w:themeColor="text1"/>
          <w:sz w:val="22"/>
          <w:szCs w:val="22"/>
        </w:rPr>
        <w:t xml:space="preserve">. </w:t>
      </w:r>
      <w:r w:rsidRPr="00F54F9A">
        <w:rPr>
          <w:rFonts w:ascii="Arial" w:hAnsi="Arial" w:cs="Arial"/>
          <w:color w:val="000000"/>
          <w:sz w:val="22"/>
          <w:szCs w:val="22"/>
        </w:rPr>
        <w:t xml:space="preserve">El trombo tumoral  se extiende hacia la vena cava inferior en un 4-10% y la vena renal 20-25% al momento </w:t>
      </w:r>
      <w:r w:rsidRPr="00F54F9A">
        <w:rPr>
          <w:rFonts w:ascii="Arial" w:hAnsi="Arial" w:cs="Arial"/>
          <w:sz w:val="22"/>
          <w:szCs w:val="22"/>
        </w:rPr>
        <w:t>del diagnóstico.(</w:t>
      </w:r>
      <w:r w:rsidRPr="00F54F9A">
        <w:rPr>
          <w:rFonts w:ascii="Arial" w:hAnsi="Arial" w:cs="Arial"/>
          <w:color w:val="000000"/>
          <w:sz w:val="22"/>
          <w:szCs w:val="22"/>
        </w:rPr>
        <w:t>2,3) En el 1% de estos casos, los pacientes pueden tener un trombo tumoral exte</w:t>
      </w:r>
      <w:r>
        <w:rPr>
          <w:rFonts w:ascii="Arial" w:hAnsi="Arial" w:cs="Arial"/>
          <w:color w:val="000000"/>
          <w:sz w:val="22"/>
          <w:szCs w:val="22"/>
        </w:rPr>
        <w:t xml:space="preserve">ndido hasta la aurícula derecha </w:t>
      </w:r>
      <w:r w:rsidRPr="00F54F9A">
        <w:rPr>
          <w:rFonts w:ascii="Arial" w:hAnsi="Arial" w:cs="Arial"/>
          <w:color w:val="000000"/>
          <w:sz w:val="22"/>
          <w:szCs w:val="22"/>
        </w:rPr>
        <w:t>(1,2)</w:t>
      </w:r>
      <w:r>
        <w:rPr>
          <w:rFonts w:ascii="Arial" w:hAnsi="Arial" w:cs="Arial"/>
          <w:color w:val="000000"/>
          <w:sz w:val="22"/>
          <w:szCs w:val="22"/>
        </w:rPr>
        <w:t xml:space="preserve">. </w:t>
      </w:r>
      <w:r w:rsidRPr="00F54F9A">
        <w:rPr>
          <w:rFonts w:ascii="Arial" w:hAnsi="Arial" w:cs="Arial"/>
          <w:sz w:val="22"/>
          <w:szCs w:val="22"/>
        </w:rPr>
        <w:t xml:space="preserve">El </w:t>
      </w:r>
      <w:proofErr w:type="spellStart"/>
      <w:r w:rsidRPr="00F54F9A">
        <w:rPr>
          <w:rFonts w:ascii="Arial" w:hAnsi="Arial" w:cs="Arial"/>
          <w:sz w:val="22"/>
          <w:szCs w:val="22"/>
        </w:rPr>
        <w:t>cáncer</w:t>
      </w:r>
      <w:proofErr w:type="spellEnd"/>
      <w:r w:rsidRPr="00F54F9A">
        <w:rPr>
          <w:rFonts w:ascii="Arial" w:hAnsi="Arial" w:cs="Arial"/>
          <w:sz w:val="22"/>
          <w:szCs w:val="22"/>
        </w:rPr>
        <w:t xml:space="preserve"> renal con trombo en vena cava es uno de los  mayores </w:t>
      </w:r>
      <w:proofErr w:type="spellStart"/>
      <w:r w:rsidRPr="00F54F9A">
        <w:rPr>
          <w:rFonts w:ascii="Arial" w:hAnsi="Arial" w:cs="Arial"/>
          <w:sz w:val="22"/>
          <w:szCs w:val="22"/>
        </w:rPr>
        <w:t>desafíos</w:t>
      </w:r>
      <w:proofErr w:type="spellEnd"/>
      <w:r w:rsidRPr="00F54F9A">
        <w:rPr>
          <w:rFonts w:ascii="Arial" w:hAnsi="Arial" w:cs="Arial"/>
          <w:sz w:val="22"/>
          <w:szCs w:val="22"/>
        </w:rPr>
        <w:t xml:space="preserve"> a los que se puede presentar un  </w:t>
      </w:r>
      <w:proofErr w:type="spellStart"/>
      <w:r w:rsidRPr="00F54F9A">
        <w:rPr>
          <w:rFonts w:ascii="Arial" w:hAnsi="Arial" w:cs="Arial"/>
          <w:sz w:val="22"/>
          <w:szCs w:val="22"/>
        </w:rPr>
        <w:t>urólogo</w:t>
      </w:r>
      <w:proofErr w:type="spellEnd"/>
      <w:r w:rsidRPr="00F54F9A">
        <w:rPr>
          <w:rFonts w:ascii="Arial" w:hAnsi="Arial" w:cs="Arial"/>
          <w:sz w:val="22"/>
          <w:szCs w:val="22"/>
        </w:rPr>
        <w:t xml:space="preserve"> por su complejidad en el manejo </w:t>
      </w:r>
      <w:proofErr w:type="spellStart"/>
      <w:r w:rsidRPr="00F54F9A">
        <w:rPr>
          <w:rFonts w:ascii="Arial" w:hAnsi="Arial" w:cs="Arial"/>
          <w:sz w:val="22"/>
          <w:szCs w:val="22"/>
        </w:rPr>
        <w:t>quirúrgico</w:t>
      </w:r>
      <w:proofErr w:type="spellEnd"/>
      <w:r w:rsidRPr="00F54F9A">
        <w:rPr>
          <w:rFonts w:ascii="Arial" w:hAnsi="Arial" w:cs="Arial"/>
          <w:sz w:val="22"/>
          <w:szCs w:val="22"/>
        </w:rPr>
        <w:t xml:space="preserve"> por lo cual es de suma importancia la </w:t>
      </w:r>
      <w:proofErr w:type="spellStart"/>
      <w:r w:rsidRPr="00F54F9A">
        <w:rPr>
          <w:rFonts w:ascii="Arial" w:hAnsi="Arial" w:cs="Arial"/>
          <w:sz w:val="22"/>
          <w:szCs w:val="22"/>
        </w:rPr>
        <w:t>solidificacion</w:t>
      </w:r>
      <w:proofErr w:type="spellEnd"/>
      <w:r w:rsidRPr="00F54F9A">
        <w:rPr>
          <w:rFonts w:ascii="Arial" w:hAnsi="Arial" w:cs="Arial"/>
          <w:sz w:val="22"/>
          <w:szCs w:val="22"/>
        </w:rPr>
        <w:t xml:space="preserve"> de este tema y de una decisión junto a un equipo multidisciplinario. </w:t>
      </w:r>
    </w:p>
    <w:p w14:paraId="378DA5D2" w14:textId="77777777" w:rsidR="00F54F9A" w:rsidRDefault="00F54F9A" w:rsidP="00F54F9A">
      <w:pPr>
        <w:pStyle w:val="NormalWeb"/>
        <w:spacing w:before="0" w:beforeAutospacing="0" w:after="0" w:afterAutospacing="0" w:line="276" w:lineRule="auto"/>
        <w:jc w:val="both"/>
        <w:rPr>
          <w:rFonts w:ascii="Arial" w:hAnsi="Arial" w:cs="Arial"/>
          <w:sz w:val="22"/>
          <w:szCs w:val="22"/>
        </w:rPr>
      </w:pPr>
    </w:p>
    <w:p w14:paraId="501F34D1" w14:textId="77777777" w:rsidR="00F54F9A" w:rsidRDefault="00F54F9A" w:rsidP="00F54F9A">
      <w:pPr>
        <w:pStyle w:val="NormalWeb"/>
        <w:spacing w:before="0" w:beforeAutospacing="0" w:after="0" w:afterAutospacing="0" w:line="276" w:lineRule="auto"/>
        <w:jc w:val="both"/>
        <w:rPr>
          <w:rFonts w:ascii="Arial" w:hAnsi="Arial" w:cs="Arial"/>
          <w:sz w:val="22"/>
          <w:szCs w:val="22"/>
        </w:rPr>
      </w:pPr>
    </w:p>
    <w:p w14:paraId="583A135C" w14:textId="77777777" w:rsidR="00F54F9A" w:rsidRDefault="00F54F9A" w:rsidP="00F54F9A">
      <w:pPr>
        <w:pStyle w:val="NormalWeb"/>
        <w:spacing w:before="0" w:beforeAutospacing="0" w:after="0" w:afterAutospacing="0" w:line="276" w:lineRule="auto"/>
        <w:jc w:val="both"/>
        <w:rPr>
          <w:rFonts w:ascii="Arial" w:hAnsi="Arial" w:cs="Arial"/>
          <w:sz w:val="12"/>
          <w:szCs w:val="22"/>
        </w:rPr>
      </w:pPr>
    </w:p>
    <w:p w14:paraId="47059DAB" w14:textId="77777777" w:rsidR="00EE0BBE" w:rsidRDefault="00EE0BBE" w:rsidP="00F54F9A">
      <w:pPr>
        <w:pStyle w:val="NormalWeb"/>
        <w:spacing w:before="0" w:beforeAutospacing="0" w:after="0" w:afterAutospacing="0" w:line="276" w:lineRule="auto"/>
        <w:jc w:val="both"/>
        <w:rPr>
          <w:rFonts w:ascii="Arial" w:hAnsi="Arial" w:cs="Arial"/>
          <w:sz w:val="12"/>
          <w:szCs w:val="22"/>
        </w:rPr>
      </w:pPr>
    </w:p>
    <w:p w14:paraId="3D7E7C84" w14:textId="77777777" w:rsidR="00EE0BBE" w:rsidRPr="00F54F9A" w:rsidRDefault="00EE0BBE" w:rsidP="00F54F9A">
      <w:pPr>
        <w:pStyle w:val="NormalWeb"/>
        <w:spacing w:before="0" w:beforeAutospacing="0" w:after="0" w:afterAutospacing="0" w:line="276" w:lineRule="auto"/>
        <w:jc w:val="both"/>
        <w:rPr>
          <w:rFonts w:ascii="Arial" w:hAnsi="Arial" w:cs="Arial"/>
          <w:sz w:val="12"/>
          <w:szCs w:val="22"/>
        </w:rPr>
      </w:pPr>
    </w:p>
    <w:p w14:paraId="387BB429" w14:textId="77777777" w:rsidR="00F54F9A" w:rsidRDefault="00F54F9A" w:rsidP="00F54F9A">
      <w:pPr>
        <w:pStyle w:val="NormalWeb"/>
        <w:spacing w:before="0" w:beforeAutospacing="0" w:after="0" w:afterAutospacing="0" w:line="276" w:lineRule="auto"/>
        <w:jc w:val="both"/>
        <w:rPr>
          <w:rFonts w:ascii="Arial" w:hAnsi="Arial" w:cs="Arial"/>
          <w:sz w:val="22"/>
          <w:szCs w:val="22"/>
        </w:rPr>
      </w:pPr>
    </w:p>
    <w:p w14:paraId="7CBB6B6C" w14:textId="77777777" w:rsidR="00F54F9A" w:rsidRPr="00F54F9A" w:rsidRDefault="00F54F9A" w:rsidP="00F54F9A">
      <w:pPr>
        <w:pStyle w:val="NormalWeb"/>
        <w:spacing w:before="0" w:beforeAutospacing="0" w:after="0" w:afterAutospacing="0" w:line="276" w:lineRule="auto"/>
        <w:jc w:val="both"/>
        <w:rPr>
          <w:rFonts w:ascii="Arial" w:hAnsi="Arial" w:cs="Arial"/>
          <w:sz w:val="22"/>
          <w:szCs w:val="22"/>
        </w:rPr>
      </w:pPr>
      <w:r w:rsidRPr="00F54F9A">
        <w:rPr>
          <w:rFonts w:ascii="Arial" w:hAnsi="Arial" w:cs="Arial"/>
          <w:sz w:val="22"/>
          <w:szCs w:val="22"/>
        </w:rPr>
        <w:t xml:space="preserve">El trombo venoso tumoral es una </w:t>
      </w:r>
      <w:proofErr w:type="spellStart"/>
      <w:r w:rsidRPr="00F54F9A">
        <w:rPr>
          <w:rFonts w:ascii="Arial" w:hAnsi="Arial" w:cs="Arial"/>
          <w:sz w:val="22"/>
          <w:szCs w:val="22"/>
        </w:rPr>
        <w:t>manifestación</w:t>
      </w:r>
      <w:proofErr w:type="spellEnd"/>
      <w:r w:rsidRPr="00F54F9A">
        <w:rPr>
          <w:rFonts w:ascii="Arial" w:hAnsi="Arial" w:cs="Arial"/>
          <w:sz w:val="22"/>
          <w:szCs w:val="22"/>
        </w:rPr>
        <w:t xml:space="preserve"> </w:t>
      </w:r>
      <w:proofErr w:type="spellStart"/>
      <w:r w:rsidRPr="00F54F9A">
        <w:rPr>
          <w:rFonts w:ascii="Arial" w:hAnsi="Arial" w:cs="Arial"/>
          <w:sz w:val="22"/>
          <w:szCs w:val="22"/>
        </w:rPr>
        <w:t>extratumor</w:t>
      </w:r>
      <w:proofErr w:type="spellEnd"/>
      <w:r w:rsidRPr="00F54F9A">
        <w:rPr>
          <w:rFonts w:ascii="Arial" w:hAnsi="Arial" w:cs="Arial"/>
          <w:sz w:val="22"/>
          <w:szCs w:val="22"/>
        </w:rPr>
        <w:t xml:space="preserve"> primario que no implica riesgo de mal </w:t>
      </w:r>
      <w:proofErr w:type="spellStart"/>
      <w:r w:rsidRPr="00F54F9A">
        <w:rPr>
          <w:rFonts w:ascii="Arial" w:hAnsi="Arial" w:cs="Arial"/>
          <w:sz w:val="22"/>
          <w:szCs w:val="22"/>
        </w:rPr>
        <w:t>pronóstico</w:t>
      </w:r>
      <w:proofErr w:type="spellEnd"/>
      <w:r w:rsidRPr="00F54F9A">
        <w:rPr>
          <w:rFonts w:ascii="Arial" w:hAnsi="Arial" w:cs="Arial"/>
          <w:sz w:val="22"/>
          <w:szCs w:val="22"/>
        </w:rPr>
        <w:t xml:space="preserve">, </w:t>
      </w:r>
      <w:proofErr w:type="spellStart"/>
      <w:r w:rsidRPr="00F54F9A">
        <w:rPr>
          <w:rFonts w:ascii="Arial" w:hAnsi="Arial" w:cs="Arial"/>
          <w:sz w:val="22"/>
          <w:szCs w:val="22"/>
        </w:rPr>
        <w:t>éste</w:t>
      </w:r>
      <w:proofErr w:type="spellEnd"/>
      <w:r w:rsidRPr="00F54F9A">
        <w:rPr>
          <w:rFonts w:ascii="Arial" w:hAnsi="Arial" w:cs="Arial"/>
          <w:sz w:val="22"/>
          <w:szCs w:val="22"/>
        </w:rPr>
        <w:t xml:space="preserve"> depende del estadio local y la </w:t>
      </w:r>
      <w:proofErr w:type="spellStart"/>
      <w:r w:rsidRPr="00F54F9A">
        <w:rPr>
          <w:rFonts w:ascii="Arial" w:hAnsi="Arial" w:cs="Arial"/>
          <w:sz w:val="22"/>
          <w:szCs w:val="22"/>
        </w:rPr>
        <w:t>metástasis</w:t>
      </w:r>
      <w:proofErr w:type="spellEnd"/>
      <w:r w:rsidRPr="00F54F9A">
        <w:rPr>
          <w:rFonts w:ascii="Arial" w:hAnsi="Arial" w:cs="Arial"/>
          <w:sz w:val="22"/>
          <w:szCs w:val="22"/>
        </w:rPr>
        <w:t xml:space="preserve"> a distancia, por lo que se justifica el </w:t>
      </w:r>
      <w:proofErr w:type="spellStart"/>
      <w:r w:rsidRPr="00F54F9A">
        <w:rPr>
          <w:rFonts w:ascii="Arial" w:hAnsi="Arial" w:cs="Arial"/>
          <w:sz w:val="22"/>
          <w:szCs w:val="22"/>
        </w:rPr>
        <w:t>diagnóstico</w:t>
      </w:r>
      <w:proofErr w:type="spellEnd"/>
      <w:r w:rsidRPr="00F54F9A">
        <w:rPr>
          <w:rFonts w:ascii="Arial" w:hAnsi="Arial" w:cs="Arial"/>
          <w:sz w:val="22"/>
          <w:szCs w:val="22"/>
        </w:rPr>
        <w:t xml:space="preserve"> preoperatorio exacto y una </w:t>
      </w:r>
      <w:proofErr w:type="spellStart"/>
      <w:r w:rsidRPr="00F54F9A">
        <w:rPr>
          <w:rFonts w:ascii="Arial" w:hAnsi="Arial" w:cs="Arial"/>
          <w:sz w:val="22"/>
          <w:szCs w:val="22"/>
        </w:rPr>
        <w:t>indicación</w:t>
      </w:r>
      <w:proofErr w:type="spellEnd"/>
      <w:r w:rsidRPr="00F54F9A">
        <w:rPr>
          <w:rFonts w:ascii="Arial" w:hAnsi="Arial" w:cs="Arial"/>
          <w:sz w:val="22"/>
          <w:szCs w:val="22"/>
        </w:rPr>
        <w:t xml:space="preserve"> </w:t>
      </w:r>
      <w:proofErr w:type="spellStart"/>
      <w:r w:rsidRPr="00F54F9A">
        <w:rPr>
          <w:rFonts w:ascii="Arial" w:hAnsi="Arial" w:cs="Arial"/>
          <w:sz w:val="22"/>
          <w:szCs w:val="22"/>
        </w:rPr>
        <w:t>quirúrgica</w:t>
      </w:r>
      <w:proofErr w:type="spellEnd"/>
      <w:r w:rsidRPr="00F54F9A">
        <w:rPr>
          <w:rFonts w:ascii="Arial" w:hAnsi="Arial" w:cs="Arial"/>
          <w:sz w:val="22"/>
          <w:szCs w:val="22"/>
        </w:rPr>
        <w:t xml:space="preserve"> agresiva y radical </w:t>
      </w:r>
      <w:r w:rsidRPr="00F54F9A">
        <w:rPr>
          <w:rFonts w:ascii="Arial" w:hAnsi="Arial" w:cs="Arial"/>
          <w:color w:val="000000" w:themeColor="text1"/>
          <w:sz w:val="22"/>
          <w:szCs w:val="22"/>
        </w:rPr>
        <w:t xml:space="preserve">del trombo tumoral junto con la </w:t>
      </w:r>
      <w:proofErr w:type="spellStart"/>
      <w:r w:rsidRPr="00F54F9A">
        <w:rPr>
          <w:rFonts w:ascii="Arial" w:hAnsi="Arial" w:cs="Arial"/>
          <w:color w:val="000000" w:themeColor="text1"/>
          <w:sz w:val="22"/>
          <w:szCs w:val="22"/>
        </w:rPr>
        <w:t>lesión</w:t>
      </w:r>
      <w:proofErr w:type="spellEnd"/>
      <w:r w:rsidRPr="00F54F9A">
        <w:rPr>
          <w:rFonts w:ascii="Arial" w:hAnsi="Arial" w:cs="Arial"/>
          <w:color w:val="000000" w:themeColor="text1"/>
          <w:sz w:val="22"/>
          <w:szCs w:val="22"/>
        </w:rPr>
        <w:t xml:space="preserve"> primaria y el segmento de la pared de la cav</w:t>
      </w:r>
      <w:r>
        <w:rPr>
          <w:rFonts w:ascii="Arial" w:hAnsi="Arial" w:cs="Arial"/>
          <w:color w:val="000000" w:themeColor="text1"/>
          <w:sz w:val="22"/>
          <w:szCs w:val="22"/>
        </w:rPr>
        <w:t xml:space="preserve">a si </w:t>
      </w:r>
      <w:proofErr w:type="spellStart"/>
      <w:r>
        <w:rPr>
          <w:rFonts w:ascii="Arial" w:hAnsi="Arial" w:cs="Arial"/>
          <w:color w:val="000000" w:themeColor="text1"/>
          <w:sz w:val="22"/>
          <w:szCs w:val="22"/>
        </w:rPr>
        <w:t>ésta</w:t>
      </w:r>
      <w:proofErr w:type="spellEnd"/>
      <w:r>
        <w:rPr>
          <w:rFonts w:ascii="Arial" w:hAnsi="Arial" w:cs="Arial"/>
          <w:color w:val="000000" w:themeColor="text1"/>
          <w:sz w:val="22"/>
          <w:szCs w:val="22"/>
        </w:rPr>
        <w:t xml:space="preserve"> estuviese infiltrada</w:t>
      </w:r>
      <w:r w:rsidRPr="00F54F9A">
        <w:rPr>
          <w:rFonts w:ascii="Arial" w:hAnsi="Arial" w:cs="Arial"/>
          <w:color w:val="000000" w:themeColor="text1"/>
          <w:sz w:val="22"/>
          <w:szCs w:val="22"/>
        </w:rPr>
        <w:t xml:space="preserve"> (2,4</w:t>
      </w:r>
      <w:r>
        <w:rPr>
          <w:rFonts w:ascii="Arial" w:hAnsi="Arial" w:cs="Arial"/>
          <w:color w:val="000000" w:themeColor="text1"/>
          <w:sz w:val="22"/>
          <w:szCs w:val="22"/>
        </w:rPr>
        <w:t>).</w:t>
      </w:r>
      <w:r w:rsidRPr="00F54F9A">
        <w:rPr>
          <w:rFonts w:ascii="Arial" w:hAnsi="Arial" w:cs="Arial"/>
          <w:color w:val="000000" w:themeColor="text1"/>
          <w:sz w:val="22"/>
          <w:szCs w:val="22"/>
        </w:rPr>
        <w:t xml:space="preserve"> y esta </w:t>
      </w:r>
      <w:proofErr w:type="spellStart"/>
      <w:r w:rsidRPr="00F54F9A">
        <w:rPr>
          <w:rFonts w:ascii="Arial" w:hAnsi="Arial" w:cs="Arial"/>
          <w:color w:val="000000" w:themeColor="text1"/>
          <w:sz w:val="22"/>
          <w:szCs w:val="22"/>
        </w:rPr>
        <w:t>informacion</w:t>
      </w:r>
      <w:proofErr w:type="spellEnd"/>
      <w:r w:rsidRPr="00F54F9A">
        <w:rPr>
          <w:rFonts w:ascii="Arial" w:hAnsi="Arial" w:cs="Arial"/>
          <w:color w:val="000000" w:themeColor="text1"/>
          <w:sz w:val="22"/>
          <w:szCs w:val="22"/>
        </w:rPr>
        <w:t xml:space="preserve"> necesaria se obtiene con seguridad mediante las </w:t>
      </w:r>
      <w:proofErr w:type="spellStart"/>
      <w:r w:rsidRPr="00F54F9A">
        <w:rPr>
          <w:rFonts w:ascii="Arial" w:hAnsi="Arial" w:cs="Arial"/>
          <w:color w:val="000000" w:themeColor="text1"/>
          <w:sz w:val="22"/>
          <w:szCs w:val="22"/>
        </w:rPr>
        <w:t>técnicas</w:t>
      </w:r>
      <w:proofErr w:type="spellEnd"/>
      <w:r w:rsidRPr="00F54F9A">
        <w:rPr>
          <w:rFonts w:ascii="Arial" w:hAnsi="Arial" w:cs="Arial"/>
          <w:color w:val="000000" w:themeColor="text1"/>
          <w:sz w:val="22"/>
          <w:szCs w:val="22"/>
        </w:rPr>
        <w:t xml:space="preserve"> de </w:t>
      </w:r>
      <w:proofErr w:type="spellStart"/>
      <w:r w:rsidRPr="00F54F9A">
        <w:rPr>
          <w:rFonts w:ascii="Arial" w:hAnsi="Arial" w:cs="Arial"/>
          <w:color w:val="000000" w:themeColor="text1"/>
          <w:sz w:val="22"/>
          <w:szCs w:val="22"/>
        </w:rPr>
        <w:t>imágenes</w:t>
      </w:r>
      <w:proofErr w:type="spellEnd"/>
      <w:r w:rsidRPr="00F54F9A">
        <w:rPr>
          <w:rFonts w:ascii="Arial" w:hAnsi="Arial" w:cs="Arial"/>
          <w:color w:val="000000" w:themeColor="text1"/>
          <w:sz w:val="22"/>
          <w:szCs w:val="22"/>
        </w:rPr>
        <w:t xml:space="preserve"> actuales</w:t>
      </w:r>
      <w:r>
        <w:rPr>
          <w:rFonts w:ascii="Arial" w:hAnsi="Arial" w:cs="Arial"/>
          <w:color w:val="000000" w:themeColor="text1"/>
          <w:sz w:val="22"/>
          <w:szCs w:val="22"/>
        </w:rPr>
        <w:t xml:space="preserve"> </w:t>
      </w:r>
      <w:r w:rsidRPr="00F54F9A">
        <w:rPr>
          <w:rFonts w:ascii="Arial" w:hAnsi="Arial" w:cs="Arial"/>
          <w:color w:val="000000" w:themeColor="text1"/>
          <w:sz w:val="22"/>
          <w:szCs w:val="22"/>
        </w:rPr>
        <w:t>(2)</w:t>
      </w:r>
      <w:r>
        <w:rPr>
          <w:rFonts w:ascii="Arial" w:hAnsi="Arial" w:cs="Arial"/>
          <w:color w:val="000000" w:themeColor="text1"/>
          <w:sz w:val="22"/>
          <w:szCs w:val="22"/>
        </w:rPr>
        <w:t>.</w:t>
      </w:r>
      <w:r w:rsidRPr="00F54F9A">
        <w:rPr>
          <w:rFonts w:ascii="Arial" w:hAnsi="Arial" w:cs="Arial"/>
          <w:color w:val="000000" w:themeColor="text1"/>
          <w:sz w:val="22"/>
          <w:szCs w:val="22"/>
        </w:rPr>
        <w:t xml:space="preserve"> </w:t>
      </w:r>
    </w:p>
    <w:p w14:paraId="3D1508F8" w14:textId="77777777" w:rsidR="00F54F9A" w:rsidRDefault="00F54F9A" w:rsidP="00F54F9A">
      <w:pPr>
        <w:autoSpaceDE w:val="0"/>
        <w:autoSpaceDN w:val="0"/>
        <w:adjustRightInd w:val="0"/>
        <w:spacing w:after="0"/>
        <w:jc w:val="both"/>
        <w:rPr>
          <w:rFonts w:ascii="Arial" w:hAnsi="Arial" w:cs="Arial"/>
        </w:rPr>
      </w:pPr>
      <w:r w:rsidRPr="00F54F9A">
        <w:rPr>
          <w:rFonts w:ascii="Arial" w:hAnsi="Arial" w:cs="Arial"/>
        </w:rPr>
        <w:t xml:space="preserve">El objetivo de este </w:t>
      </w:r>
      <w:proofErr w:type="spellStart"/>
      <w:r w:rsidRPr="00F54F9A">
        <w:rPr>
          <w:rFonts w:ascii="Arial" w:hAnsi="Arial" w:cs="Arial"/>
        </w:rPr>
        <w:t>articulo</w:t>
      </w:r>
      <w:proofErr w:type="spellEnd"/>
      <w:r w:rsidRPr="00F54F9A">
        <w:rPr>
          <w:rFonts w:ascii="Arial" w:hAnsi="Arial" w:cs="Arial"/>
        </w:rPr>
        <w:t xml:space="preserve"> se basa en una revisión sistemática de algunas de las principales  características clínicas de la neoplasia en la vena cava inferior específicamente por cáncer renal asimismo se valora la situación actual para una adecuada estadificación con base a las  técnicas diagnósticas</w:t>
      </w:r>
      <w:r>
        <w:rPr>
          <w:rFonts w:ascii="Arial" w:hAnsi="Arial" w:cs="Arial"/>
        </w:rPr>
        <w:t>, con el propósito de</w:t>
      </w:r>
      <w:r w:rsidRPr="00F54F9A">
        <w:rPr>
          <w:rFonts w:ascii="Arial" w:hAnsi="Arial" w:cs="Arial"/>
        </w:rPr>
        <w:t xml:space="preserve">, para la toma de decisiones de un adecuado abordaje quirúrgico, además de establecer factores de pronóstico y supervivencia del mismo. </w:t>
      </w:r>
    </w:p>
    <w:p w14:paraId="6B05D9F3" w14:textId="77777777" w:rsidR="00F54F9A" w:rsidRPr="00F54F9A" w:rsidRDefault="00F54F9A" w:rsidP="00F54F9A">
      <w:pPr>
        <w:autoSpaceDE w:val="0"/>
        <w:autoSpaceDN w:val="0"/>
        <w:adjustRightInd w:val="0"/>
        <w:spacing w:after="0"/>
        <w:jc w:val="both"/>
        <w:rPr>
          <w:rFonts w:ascii="Arial" w:hAnsi="Arial" w:cs="Arial"/>
          <w:sz w:val="28"/>
        </w:rPr>
      </w:pPr>
    </w:p>
    <w:p w14:paraId="5A872088" w14:textId="77777777" w:rsidR="00F54F9A" w:rsidRPr="00F54F9A" w:rsidRDefault="00F54F9A" w:rsidP="00F54F9A">
      <w:pPr>
        <w:autoSpaceDE w:val="0"/>
        <w:autoSpaceDN w:val="0"/>
        <w:adjustRightInd w:val="0"/>
        <w:spacing w:after="240"/>
        <w:jc w:val="center"/>
        <w:rPr>
          <w:rFonts w:ascii="Arial" w:hAnsi="Arial" w:cs="Arial"/>
          <w:b/>
          <w:bCs/>
          <w:sz w:val="24"/>
          <w:szCs w:val="28"/>
        </w:rPr>
      </w:pPr>
      <w:r w:rsidRPr="00F54F9A">
        <w:rPr>
          <w:rFonts w:ascii="Arial" w:hAnsi="Arial" w:cs="Arial"/>
          <w:b/>
          <w:bCs/>
          <w:sz w:val="24"/>
          <w:szCs w:val="28"/>
        </w:rPr>
        <w:t>MÉTODO</w:t>
      </w:r>
    </w:p>
    <w:p w14:paraId="0CF7F8EC" w14:textId="77777777" w:rsidR="00EE0BBE" w:rsidRDefault="00F54F9A" w:rsidP="00F54F9A">
      <w:pPr>
        <w:spacing w:after="0"/>
        <w:jc w:val="both"/>
        <w:rPr>
          <w:rFonts w:ascii="Arial" w:hAnsi="Arial" w:cs="Arial"/>
        </w:rPr>
      </w:pPr>
      <w:r w:rsidRPr="00F54F9A">
        <w:rPr>
          <w:rFonts w:ascii="Arial" w:hAnsi="Arial" w:cs="Arial"/>
        </w:rPr>
        <w:t xml:space="preserve">Se llevó a cabo una revisión bibliográfica donde se utilizaron artículos selectos de bases de datos como </w:t>
      </w:r>
      <w:proofErr w:type="spellStart"/>
      <w:r w:rsidRPr="00F54F9A">
        <w:rPr>
          <w:rFonts w:ascii="Arial" w:hAnsi="Arial" w:cs="Arial"/>
        </w:rPr>
        <w:t>Uptodate</w:t>
      </w:r>
      <w:proofErr w:type="spellEnd"/>
      <w:r w:rsidRPr="00F54F9A">
        <w:rPr>
          <w:rFonts w:ascii="Arial" w:hAnsi="Arial" w:cs="Arial"/>
        </w:rPr>
        <w:t xml:space="preserve">, Scielo, y </w:t>
      </w:r>
      <w:proofErr w:type="spellStart"/>
      <w:r w:rsidRPr="00F54F9A">
        <w:rPr>
          <w:rFonts w:ascii="Arial" w:hAnsi="Arial" w:cs="Arial"/>
        </w:rPr>
        <w:t>Pubmed</w:t>
      </w:r>
      <w:proofErr w:type="spellEnd"/>
      <w:r w:rsidRPr="00F54F9A">
        <w:rPr>
          <w:rFonts w:ascii="Arial" w:hAnsi="Arial" w:cs="Arial"/>
        </w:rPr>
        <w:t xml:space="preserve">. Se utilizó como fuente principal las siguientes revistas: Asociación </w:t>
      </w:r>
    </w:p>
    <w:p w14:paraId="20151E59" w14:textId="77777777" w:rsidR="00F54F9A" w:rsidRPr="00F54F9A" w:rsidRDefault="00F54F9A" w:rsidP="00F54F9A">
      <w:pPr>
        <w:spacing w:after="0"/>
        <w:jc w:val="both"/>
        <w:rPr>
          <w:rFonts w:ascii="Arial" w:hAnsi="Arial" w:cs="Arial"/>
        </w:rPr>
      </w:pPr>
      <w:r w:rsidRPr="00F54F9A">
        <w:rPr>
          <w:rFonts w:ascii="Arial" w:hAnsi="Arial" w:cs="Arial"/>
        </w:rPr>
        <w:lastRenderedPageBreak/>
        <w:t xml:space="preserve">Americana Urológica (AUA </w:t>
      </w:r>
      <w:proofErr w:type="spellStart"/>
      <w:r w:rsidRPr="00F54F9A">
        <w:rPr>
          <w:rFonts w:ascii="Arial" w:hAnsi="Arial" w:cs="Arial"/>
        </w:rPr>
        <w:t>Journals</w:t>
      </w:r>
      <w:proofErr w:type="spellEnd"/>
      <w:r w:rsidRPr="00F54F9A">
        <w:rPr>
          <w:rFonts w:ascii="Arial" w:hAnsi="Arial" w:cs="Arial"/>
        </w:rPr>
        <w:t>) y Actas Urológicas españolas, para ello se recurrió a los siguientes términos de búsqueda: “Carcinoma de células renales, Trombo en Vena Cava inferior, Pronóstico, Abordaje y Técnicas quirúrgicas”.</w:t>
      </w:r>
    </w:p>
    <w:p w14:paraId="653A010A" w14:textId="77777777" w:rsidR="00F54F9A" w:rsidRPr="00F54F9A" w:rsidRDefault="00F54F9A" w:rsidP="00F54F9A">
      <w:pPr>
        <w:spacing w:after="0"/>
        <w:jc w:val="both"/>
        <w:rPr>
          <w:rFonts w:ascii="Arial" w:hAnsi="Arial" w:cs="Arial"/>
          <w:color w:val="000000"/>
        </w:rPr>
      </w:pPr>
      <w:r w:rsidRPr="00F54F9A">
        <w:rPr>
          <w:rFonts w:ascii="Arial" w:hAnsi="Arial" w:cs="Arial"/>
        </w:rPr>
        <w:t xml:space="preserve">Las fuentes de información tomadas obtenidas se </w:t>
      </w:r>
      <w:r w:rsidRPr="00F54F9A">
        <w:rPr>
          <w:rFonts w:ascii="Arial" w:hAnsi="Arial" w:cs="Arial"/>
          <w:color w:val="000000"/>
        </w:rPr>
        <w:t xml:space="preserve">filtraron usando como criterio principal las de mayor importancia científica, haciendo </w:t>
      </w:r>
      <w:proofErr w:type="spellStart"/>
      <w:r w:rsidRPr="00F54F9A">
        <w:rPr>
          <w:rFonts w:ascii="Arial" w:hAnsi="Arial" w:cs="Arial"/>
          <w:color w:val="000000"/>
        </w:rPr>
        <w:t>asi</w:t>
      </w:r>
      <w:proofErr w:type="spellEnd"/>
      <w:r w:rsidRPr="00F54F9A">
        <w:rPr>
          <w:rFonts w:ascii="Arial" w:hAnsi="Arial" w:cs="Arial"/>
          <w:color w:val="000000"/>
        </w:rPr>
        <w:t xml:space="preserve"> una revisión concordante con el tema presentado.</w:t>
      </w:r>
    </w:p>
    <w:p w14:paraId="7D46CC1F" w14:textId="77777777" w:rsidR="00F54F9A" w:rsidRPr="00F54F9A" w:rsidRDefault="00F54F9A" w:rsidP="00F54F9A">
      <w:pPr>
        <w:spacing w:after="0"/>
        <w:jc w:val="both"/>
        <w:rPr>
          <w:rFonts w:ascii="Arial" w:hAnsi="Arial" w:cs="Arial"/>
          <w:color w:val="000000"/>
          <w:sz w:val="28"/>
        </w:rPr>
      </w:pPr>
    </w:p>
    <w:p w14:paraId="2011CC42" w14:textId="77777777" w:rsidR="00F54F9A" w:rsidRPr="00F54F9A" w:rsidRDefault="00F54F9A" w:rsidP="00F54F9A">
      <w:pPr>
        <w:jc w:val="center"/>
        <w:rPr>
          <w:rFonts w:ascii="Arial" w:hAnsi="Arial" w:cs="Arial"/>
          <w:b/>
          <w:bCs/>
          <w:color w:val="000000"/>
          <w:sz w:val="24"/>
          <w:szCs w:val="28"/>
        </w:rPr>
      </w:pPr>
      <w:r w:rsidRPr="00F54F9A">
        <w:rPr>
          <w:rFonts w:ascii="Arial" w:hAnsi="Arial" w:cs="Arial"/>
          <w:b/>
          <w:bCs/>
          <w:color w:val="000000"/>
          <w:sz w:val="24"/>
          <w:szCs w:val="28"/>
        </w:rPr>
        <w:t>ETIOLOGÍA Y EPIDEMIOLOGÍA</w:t>
      </w:r>
    </w:p>
    <w:p w14:paraId="65D5B15A" w14:textId="77777777" w:rsidR="00F54F9A" w:rsidRPr="00F54F9A" w:rsidRDefault="00F54F9A" w:rsidP="00F54F9A">
      <w:pPr>
        <w:spacing w:after="0"/>
        <w:jc w:val="both"/>
        <w:rPr>
          <w:rFonts w:ascii="Arial" w:hAnsi="Arial" w:cs="Arial"/>
          <w:color w:val="000000"/>
        </w:rPr>
      </w:pPr>
      <w:r w:rsidRPr="00F54F9A">
        <w:rPr>
          <w:rFonts w:ascii="Arial" w:hAnsi="Arial" w:cs="Arial"/>
          <w:color w:val="000000"/>
        </w:rPr>
        <w:t xml:space="preserve">El </w:t>
      </w:r>
      <w:proofErr w:type="spellStart"/>
      <w:r w:rsidRPr="00F54F9A">
        <w:rPr>
          <w:rFonts w:ascii="Arial" w:hAnsi="Arial" w:cs="Arial"/>
          <w:color w:val="000000"/>
        </w:rPr>
        <w:t>cancer</w:t>
      </w:r>
      <w:proofErr w:type="spellEnd"/>
      <w:r w:rsidRPr="00F54F9A">
        <w:rPr>
          <w:rFonts w:ascii="Arial" w:hAnsi="Arial" w:cs="Arial"/>
          <w:color w:val="000000"/>
        </w:rPr>
        <w:t xml:space="preserve"> de </w:t>
      </w:r>
      <w:proofErr w:type="spellStart"/>
      <w:r w:rsidRPr="00F54F9A">
        <w:rPr>
          <w:rFonts w:ascii="Arial" w:hAnsi="Arial" w:cs="Arial"/>
          <w:color w:val="000000"/>
        </w:rPr>
        <w:t>celulas</w:t>
      </w:r>
      <w:proofErr w:type="spellEnd"/>
      <w:r w:rsidRPr="00F54F9A">
        <w:rPr>
          <w:rFonts w:ascii="Arial" w:hAnsi="Arial" w:cs="Arial"/>
          <w:color w:val="000000"/>
        </w:rPr>
        <w:t xml:space="preserve"> renales es responsable de un 2-3% de todos los tumores malignos en el adulto, es el </w:t>
      </w:r>
      <w:proofErr w:type="spellStart"/>
      <w:r w:rsidRPr="00F54F9A">
        <w:rPr>
          <w:rFonts w:ascii="Arial" w:hAnsi="Arial" w:cs="Arial"/>
          <w:color w:val="000000"/>
        </w:rPr>
        <w:t>mas</w:t>
      </w:r>
      <w:proofErr w:type="spellEnd"/>
      <w:r w:rsidRPr="00F54F9A">
        <w:rPr>
          <w:rFonts w:ascii="Arial" w:hAnsi="Arial" w:cs="Arial"/>
          <w:color w:val="000000"/>
        </w:rPr>
        <w:t xml:space="preserve"> frecuente de los cánceres urológicos comunes. </w:t>
      </w:r>
    </w:p>
    <w:p w14:paraId="5201BE6F" w14:textId="77777777" w:rsidR="00F54F9A" w:rsidRPr="00F54F9A" w:rsidRDefault="00F54F9A" w:rsidP="00F54F9A">
      <w:pPr>
        <w:spacing w:after="0"/>
        <w:jc w:val="both"/>
        <w:rPr>
          <w:rFonts w:ascii="Arial" w:hAnsi="Arial" w:cs="Arial"/>
          <w:color w:val="000000"/>
        </w:rPr>
      </w:pPr>
      <w:r w:rsidRPr="00F54F9A">
        <w:rPr>
          <w:rFonts w:ascii="Arial" w:hAnsi="Arial" w:cs="Arial"/>
          <w:color w:val="000000"/>
        </w:rPr>
        <w:t xml:space="preserve">En general se diagnostican aproximadamente 12 casos nuevos por cada 100,000 habitante </w:t>
      </w:r>
      <w:proofErr w:type="spellStart"/>
      <w:r w:rsidRPr="00F54F9A">
        <w:rPr>
          <w:rFonts w:ascii="Arial" w:hAnsi="Arial" w:cs="Arial"/>
          <w:color w:val="000000"/>
        </w:rPr>
        <w:t>spor</w:t>
      </w:r>
      <w:proofErr w:type="spellEnd"/>
      <w:r w:rsidRPr="00F54F9A">
        <w:rPr>
          <w:rFonts w:ascii="Arial" w:hAnsi="Arial" w:cs="Arial"/>
          <w:color w:val="000000"/>
        </w:rPr>
        <w:t xml:space="preserve"> año con pre</w:t>
      </w:r>
      <w:r>
        <w:rPr>
          <w:rFonts w:ascii="Arial" w:hAnsi="Arial" w:cs="Arial"/>
          <w:color w:val="000000"/>
        </w:rPr>
        <w:t>dominio de hombre a mujeres 3:2 (5).</w:t>
      </w:r>
    </w:p>
    <w:p w14:paraId="27F38204" w14:textId="77777777" w:rsidR="00F54F9A" w:rsidRPr="00F54F9A" w:rsidRDefault="00F54F9A" w:rsidP="00F54F9A">
      <w:pPr>
        <w:spacing w:after="0"/>
        <w:jc w:val="both"/>
        <w:rPr>
          <w:rFonts w:ascii="Arial" w:hAnsi="Arial" w:cs="Arial"/>
          <w:color w:val="000000"/>
        </w:rPr>
      </w:pPr>
      <w:r w:rsidRPr="00F54F9A">
        <w:rPr>
          <w:rFonts w:ascii="Arial" w:hAnsi="Arial" w:cs="Arial"/>
          <w:color w:val="000000"/>
        </w:rPr>
        <w:t xml:space="preserve">Esta </w:t>
      </w:r>
      <w:proofErr w:type="spellStart"/>
      <w:r w:rsidRPr="00F54F9A">
        <w:rPr>
          <w:rFonts w:ascii="Arial" w:hAnsi="Arial" w:cs="Arial"/>
          <w:color w:val="000000"/>
        </w:rPr>
        <w:t>patologia</w:t>
      </w:r>
      <w:proofErr w:type="spellEnd"/>
      <w:r w:rsidRPr="00F54F9A">
        <w:rPr>
          <w:rFonts w:ascii="Arial" w:hAnsi="Arial" w:cs="Arial"/>
          <w:color w:val="000000"/>
        </w:rPr>
        <w:t xml:space="preserve"> se representa </w:t>
      </w:r>
      <w:proofErr w:type="spellStart"/>
      <w:r w:rsidRPr="00F54F9A">
        <w:rPr>
          <w:rFonts w:ascii="Arial" w:hAnsi="Arial" w:cs="Arial"/>
          <w:color w:val="000000"/>
        </w:rPr>
        <w:t>mas</w:t>
      </w:r>
      <w:proofErr w:type="spellEnd"/>
      <w:r w:rsidRPr="00F54F9A">
        <w:rPr>
          <w:rFonts w:ascii="Arial" w:hAnsi="Arial" w:cs="Arial"/>
          <w:color w:val="000000"/>
        </w:rPr>
        <w:t xml:space="preserve"> en adultos mayores 50 y 70 años es la edad </w:t>
      </w:r>
      <w:proofErr w:type="spellStart"/>
      <w:r w:rsidRPr="00F54F9A">
        <w:rPr>
          <w:rFonts w:ascii="Arial" w:hAnsi="Arial" w:cs="Arial"/>
          <w:color w:val="000000"/>
        </w:rPr>
        <w:t>tipica</w:t>
      </w:r>
      <w:proofErr w:type="spellEnd"/>
      <w:r w:rsidRPr="00F54F9A">
        <w:rPr>
          <w:rFonts w:ascii="Arial" w:hAnsi="Arial" w:cs="Arial"/>
          <w:color w:val="000000"/>
        </w:rPr>
        <w:t xml:space="preserve">. </w:t>
      </w:r>
    </w:p>
    <w:p w14:paraId="43CF9730" w14:textId="77777777" w:rsidR="00F54F9A" w:rsidRPr="00F54F9A" w:rsidRDefault="00F54F9A" w:rsidP="00F54F9A">
      <w:pPr>
        <w:spacing w:after="0"/>
        <w:jc w:val="both"/>
        <w:rPr>
          <w:rFonts w:ascii="Arial" w:hAnsi="Arial" w:cs="Arial"/>
          <w:color w:val="000000"/>
        </w:rPr>
      </w:pPr>
      <w:r w:rsidRPr="00F54F9A">
        <w:rPr>
          <w:rFonts w:ascii="Arial" w:hAnsi="Arial" w:cs="Arial"/>
          <w:color w:val="000000"/>
        </w:rPr>
        <w:t xml:space="preserve">Se cree que la </w:t>
      </w:r>
      <w:proofErr w:type="spellStart"/>
      <w:r w:rsidRPr="00F54F9A">
        <w:rPr>
          <w:rFonts w:ascii="Arial" w:hAnsi="Arial" w:cs="Arial"/>
          <w:color w:val="000000"/>
        </w:rPr>
        <w:t>mayoria</w:t>
      </w:r>
      <w:proofErr w:type="spellEnd"/>
      <w:r w:rsidRPr="00F54F9A">
        <w:rPr>
          <w:rFonts w:ascii="Arial" w:hAnsi="Arial" w:cs="Arial"/>
          <w:color w:val="000000"/>
        </w:rPr>
        <w:t xml:space="preserve"> de casos de CCR son esporádic</w:t>
      </w:r>
      <w:r>
        <w:rPr>
          <w:rFonts w:ascii="Arial" w:hAnsi="Arial" w:cs="Arial"/>
          <w:color w:val="000000"/>
        </w:rPr>
        <w:t>os; solo 2% a 3% son familiares</w:t>
      </w:r>
      <w:r w:rsidRPr="00F54F9A">
        <w:rPr>
          <w:rFonts w:ascii="Arial" w:hAnsi="Arial" w:cs="Arial"/>
          <w:color w:val="000000"/>
        </w:rPr>
        <w:t xml:space="preserve"> </w:t>
      </w:r>
      <w:r>
        <w:rPr>
          <w:rFonts w:ascii="Arial" w:hAnsi="Arial" w:cs="Arial"/>
          <w:color w:val="000000"/>
        </w:rPr>
        <w:t>(</w:t>
      </w:r>
      <w:r w:rsidRPr="00F54F9A">
        <w:rPr>
          <w:rFonts w:ascii="Arial" w:hAnsi="Arial" w:cs="Arial"/>
          <w:color w:val="000000"/>
        </w:rPr>
        <w:t>5</w:t>
      </w:r>
      <w:r>
        <w:rPr>
          <w:rFonts w:ascii="Arial" w:hAnsi="Arial" w:cs="Arial"/>
          <w:color w:val="000000"/>
        </w:rPr>
        <w:t>).</w:t>
      </w:r>
    </w:p>
    <w:p w14:paraId="0DE7EE13" w14:textId="77777777" w:rsidR="00F54F9A" w:rsidRPr="00F54F9A" w:rsidRDefault="00F54F9A" w:rsidP="00F54F9A">
      <w:pPr>
        <w:pStyle w:val="HTMLPreformatted"/>
        <w:spacing w:line="276" w:lineRule="auto"/>
        <w:jc w:val="both"/>
        <w:rPr>
          <w:rFonts w:ascii="Arial" w:hAnsi="Arial" w:cs="Arial"/>
          <w:color w:val="000000"/>
          <w:sz w:val="22"/>
          <w:szCs w:val="22"/>
        </w:rPr>
      </w:pPr>
      <w:r w:rsidRPr="00F54F9A">
        <w:rPr>
          <w:rFonts w:ascii="Arial" w:hAnsi="Arial" w:cs="Arial"/>
          <w:color w:val="000000"/>
          <w:sz w:val="22"/>
          <w:szCs w:val="22"/>
        </w:rPr>
        <w:t xml:space="preserve">El primer factor de riesgo ambiental </w:t>
      </w:r>
      <w:proofErr w:type="spellStart"/>
      <w:r w:rsidRPr="00F54F9A">
        <w:rPr>
          <w:rFonts w:ascii="Arial" w:hAnsi="Arial" w:cs="Arial"/>
          <w:color w:val="000000"/>
          <w:sz w:val="22"/>
          <w:szCs w:val="22"/>
        </w:rPr>
        <w:t>mas</w:t>
      </w:r>
      <w:proofErr w:type="spellEnd"/>
      <w:r w:rsidRPr="00F54F9A">
        <w:rPr>
          <w:rFonts w:ascii="Arial" w:hAnsi="Arial" w:cs="Arial"/>
          <w:color w:val="000000"/>
          <w:sz w:val="22"/>
          <w:szCs w:val="22"/>
        </w:rPr>
        <w:t xml:space="preserve"> aceptado para el CCR es la exposición al tabaco, el riesgo </w:t>
      </w:r>
      <w:proofErr w:type="spellStart"/>
      <w:r w:rsidRPr="00F54F9A">
        <w:rPr>
          <w:rFonts w:ascii="Arial" w:hAnsi="Arial" w:cs="Arial"/>
          <w:color w:val="000000"/>
          <w:sz w:val="22"/>
          <w:szCs w:val="22"/>
        </w:rPr>
        <w:t>esta</w:t>
      </w:r>
      <w:proofErr w:type="spellEnd"/>
      <w:r w:rsidRPr="00F54F9A">
        <w:rPr>
          <w:rFonts w:ascii="Arial" w:hAnsi="Arial" w:cs="Arial"/>
          <w:color w:val="000000"/>
          <w:sz w:val="22"/>
          <w:szCs w:val="22"/>
        </w:rPr>
        <w:t xml:space="preserve"> directamente </w:t>
      </w:r>
      <w:proofErr w:type="spellStart"/>
      <w:r w:rsidRPr="00F54F9A">
        <w:rPr>
          <w:rFonts w:ascii="Arial" w:hAnsi="Arial" w:cs="Arial"/>
          <w:color w:val="000000"/>
          <w:sz w:val="22"/>
          <w:szCs w:val="22"/>
        </w:rPr>
        <w:t>relacionando</w:t>
      </w:r>
      <w:proofErr w:type="spellEnd"/>
      <w:r w:rsidRPr="00F54F9A">
        <w:rPr>
          <w:rFonts w:ascii="Arial" w:hAnsi="Arial" w:cs="Arial"/>
          <w:color w:val="000000"/>
          <w:sz w:val="22"/>
          <w:szCs w:val="22"/>
        </w:rPr>
        <w:t xml:space="preserve"> con la duración del tabaquismo y comienza a dism</w:t>
      </w:r>
      <w:r>
        <w:rPr>
          <w:rFonts w:ascii="Arial" w:hAnsi="Arial" w:cs="Arial"/>
          <w:color w:val="000000"/>
          <w:sz w:val="22"/>
          <w:szCs w:val="22"/>
        </w:rPr>
        <w:t xml:space="preserve">inuir </w:t>
      </w:r>
      <w:proofErr w:type="spellStart"/>
      <w:r>
        <w:rPr>
          <w:rFonts w:ascii="Arial" w:hAnsi="Arial" w:cs="Arial"/>
          <w:color w:val="000000"/>
          <w:sz w:val="22"/>
          <w:szCs w:val="22"/>
        </w:rPr>
        <w:t>despues</w:t>
      </w:r>
      <w:proofErr w:type="spellEnd"/>
      <w:r>
        <w:rPr>
          <w:rFonts w:ascii="Arial" w:hAnsi="Arial" w:cs="Arial"/>
          <w:color w:val="000000"/>
          <w:sz w:val="22"/>
          <w:szCs w:val="22"/>
        </w:rPr>
        <w:t xml:space="preserve"> de dejar de fumar (</w:t>
      </w:r>
      <w:r w:rsidRPr="00F54F9A">
        <w:rPr>
          <w:rFonts w:ascii="Arial" w:hAnsi="Arial" w:cs="Arial"/>
          <w:color w:val="000000"/>
          <w:sz w:val="22"/>
          <w:szCs w:val="22"/>
        </w:rPr>
        <w:t>4,5</w:t>
      </w:r>
      <w:r>
        <w:rPr>
          <w:rFonts w:ascii="Arial" w:hAnsi="Arial" w:cs="Arial"/>
          <w:color w:val="000000"/>
          <w:sz w:val="22"/>
          <w:szCs w:val="22"/>
        </w:rPr>
        <w:t>).</w:t>
      </w:r>
    </w:p>
    <w:p w14:paraId="15A4F605" w14:textId="77777777" w:rsidR="00F54F9A" w:rsidRPr="00F54F9A" w:rsidRDefault="00F54F9A" w:rsidP="00F54F9A">
      <w:pPr>
        <w:spacing w:after="0"/>
        <w:jc w:val="both"/>
        <w:rPr>
          <w:rFonts w:ascii="Arial" w:hAnsi="Arial" w:cs="Arial"/>
          <w:color w:val="000000"/>
        </w:rPr>
      </w:pPr>
      <w:r w:rsidRPr="00F54F9A">
        <w:rPr>
          <w:rFonts w:ascii="Arial" w:hAnsi="Arial" w:cs="Arial"/>
          <w:color w:val="000000"/>
        </w:rPr>
        <w:t xml:space="preserve">Otro factor de </w:t>
      </w:r>
      <w:proofErr w:type="spellStart"/>
      <w:r w:rsidRPr="00F54F9A">
        <w:rPr>
          <w:rFonts w:ascii="Arial" w:hAnsi="Arial" w:cs="Arial"/>
          <w:color w:val="000000"/>
        </w:rPr>
        <w:t>risego</w:t>
      </w:r>
      <w:proofErr w:type="spellEnd"/>
      <w:r w:rsidRPr="00F54F9A">
        <w:rPr>
          <w:rFonts w:ascii="Arial" w:hAnsi="Arial" w:cs="Arial"/>
          <w:color w:val="000000"/>
        </w:rPr>
        <w:t xml:space="preserve"> importante es la obesidad y contribuye a una mayor incidencia de CCR en los países occidentales. Los posibles mecanismos que </w:t>
      </w:r>
      <w:proofErr w:type="spellStart"/>
      <w:r w:rsidRPr="00F54F9A">
        <w:rPr>
          <w:rFonts w:ascii="Arial" w:hAnsi="Arial" w:cs="Arial"/>
          <w:color w:val="000000"/>
        </w:rPr>
        <w:t>vinvulan</w:t>
      </w:r>
      <w:proofErr w:type="spellEnd"/>
      <w:r w:rsidRPr="00F54F9A">
        <w:rPr>
          <w:rFonts w:ascii="Arial" w:hAnsi="Arial" w:cs="Arial"/>
          <w:color w:val="000000"/>
        </w:rPr>
        <w:t xml:space="preserve"> la obesidad con el CCR incluye un aumento de la expresión del factor de </w:t>
      </w:r>
      <w:proofErr w:type="spellStart"/>
      <w:r w:rsidRPr="00F54F9A">
        <w:rPr>
          <w:rFonts w:ascii="Arial" w:hAnsi="Arial" w:cs="Arial"/>
          <w:color w:val="000000"/>
        </w:rPr>
        <w:t>crecieminto</w:t>
      </w:r>
      <w:proofErr w:type="spellEnd"/>
      <w:r w:rsidRPr="00F54F9A">
        <w:rPr>
          <w:rFonts w:ascii="Arial" w:hAnsi="Arial" w:cs="Arial"/>
          <w:color w:val="000000"/>
        </w:rPr>
        <w:t xml:space="preserve"> 1 similar a la insulina, un </w:t>
      </w:r>
      <w:proofErr w:type="spellStart"/>
      <w:r w:rsidRPr="00F54F9A">
        <w:rPr>
          <w:rFonts w:ascii="Arial" w:hAnsi="Arial" w:cs="Arial"/>
          <w:color w:val="000000"/>
        </w:rPr>
        <w:t>aumenro</w:t>
      </w:r>
      <w:proofErr w:type="spellEnd"/>
      <w:r w:rsidRPr="00F54F9A">
        <w:rPr>
          <w:rFonts w:ascii="Arial" w:hAnsi="Arial" w:cs="Arial"/>
          <w:color w:val="000000"/>
        </w:rPr>
        <w:t xml:space="preserve"> de los niveles de </w:t>
      </w:r>
      <w:r w:rsidRPr="00F54F9A">
        <w:rPr>
          <w:rFonts w:ascii="Arial" w:hAnsi="Arial" w:cs="Arial"/>
          <w:color w:val="000000"/>
        </w:rPr>
        <w:t xml:space="preserve">estrógenos circulantes y un aumento de la necrosis </w:t>
      </w:r>
      <w:proofErr w:type="spellStart"/>
      <w:r w:rsidRPr="00F54F9A">
        <w:rPr>
          <w:rFonts w:ascii="Arial" w:hAnsi="Arial" w:cs="Arial"/>
          <w:color w:val="000000"/>
        </w:rPr>
        <w:t>arteriolar</w:t>
      </w:r>
      <w:proofErr w:type="spellEnd"/>
      <w:r w:rsidRPr="00F54F9A">
        <w:rPr>
          <w:rFonts w:ascii="Arial" w:hAnsi="Arial" w:cs="Arial"/>
          <w:color w:val="000000"/>
        </w:rPr>
        <w:t xml:space="preserve"> y la </w:t>
      </w:r>
      <w:proofErr w:type="spellStart"/>
      <w:r w:rsidRPr="00F54F9A">
        <w:rPr>
          <w:rFonts w:ascii="Arial" w:hAnsi="Arial" w:cs="Arial"/>
          <w:color w:val="000000"/>
        </w:rPr>
        <w:t>inflamacion</w:t>
      </w:r>
      <w:proofErr w:type="spellEnd"/>
      <w:r w:rsidRPr="00F54F9A">
        <w:rPr>
          <w:rFonts w:ascii="Arial" w:hAnsi="Arial" w:cs="Arial"/>
          <w:color w:val="000000"/>
        </w:rPr>
        <w:t xml:space="preserve"> local. </w:t>
      </w:r>
    </w:p>
    <w:p w14:paraId="747ECA3F" w14:textId="77777777" w:rsidR="00F54F9A" w:rsidRDefault="00F54F9A" w:rsidP="00F54F9A">
      <w:pPr>
        <w:spacing w:after="0"/>
        <w:jc w:val="both"/>
        <w:rPr>
          <w:rFonts w:ascii="Arial" w:hAnsi="Arial" w:cs="Arial"/>
          <w:color w:val="000000"/>
        </w:rPr>
      </w:pPr>
      <w:r w:rsidRPr="00F54F9A">
        <w:rPr>
          <w:rFonts w:ascii="Arial" w:hAnsi="Arial" w:cs="Arial"/>
          <w:color w:val="000000"/>
        </w:rPr>
        <w:t xml:space="preserve">El tercer factor </w:t>
      </w:r>
      <w:proofErr w:type="spellStart"/>
      <w:r w:rsidRPr="00F54F9A">
        <w:rPr>
          <w:rFonts w:ascii="Arial" w:hAnsi="Arial" w:cs="Arial"/>
          <w:color w:val="000000"/>
        </w:rPr>
        <w:t>etiologico</w:t>
      </w:r>
      <w:proofErr w:type="spellEnd"/>
      <w:r w:rsidRPr="00F54F9A">
        <w:rPr>
          <w:rFonts w:ascii="Arial" w:hAnsi="Arial" w:cs="Arial"/>
          <w:color w:val="000000"/>
        </w:rPr>
        <w:t xml:space="preserve"> es la </w:t>
      </w:r>
      <w:proofErr w:type="spellStart"/>
      <w:r w:rsidRPr="00F54F9A">
        <w:rPr>
          <w:rFonts w:ascii="Arial" w:hAnsi="Arial" w:cs="Arial"/>
          <w:color w:val="000000"/>
        </w:rPr>
        <w:t>hipertesión</w:t>
      </w:r>
      <w:proofErr w:type="spellEnd"/>
      <w:r w:rsidRPr="00F54F9A">
        <w:rPr>
          <w:rFonts w:ascii="Arial" w:hAnsi="Arial" w:cs="Arial"/>
          <w:color w:val="000000"/>
        </w:rPr>
        <w:t xml:space="preserve"> arterial, los </w:t>
      </w:r>
      <w:proofErr w:type="spellStart"/>
      <w:r w:rsidRPr="00F54F9A">
        <w:rPr>
          <w:rFonts w:ascii="Arial" w:hAnsi="Arial" w:cs="Arial"/>
          <w:color w:val="000000"/>
        </w:rPr>
        <w:t>dirureticos</w:t>
      </w:r>
      <w:proofErr w:type="spellEnd"/>
      <w:r w:rsidRPr="00F54F9A">
        <w:rPr>
          <w:rFonts w:ascii="Arial" w:hAnsi="Arial" w:cs="Arial"/>
          <w:color w:val="000000"/>
        </w:rPr>
        <w:t xml:space="preserve"> y otros medicamentos antihipertensivos </w:t>
      </w:r>
      <w:proofErr w:type="spellStart"/>
      <w:r w:rsidRPr="00F54F9A">
        <w:rPr>
          <w:rFonts w:ascii="Arial" w:hAnsi="Arial" w:cs="Arial"/>
          <w:color w:val="000000"/>
        </w:rPr>
        <w:t>tambien</w:t>
      </w:r>
      <w:proofErr w:type="spellEnd"/>
      <w:r w:rsidRPr="00F54F9A">
        <w:rPr>
          <w:rFonts w:ascii="Arial" w:hAnsi="Arial" w:cs="Arial"/>
          <w:color w:val="000000"/>
        </w:rPr>
        <w:t xml:space="preserve"> han sido implicados, sin embargo la evidencia </w:t>
      </w:r>
      <w:proofErr w:type="spellStart"/>
      <w:r w:rsidRPr="00F54F9A">
        <w:rPr>
          <w:rFonts w:ascii="Arial" w:hAnsi="Arial" w:cs="Arial"/>
          <w:color w:val="000000"/>
        </w:rPr>
        <w:t>epidemiologica</w:t>
      </w:r>
      <w:proofErr w:type="spellEnd"/>
      <w:r w:rsidRPr="00F54F9A">
        <w:rPr>
          <w:rFonts w:ascii="Arial" w:hAnsi="Arial" w:cs="Arial"/>
          <w:color w:val="000000"/>
        </w:rPr>
        <w:t xml:space="preserve"> </w:t>
      </w:r>
      <w:proofErr w:type="spellStart"/>
      <w:r w:rsidRPr="00F54F9A">
        <w:rPr>
          <w:rFonts w:ascii="Arial" w:hAnsi="Arial" w:cs="Arial"/>
          <w:color w:val="000000"/>
        </w:rPr>
        <w:t>siguere</w:t>
      </w:r>
      <w:proofErr w:type="spellEnd"/>
      <w:r w:rsidRPr="00F54F9A">
        <w:rPr>
          <w:rFonts w:ascii="Arial" w:hAnsi="Arial" w:cs="Arial"/>
          <w:color w:val="000000"/>
        </w:rPr>
        <w:t xml:space="preserve"> que es el trastorno subyacente de </w:t>
      </w:r>
      <w:proofErr w:type="spellStart"/>
      <w:r w:rsidRPr="00F54F9A">
        <w:rPr>
          <w:rFonts w:ascii="Arial" w:hAnsi="Arial" w:cs="Arial"/>
          <w:color w:val="000000"/>
        </w:rPr>
        <w:t>hiertension</w:t>
      </w:r>
      <w:proofErr w:type="spellEnd"/>
      <w:r w:rsidRPr="00F54F9A">
        <w:rPr>
          <w:rFonts w:ascii="Arial" w:hAnsi="Arial" w:cs="Arial"/>
          <w:color w:val="000000"/>
        </w:rPr>
        <w:t xml:space="preserve"> en lugar del tratamiento lo que aumento el riesgo de </w:t>
      </w:r>
      <w:r>
        <w:rPr>
          <w:rFonts w:ascii="Arial" w:hAnsi="Arial" w:cs="Arial"/>
          <w:color w:val="000000"/>
        </w:rPr>
        <w:t>CCR (5).</w:t>
      </w:r>
      <w:r w:rsidRPr="00F54F9A">
        <w:rPr>
          <w:rFonts w:ascii="Arial" w:hAnsi="Arial" w:cs="Arial"/>
          <w:color w:val="000000"/>
        </w:rPr>
        <w:t xml:space="preserve"> Los mecanismos propuestos </w:t>
      </w:r>
      <w:proofErr w:type="spellStart"/>
      <w:r w:rsidRPr="00F54F9A">
        <w:rPr>
          <w:rFonts w:ascii="Arial" w:hAnsi="Arial" w:cs="Arial"/>
          <w:color w:val="000000"/>
        </w:rPr>
        <w:t>inducidados</w:t>
      </w:r>
      <w:proofErr w:type="spellEnd"/>
      <w:r w:rsidRPr="00F54F9A">
        <w:rPr>
          <w:rFonts w:ascii="Arial" w:hAnsi="Arial" w:cs="Arial"/>
          <w:color w:val="000000"/>
        </w:rPr>
        <w:t xml:space="preserve"> por hipertensión son; lesión renal, </w:t>
      </w:r>
      <w:proofErr w:type="spellStart"/>
      <w:r w:rsidRPr="00F54F9A">
        <w:rPr>
          <w:rFonts w:ascii="Arial" w:hAnsi="Arial" w:cs="Arial"/>
          <w:color w:val="000000"/>
        </w:rPr>
        <w:t>inflamacion</w:t>
      </w:r>
      <w:proofErr w:type="spellEnd"/>
      <w:r w:rsidRPr="00F54F9A">
        <w:rPr>
          <w:rFonts w:ascii="Arial" w:hAnsi="Arial" w:cs="Arial"/>
          <w:color w:val="000000"/>
        </w:rPr>
        <w:t xml:space="preserve">, cambios metabólicos y funcionales en los túbulos renales que aumentan la </w:t>
      </w:r>
      <w:proofErr w:type="spellStart"/>
      <w:r w:rsidRPr="00F54F9A">
        <w:rPr>
          <w:rFonts w:ascii="Arial" w:hAnsi="Arial" w:cs="Arial"/>
          <w:color w:val="000000"/>
        </w:rPr>
        <w:t>suceptibilidad</w:t>
      </w:r>
      <w:proofErr w:type="spellEnd"/>
      <w:r w:rsidRPr="00F54F9A">
        <w:rPr>
          <w:rFonts w:ascii="Arial" w:hAnsi="Arial" w:cs="Arial"/>
          <w:color w:val="000000"/>
        </w:rPr>
        <w:t xml:space="preserve"> a los carcinógenos. </w:t>
      </w:r>
    </w:p>
    <w:p w14:paraId="3F21C813" w14:textId="77777777" w:rsidR="00F54F9A" w:rsidRPr="00F54F9A" w:rsidRDefault="00F54F9A" w:rsidP="00F54F9A">
      <w:pPr>
        <w:spacing w:after="0"/>
        <w:jc w:val="both"/>
        <w:rPr>
          <w:rFonts w:ascii="Arial" w:hAnsi="Arial" w:cs="Arial"/>
          <w:color w:val="000000"/>
          <w:sz w:val="28"/>
        </w:rPr>
      </w:pPr>
    </w:p>
    <w:p w14:paraId="0E055E0B" w14:textId="77777777" w:rsidR="00F54F9A" w:rsidRPr="00F54F9A" w:rsidRDefault="00F54F9A" w:rsidP="00F54F9A">
      <w:pPr>
        <w:autoSpaceDE w:val="0"/>
        <w:autoSpaceDN w:val="0"/>
        <w:adjustRightInd w:val="0"/>
        <w:spacing w:after="240"/>
        <w:jc w:val="center"/>
        <w:rPr>
          <w:rFonts w:ascii="Arial" w:hAnsi="Arial" w:cs="Arial"/>
          <w:b/>
          <w:bCs/>
          <w:sz w:val="24"/>
          <w:szCs w:val="28"/>
        </w:rPr>
      </w:pPr>
      <w:r w:rsidRPr="00F54F9A">
        <w:rPr>
          <w:rFonts w:ascii="Arial" w:hAnsi="Arial" w:cs="Arial"/>
          <w:b/>
          <w:bCs/>
          <w:sz w:val="24"/>
          <w:szCs w:val="28"/>
        </w:rPr>
        <w:t>CARACTERÍSTICAS CLÍNICAS</w:t>
      </w:r>
    </w:p>
    <w:p w14:paraId="7EF57700" w14:textId="77777777" w:rsidR="00F54F9A" w:rsidRPr="00F54F9A" w:rsidRDefault="00F54F9A" w:rsidP="00F54F9A">
      <w:pPr>
        <w:pStyle w:val="NormalWeb"/>
        <w:spacing w:before="0" w:beforeAutospacing="0" w:after="0" w:afterAutospacing="0" w:line="276" w:lineRule="auto"/>
        <w:jc w:val="both"/>
        <w:rPr>
          <w:rFonts w:ascii="Arial" w:hAnsi="Arial" w:cs="Arial"/>
          <w:sz w:val="22"/>
          <w:szCs w:val="22"/>
        </w:rPr>
      </w:pPr>
      <w:r w:rsidRPr="00F54F9A">
        <w:rPr>
          <w:rFonts w:ascii="Arial" w:hAnsi="Arial" w:cs="Arial"/>
          <w:sz w:val="22"/>
          <w:szCs w:val="22"/>
        </w:rPr>
        <w:t xml:space="preserve">Debido a la ubicación del </w:t>
      </w:r>
      <w:proofErr w:type="spellStart"/>
      <w:r w:rsidRPr="00F54F9A">
        <w:rPr>
          <w:rFonts w:ascii="Arial" w:hAnsi="Arial" w:cs="Arial"/>
          <w:sz w:val="22"/>
          <w:szCs w:val="22"/>
        </w:rPr>
        <w:t>riñon</w:t>
      </w:r>
      <w:proofErr w:type="spellEnd"/>
      <w:r w:rsidRPr="00F54F9A">
        <w:rPr>
          <w:rFonts w:ascii="Arial" w:hAnsi="Arial" w:cs="Arial"/>
          <w:sz w:val="22"/>
          <w:szCs w:val="22"/>
        </w:rPr>
        <w:t xml:space="preserve"> dentro del retroperitoneo, muchas masas renales permanecen asintomáticas y no palpables hasta</w:t>
      </w:r>
      <w:r>
        <w:rPr>
          <w:rFonts w:ascii="Arial" w:hAnsi="Arial" w:cs="Arial"/>
          <w:sz w:val="22"/>
          <w:szCs w:val="22"/>
        </w:rPr>
        <w:t xml:space="preserve"> que están localmente avanzadas </w:t>
      </w:r>
      <w:r w:rsidRPr="00F54F9A">
        <w:rPr>
          <w:rFonts w:ascii="Arial" w:hAnsi="Arial" w:cs="Arial"/>
          <w:sz w:val="22"/>
          <w:szCs w:val="22"/>
        </w:rPr>
        <w:t>(5)</w:t>
      </w:r>
      <w:r>
        <w:rPr>
          <w:rFonts w:ascii="Arial" w:hAnsi="Arial" w:cs="Arial"/>
          <w:sz w:val="22"/>
          <w:szCs w:val="22"/>
        </w:rPr>
        <w:t>.</w:t>
      </w:r>
    </w:p>
    <w:p w14:paraId="29E3453F" w14:textId="77777777" w:rsidR="00F54F9A" w:rsidRPr="00F54F9A" w:rsidRDefault="00F54F9A" w:rsidP="00F54F9A">
      <w:pPr>
        <w:pStyle w:val="NormalWeb"/>
        <w:spacing w:before="0" w:beforeAutospacing="0" w:after="0" w:afterAutospacing="0" w:line="276" w:lineRule="auto"/>
        <w:jc w:val="both"/>
        <w:rPr>
          <w:rFonts w:ascii="Arial" w:hAnsi="Arial" w:cs="Arial"/>
          <w:sz w:val="22"/>
          <w:szCs w:val="22"/>
        </w:rPr>
      </w:pPr>
      <w:r w:rsidRPr="00F54F9A">
        <w:rPr>
          <w:rFonts w:ascii="Arial" w:hAnsi="Arial" w:cs="Arial"/>
          <w:sz w:val="22"/>
          <w:szCs w:val="22"/>
        </w:rPr>
        <w:t xml:space="preserve">Los pacientes con carcinoma de </w:t>
      </w:r>
      <w:proofErr w:type="spellStart"/>
      <w:r w:rsidRPr="00F54F9A">
        <w:rPr>
          <w:rFonts w:ascii="Arial" w:hAnsi="Arial" w:cs="Arial"/>
          <w:sz w:val="22"/>
          <w:szCs w:val="22"/>
        </w:rPr>
        <w:t>células</w:t>
      </w:r>
      <w:proofErr w:type="spellEnd"/>
      <w:r w:rsidRPr="00F54F9A">
        <w:rPr>
          <w:rFonts w:ascii="Arial" w:hAnsi="Arial" w:cs="Arial"/>
          <w:sz w:val="22"/>
          <w:szCs w:val="22"/>
        </w:rPr>
        <w:t xml:space="preserve"> renales y trombo tumoral </w:t>
      </w:r>
      <w:proofErr w:type="spellStart"/>
      <w:r w:rsidRPr="00F54F9A">
        <w:rPr>
          <w:rFonts w:ascii="Arial" w:hAnsi="Arial" w:cs="Arial"/>
          <w:sz w:val="22"/>
          <w:szCs w:val="22"/>
        </w:rPr>
        <w:t>comúnmente</w:t>
      </w:r>
      <w:proofErr w:type="spellEnd"/>
      <w:r w:rsidRPr="00F54F9A">
        <w:rPr>
          <w:rFonts w:ascii="Arial" w:hAnsi="Arial" w:cs="Arial"/>
          <w:sz w:val="22"/>
          <w:szCs w:val="22"/>
        </w:rPr>
        <w:t xml:space="preserve"> presentan enfermedad avanzada y </w:t>
      </w:r>
      <w:proofErr w:type="spellStart"/>
      <w:r w:rsidRPr="00F54F9A">
        <w:rPr>
          <w:rFonts w:ascii="Arial" w:hAnsi="Arial" w:cs="Arial"/>
          <w:sz w:val="22"/>
          <w:szCs w:val="22"/>
        </w:rPr>
        <w:t>sintomatología</w:t>
      </w:r>
      <w:proofErr w:type="spellEnd"/>
      <w:r w:rsidRPr="00F54F9A">
        <w:rPr>
          <w:rFonts w:ascii="Arial" w:hAnsi="Arial" w:cs="Arial"/>
          <w:sz w:val="22"/>
          <w:szCs w:val="22"/>
        </w:rPr>
        <w:t xml:space="preserve"> severa que se debe tratar en forma paliativa. Un tercio de los pacientes con </w:t>
      </w:r>
      <w:proofErr w:type="spellStart"/>
      <w:r w:rsidRPr="00F54F9A">
        <w:rPr>
          <w:rFonts w:ascii="Arial" w:hAnsi="Arial" w:cs="Arial"/>
          <w:sz w:val="22"/>
          <w:szCs w:val="22"/>
        </w:rPr>
        <w:t>afectación</w:t>
      </w:r>
      <w:proofErr w:type="spellEnd"/>
      <w:r w:rsidRPr="00F54F9A">
        <w:rPr>
          <w:rFonts w:ascii="Arial" w:hAnsi="Arial" w:cs="Arial"/>
          <w:sz w:val="22"/>
          <w:szCs w:val="22"/>
        </w:rPr>
        <w:t xml:space="preserve"> de la vena cava </w:t>
      </w:r>
      <w:proofErr w:type="spellStart"/>
      <w:r w:rsidRPr="00F54F9A">
        <w:rPr>
          <w:rFonts w:ascii="Arial" w:hAnsi="Arial" w:cs="Arial"/>
          <w:sz w:val="22"/>
          <w:szCs w:val="22"/>
        </w:rPr>
        <w:t>también</w:t>
      </w:r>
      <w:proofErr w:type="spellEnd"/>
      <w:r w:rsidRPr="00F54F9A">
        <w:rPr>
          <w:rFonts w:ascii="Arial" w:hAnsi="Arial" w:cs="Arial"/>
          <w:sz w:val="22"/>
          <w:szCs w:val="22"/>
        </w:rPr>
        <w:t xml:space="preserve"> presentan una o </w:t>
      </w:r>
      <w:proofErr w:type="spellStart"/>
      <w:r w:rsidRPr="00F54F9A">
        <w:rPr>
          <w:rFonts w:ascii="Arial" w:hAnsi="Arial" w:cs="Arial"/>
          <w:sz w:val="22"/>
          <w:szCs w:val="22"/>
        </w:rPr>
        <w:t>más</w:t>
      </w:r>
      <w:proofErr w:type="spellEnd"/>
      <w:r w:rsidRPr="00F54F9A">
        <w:rPr>
          <w:rFonts w:ascii="Arial" w:hAnsi="Arial" w:cs="Arial"/>
          <w:sz w:val="22"/>
          <w:szCs w:val="22"/>
        </w:rPr>
        <w:t xml:space="preserve"> lesiones </w:t>
      </w:r>
      <w:proofErr w:type="spellStart"/>
      <w:r w:rsidRPr="00F54F9A">
        <w:rPr>
          <w:rFonts w:ascii="Arial" w:hAnsi="Arial" w:cs="Arial"/>
          <w:sz w:val="22"/>
          <w:szCs w:val="22"/>
        </w:rPr>
        <w:t>metastásicas</w:t>
      </w:r>
      <w:proofErr w:type="spellEnd"/>
      <w:r w:rsidRPr="00F54F9A">
        <w:rPr>
          <w:rFonts w:ascii="Arial" w:hAnsi="Arial" w:cs="Arial"/>
          <w:sz w:val="22"/>
          <w:szCs w:val="22"/>
        </w:rPr>
        <w:t xml:space="preserve"> </w:t>
      </w:r>
      <w:proofErr w:type="spellStart"/>
      <w:r w:rsidRPr="00F54F9A">
        <w:rPr>
          <w:rFonts w:ascii="Arial" w:hAnsi="Arial" w:cs="Arial"/>
          <w:sz w:val="22"/>
          <w:szCs w:val="22"/>
        </w:rPr>
        <w:t>concominantes</w:t>
      </w:r>
      <w:proofErr w:type="spellEnd"/>
      <w:r w:rsidRPr="00F54F9A">
        <w:rPr>
          <w:rFonts w:ascii="Arial" w:hAnsi="Arial" w:cs="Arial"/>
          <w:sz w:val="22"/>
          <w:szCs w:val="22"/>
        </w:rPr>
        <w:t xml:space="preserve"> (6,7)</w:t>
      </w:r>
      <w:r>
        <w:rPr>
          <w:rFonts w:ascii="Arial" w:hAnsi="Arial" w:cs="Arial"/>
          <w:sz w:val="22"/>
          <w:szCs w:val="22"/>
        </w:rPr>
        <w:t>.</w:t>
      </w:r>
    </w:p>
    <w:p w14:paraId="0EE43A50" w14:textId="77777777" w:rsidR="00F54F9A" w:rsidRPr="00F54F9A" w:rsidRDefault="00F54F9A" w:rsidP="00F54F9A">
      <w:pPr>
        <w:spacing w:after="0"/>
        <w:jc w:val="both"/>
        <w:rPr>
          <w:rFonts w:ascii="Arial" w:hAnsi="Arial" w:cs="Arial"/>
        </w:rPr>
      </w:pPr>
      <w:r w:rsidRPr="00F54F9A">
        <w:rPr>
          <w:rFonts w:ascii="Arial" w:hAnsi="Arial" w:cs="Arial"/>
        </w:rPr>
        <w:t xml:space="preserve">Los </w:t>
      </w:r>
      <w:proofErr w:type="spellStart"/>
      <w:r w:rsidRPr="00F54F9A">
        <w:rPr>
          <w:rFonts w:ascii="Arial" w:hAnsi="Arial" w:cs="Arial"/>
        </w:rPr>
        <w:t>sintomas</w:t>
      </w:r>
      <w:proofErr w:type="spellEnd"/>
      <w:r w:rsidRPr="00F54F9A">
        <w:rPr>
          <w:rFonts w:ascii="Arial" w:hAnsi="Arial" w:cs="Arial"/>
        </w:rPr>
        <w:t xml:space="preserve"> asociados con el CCR pueden deberse al crecimiento local del tumor, hemorragia, </w:t>
      </w:r>
      <w:proofErr w:type="spellStart"/>
      <w:r w:rsidRPr="00F54F9A">
        <w:rPr>
          <w:rFonts w:ascii="Arial" w:hAnsi="Arial" w:cs="Arial"/>
        </w:rPr>
        <w:t>sindromes</w:t>
      </w:r>
      <w:proofErr w:type="spellEnd"/>
      <w:r w:rsidRPr="00F54F9A">
        <w:rPr>
          <w:rFonts w:ascii="Arial" w:hAnsi="Arial" w:cs="Arial"/>
        </w:rPr>
        <w:t xml:space="preserve"> </w:t>
      </w:r>
      <w:proofErr w:type="spellStart"/>
      <w:r w:rsidRPr="00F54F9A">
        <w:rPr>
          <w:rFonts w:ascii="Arial" w:hAnsi="Arial" w:cs="Arial"/>
        </w:rPr>
        <w:t>paraneoplásicos</w:t>
      </w:r>
      <w:proofErr w:type="spellEnd"/>
      <w:r w:rsidRPr="00F54F9A">
        <w:rPr>
          <w:rFonts w:ascii="Arial" w:hAnsi="Arial" w:cs="Arial"/>
        </w:rPr>
        <w:t xml:space="preserve"> o enfermedad metastásica (5)</w:t>
      </w:r>
      <w:r>
        <w:rPr>
          <w:rFonts w:ascii="Arial" w:hAnsi="Arial" w:cs="Arial"/>
        </w:rPr>
        <w:t>.</w:t>
      </w:r>
    </w:p>
    <w:p w14:paraId="649DB9EB" w14:textId="77777777" w:rsidR="00F54F9A" w:rsidRPr="00F54F9A" w:rsidRDefault="00F54F9A" w:rsidP="00F54F9A">
      <w:pPr>
        <w:spacing w:after="0"/>
        <w:jc w:val="both"/>
        <w:rPr>
          <w:rFonts w:ascii="Arial" w:hAnsi="Arial" w:cs="Arial"/>
        </w:rPr>
      </w:pPr>
      <w:r w:rsidRPr="00F54F9A">
        <w:rPr>
          <w:rFonts w:ascii="Arial" w:hAnsi="Arial" w:cs="Arial"/>
        </w:rPr>
        <w:t xml:space="preserve">El </w:t>
      </w:r>
      <w:proofErr w:type="spellStart"/>
      <w:r w:rsidRPr="00F54F9A">
        <w:rPr>
          <w:rFonts w:ascii="Arial" w:hAnsi="Arial" w:cs="Arial"/>
        </w:rPr>
        <w:t>diagnostico</w:t>
      </w:r>
      <w:proofErr w:type="spellEnd"/>
      <w:r w:rsidRPr="00F54F9A">
        <w:rPr>
          <w:rFonts w:ascii="Arial" w:hAnsi="Arial" w:cs="Arial"/>
        </w:rPr>
        <w:t xml:space="preserve"> clínico del síndrome del trombo de la vena cava inferior solo se manifiesta </w:t>
      </w:r>
      <w:r>
        <w:rPr>
          <w:rFonts w:ascii="Arial" w:hAnsi="Arial" w:cs="Arial"/>
        </w:rPr>
        <w:t xml:space="preserve">en un 35% con clínica evidente </w:t>
      </w:r>
      <w:r w:rsidRPr="00F54F9A">
        <w:rPr>
          <w:rFonts w:ascii="Arial" w:hAnsi="Arial" w:cs="Arial"/>
        </w:rPr>
        <w:t>(3)</w:t>
      </w:r>
      <w:r>
        <w:rPr>
          <w:rFonts w:ascii="Arial" w:hAnsi="Arial" w:cs="Arial"/>
        </w:rPr>
        <w:t>.</w:t>
      </w:r>
    </w:p>
    <w:p w14:paraId="11F268AE" w14:textId="77777777" w:rsidR="00F54F9A" w:rsidRPr="00F54F9A" w:rsidRDefault="00F54F9A" w:rsidP="00F54F9A">
      <w:pPr>
        <w:spacing w:after="0"/>
        <w:jc w:val="both"/>
        <w:rPr>
          <w:rFonts w:ascii="Arial" w:hAnsi="Arial" w:cs="Arial"/>
        </w:rPr>
      </w:pPr>
      <w:r w:rsidRPr="00F54F9A">
        <w:rPr>
          <w:rFonts w:ascii="Arial" w:hAnsi="Arial" w:cs="Arial"/>
        </w:rPr>
        <w:t xml:space="preserve">Los síntomas principales de acuerdo a frecuencia son: hematuria </w:t>
      </w:r>
      <w:proofErr w:type="spellStart"/>
      <w:r w:rsidRPr="00F54F9A">
        <w:rPr>
          <w:rFonts w:ascii="Arial" w:hAnsi="Arial" w:cs="Arial"/>
        </w:rPr>
        <w:t>microscópica</w:t>
      </w:r>
      <w:proofErr w:type="spellEnd"/>
      <w:r w:rsidRPr="00F54F9A">
        <w:rPr>
          <w:rFonts w:ascii="Arial" w:hAnsi="Arial" w:cs="Arial"/>
        </w:rPr>
        <w:t xml:space="preserve"> (70%), dolor en el flanco (46%), fiebre (45%), hematuria </w:t>
      </w:r>
      <w:proofErr w:type="spellStart"/>
      <w:r w:rsidRPr="00F54F9A">
        <w:rPr>
          <w:rFonts w:ascii="Arial" w:hAnsi="Arial" w:cs="Arial"/>
        </w:rPr>
        <w:t>macroscópica</w:t>
      </w:r>
      <w:proofErr w:type="spellEnd"/>
      <w:r w:rsidRPr="00F54F9A">
        <w:rPr>
          <w:rFonts w:ascii="Arial" w:hAnsi="Arial" w:cs="Arial"/>
        </w:rPr>
        <w:t xml:space="preserve"> (42%), </w:t>
      </w:r>
      <w:r w:rsidRPr="00F54F9A">
        <w:rPr>
          <w:rFonts w:ascii="Arial" w:hAnsi="Arial" w:cs="Arial"/>
        </w:rPr>
        <w:lastRenderedPageBreak/>
        <w:t>anemia (23%), hallazgo incidental (19%), tumor (14%), edema de la extremidad inferior (11%), varicocele izquierdo (6%), varicocele derecho (2%) (8)</w:t>
      </w:r>
      <w:r>
        <w:rPr>
          <w:rFonts w:ascii="Arial" w:hAnsi="Arial" w:cs="Arial"/>
        </w:rPr>
        <w:t>.</w:t>
      </w:r>
    </w:p>
    <w:p w14:paraId="1BA69BCD" w14:textId="77777777" w:rsidR="002D3727" w:rsidRDefault="00F54F9A" w:rsidP="00F54F9A">
      <w:pPr>
        <w:spacing w:after="0"/>
        <w:jc w:val="both"/>
        <w:rPr>
          <w:rFonts w:ascii="Arial" w:hAnsi="Arial" w:cs="Arial"/>
        </w:rPr>
      </w:pPr>
      <w:r w:rsidRPr="00F54F9A">
        <w:rPr>
          <w:rFonts w:ascii="Arial" w:hAnsi="Arial" w:cs="Arial"/>
        </w:rPr>
        <w:t xml:space="preserve">La trombosis de la vena cava inferior va a provocar en el lecho distal una hipertensión venosa subyacente a la formación de una gran red de circulación colateral en un intento de suplirla, provocando un edema en las extremidades inferiores, que disminuye conforme se van desarrollando las vías de suplencia. </w:t>
      </w:r>
    </w:p>
    <w:p w14:paraId="61B3D0FA" w14:textId="77777777" w:rsidR="00F54F9A" w:rsidRPr="00F54F9A" w:rsidRDefault="00F54F9A" w:rsidP="00F54F9A">
      <w:pPr>
        <w:spacing w:after="0"/>
        <w:jc w:val="both"/>
        <w:rPr>
          <w:rFonts w:ascii="Arial" w:hAnsi="Arial" w:cs="Arial"/>
        </w:rPr>
      </w:pPr>
      <w:r w:rsidRPr="00F54F9A">
        <w:rPr>
          <w:rFonts w:ascii="Arial" w:hAnsi="Arial" w:cs="Arial"/>
        </w:rPr>
        <w:t>De esta forma se puede ver que hay un importante número de venas colaterales, y gracias a esto gran capacidad de anastomosis</w:t>
      </w:r>
      <w:r>
        <w:rPr>
          <w:rFonts w:ascii="Arial" w:hAnsi="Arial" w:cs="Arial"/>
        </w:rPr>
        <w:t xml:space="preserve"> </w:t>
      </w:r>
      <w:r w:rsidRPr="00F54F9A">
        <w:rPr>
          <w:rFonts w:ascii="Arial" w:hAnsi="Arial" w:cs="Arial"/>
        </w:rPr>
        <w:t>(3,8)</w:t>
      </w:r>
      <w:r>
        <w:rPr>
          <w:rFonts w:ascii="Arial" w:hAnsi="Arial" w:cs="Arial"/>
        </w:rPr>
        <w:t>.</w:t>
      </w:r>
    </w:p>
    <w:p w14:paraId="4A64E7ED" w14:textId="77777777" w:rsidR="00F54F9A" w:rsidRPr="00F54F9A" w:rsidRDefault="00F54F9A" w:rsidP="00F54F9A">
      <w:pPr>
        <w:autoSpaceDE w:val="0"/>
        <w:autoSpaceDN w:val="0"/>
        <w:adjustRightInd w:val="0"/>
        <w:spacing w:after="0"/>
        <w:jc w:val="both"/>
        <w:rPr>
          <w:rFonts w:ascii="Arial" w:hAnsi="Arial" w:cs="Arial"/>
          <w:b/>
          <w:bCs/>
          <w:sz w:val="28"/>
          <w:szCs w:val="28"/>
        </w:rPr>
      </w:pPr>
    </w:p>
    <w:p w14:paraId="1C225886" w14:textId="77777777" w:rsidR="00F54F9A" w:rsidRPr="00F54F9A" w:rsidRDefault="00F54F9A" w:rsidP="00F54F9A">
      <w:pPr>
        <w:autoSpaceDE w:val="0"/>
        <w:autoSpaceDN w:val="0"/>
        <w:adjustRightInd w:val="0"/>
        <w:jc w:val="center"/>
        <w:rPr>
          <w:rFonts w:ascii="Arial" w:hAnsi="Arial" w:cs="Arial"/>
          <w:b/>
          <w:bCs/>
          <w:sz w:val="24"/>
          <w:szCs w:val="28"/>
        </w:rPr>
      </w:pPr>
      <w:r w:rsidRPr="00F54F9A">
        <w:rPr>
          <w:rFonts w:ascii="Arial" w:hAnsi="Arial" w:cs="Arial"/>
          <w:b/>
          <w:bCs/>
          <w:sz w:val="24"/>
          <w:szCs w:val="28"/>
        </w:rPr>
        <w:t>MÉTODOS DIAGNOSTICOS</w:t>
      </w:r>
    </w:p>
    <w:p w14:paraId="6CAAD5F5" w14:textId="77777777" w:rsidR="00F54F9A" w:rsidRPr="00F54F9A" w:rsidRDefault="00F54F9A" w:rsidP="00F54F9A">
      <w:pPr>
        <w:autoSpaceDE w:val="0"/>
        <w:autoSpaceDN w:val="0"/>
        <w:adjustRightInd w:val="0"/>
        <w:spacing w:after="0"/>
        <w:jc w:val="both"/>
        <w:rPr>
          <w:rFonts w:ascii="Arial" w:hAnsi="Arial" w:cs="Arial"/>
          <w:color w:val="000000"/>
        </w:rPr>
      </w:pPr>
      <w:r w:rsidRPr="00F54F9A">
        <w:rPr>
          <w:rFonts w:ascii="Arial" w:hAnsi="Arial" w:cs="Arial"/>
          <w:color w:val="000000"/>
        </w:rPr>
        <w:t xml:space="preserve">Debido a la extensa utilización de pruebas de imagen, actualmente hasta un 50% de los carcinomas de células renales se diagnostican de forma incidental, representando solo un 10% a aquellos que muestran la triada clásica de hematuria, dolor y masa en </w:t>
      </w:r>
      <w:r>
        <w:rPr>
          <w:rFonts w:ascii="Arial" w:hAnsi="Arial" w:cs="Arial"/>
          <w:color w:val="000000"/>
        </w:rPr>
        <w:t>flanco</w:t>
      </w:r>
      <w:r w:rsidRPr="00F54F9A">
        <w:rPr>
          <w:rFonts w:ascii="Arial" w:hAnsi="Arial" w:cs="Arial"/>
          <w:color w:val="000000"/>
        </w:rPr>
        <w:t xml:space="preserve"> (9)</w:t>
      </w:r>
      <w:r>
        <w:rPr>
          <w:rFonts w:ascii="Arial" w:hAnsi="Arial" w:cs="Arial"/>
          <w:color w:val="000000"/>
        </w:rPr>
        <w:t>.</w:t>
      </w:r>
    </w:p>
    <w:p w14:paraId="70DF0A91" w14:textId="77777777" w:rsidR="00F54F9A" w:rsidRPr="002D3727" w:rsidRDefault="00F54F9A" w:rsidP="002D3727">
      <w:pPr>
        <w:autoSpaceDE w:val="0"/>
        <w:autoSpaceDN w:val="0"/>
        <w:adjustRightInd w:val="0"/>
        <w:spacing w:after="0"/>
        <w:jc w:val="both"/>
        <w:rPr>
          <w:rFonts w:ascii="Arial" w:hAnsi="Arial" w:cs="Arial"/>
          <w:color w:val="000000"/>
        </w:rPr>
      </w:pPr>
      <w:r w:rsidRPr="00F54F9A">
        <w:rPr>
          <w:rFonts w:ascii="Arial" w:hAnsi="Arial" w:cs="Arial"/>
          <w:color w:val="000000"/>
        </w:rPr>
        <w:t xml:space="preserve">Para el </w:t>
      </w:r>
      <w:proofErr w:type="spellStart"/>
      <w:r w:rsidRPr="00F54F9A">
        <w:rPr>
          <w:rFonts w:ascii="Arial" w:hAnsi="Arial" w:cs="Arial"/>
          <w:color w:val="000000"/>
        </w:rPr>
        <w:t>diagnostico</w:t>
      </w:r>
      <w:proofErr w:type="spellEnd"/>
      <w:r w:rsidRPr="00F54F9A">
        <w:rPr>
          <w:rFonts w:ascii="Arial" w:hAnsi="Arial" w:cs="Arial"/>
          <w:color w:val="000000"/>
        </w:rPr>
        <w:t xml:space="preserve"> y el estudio de extensión se emplea habitualmente Tomografía Axial Computarizada (TAC), siendo de gran utilidad la Resonancia Magnética Nuclear (RMN) en casos con trombo en cava con el fin de determinar tanto la localización exacta del trombo como la correcta visualización de la invasión de la pared, lo que resulta esencial p</w:t>
      </w:r>
      <w:r>
        <w:rPr>
          <w:rFonts w:ascii="Arial" w:hAnsi="Arial" w:cs="Arial"/>
          <w:color w:val="000000"/>
        </w:rPr>
        <w:t>ara la planificación quirúrgica</w:t>
      </w:r>
      <w:r w:rsidRPr="00F54F9A">
        <w:rPr>
          <w:rFonts w:ascii="Arial" w:hAnsi="Arial" w:cs="Arial"/>
          <w:color w:val="000000"/>
        </w:rPr>
        <w:t xml:space="preserve"> (9,10)</w:t>
      </w:r>
      <w:r>
        <w:rPr>
          <w:rFonts w:ascii="Arial" w:hAnsi="Arial" w:cs="Arial"/>
          <w:color w:val="000000"/>
        </w:rPr>
        <w:t>.</w:t>
      </w:r>
      <w:r w:rsidR="002D3727">
        <w:rPr>
          <w:rFonts w:ascii="Arial" w:hAnsi="Arial" w:cs="Arial"/>
          <w:color w:val="000000"/>
        </w:rPr>
        <w:t xml:space="preserve"> </w:t>
      </w:r>
      <w:proofErr w:type="spellStart"/>
      <w:r w:rsidRPr="00F54F9A">
        <w:rPr>
          <w:rFonts w:ascii="Arial" w:hAnsi="Arial" w:cs="Arial"/>
          <w:color w:val="000000"/>
          <w:shd w:val="clear" w:color="auto" w:fill="FFFFFF"/>
        </w:rPr>
        <w:t>Historicamente</w:t>
      </w:r>
      <w:proofErr w:type="spellEnd"/>
      <w:r w:rsidRPr="00F54F9A">
        <w:rPr>
          <w:rFonts w:ascii="Arial" w:hAnsi="Arial" w:cs="Arial"/>
          <w:color w:val="000000"/>
          <w:shd w:val="clear" w:color="auto" w:fill="FFFFFF"/>
        </w:rPr>
        <w:t xml:space="preserve">, la </w:t>
      </w:r>
      <w:proofErr w:type="spellStart"/>
      <w:r w:rsidRPr="00F54F9A">
        <w:rPr>
          <w:rFonts w:ascii="Arial" w:hAnsi="Arial" w:cs="Arial"/>
          <w:color w:val="000000"/>
          <w:shd w:val="clear" w:color="auto" w:fill="FFFFFF"/>
        </w:rPr>
        <w:t>cavografía</w:t>
      </w:r>
      <w:proofErr w:type="spellEnd"/>
      <w:r w:rsidRPr="00F54F9A">
        <w:rPr>
          <w:rFonts w:ascii="Arial" w:hAnsi="Arial" w:cs="Arial"/>
          <w:color w:val="000000"/>
          <w:shd w:val="clear" w:color="auto" w:fill="FFFFFF"/>
        </w:rPr>
        <w:t xml:space="preserve"> se utilizó para la </w:t>
      </w:r>
      <w:proofErr w:type="spellStart"/>
      <w:r w:rsidRPr="00F54F9A">
        <w:rPr>
          <w:rFonts w:ascii="Arial" w:hAnsi="Arial" w:cs="Arial"/>
          <w:color w:val="000000"/>
          <w:shd w:val="clear" w:color="auto" w:fill="FFFFFF"/>
        </w:rPr>
        <w:t>deteccion</w:t>
      </w:r>
      <w:proofErr w:type="spellEnd"/>
      <w:r w:rsidRPr="00F54F9A">
        <w:rPr>
          <w:rFonts w:ascii="Arial" w:hAnsi="Arial" w:cs="Arial"/>
          <w:color w:val="000000"/>
          <w:shd w:val="clear" w:color="auto" w:fill="FFFFFF"/>
        </w:rPr>
        <w:t xml:space="preserve"> y </w:t>
      </w:r>
      <w:proofErr w:type="spellStart"/>
      <w:r w:rsidRPr="00F54F9A">
        <w:rPr>
          <w:rFonts w:ascii="Arial" w:hAnsi="Arial" w:cs="Arial"/>
          <w:color w:val="000000"/>
          <w:shd w:val="clear" w:color="auto" w:fill="FFFFFF"/>
        </w:rPr>
        <w:t>evalución</w:t>
      </w:r>
      <w:proofErr w:type="spellEnd"/>
      <w:r w:rsidRPr="00F54F9A">
        <w:rPr>
          <w:rFonts w:ascii="Arial" w:hAnsi="Arial" w:cs="Arial"/>
          <w:color w:val="000000"/>
          <w:shd w:val="clear" w:color="auto" w:fill="FFFFFF"/>
        </w:rPr>
        <w:t xml:space="preserve"> de un trombo dentro de la Vena Cava Inferior (VCI)</w:t>
      </w:r>
      <w:r>
        <w:rPr>
          <w:rFonts w:ascii="Arial" w:hAnsi="Arial" w:cs="Arial"/>
          <w:color w:val="000000"/>
          <w:shd w:val="clear" w:color="auto" w:fill="FFFFFF"/>
        </w:rPr>
        <w:t xml:space="preserve"> </w:t>
      </w:r>
      <w:r w:rsidRPr="00F54F9A">
        <w:rPr>
          <w:rFonts w:ascii="Arial" w:hAnsi="Arial" w:cs="Arial"/>
          <w:color w:val="000000"/>
          <w:shd w:val="clear" w:color="auto" w:fill="FFFFFF"/>
        </w:rPr>
        <w:t>(2)</w:t>
      </w:r>
      <w:r>
        <w:rPr>
          <w:rFonts w:ascii="Arial" w:hAnsi="Arial" w:cs="Arial"/>
          <w:color w:val="000000"/>
          <w:shd w:val="clear" w:color="auto" w:fill="FFFFFF"/>
        </w:rPr>
        <w:t>.</w:t>
      </w:r>
      <w:r w:rsidRPr="00F54F9A">
        <w:rPr>
          <w:rFonts w:ascii="Arial" w:hAnsi="Arial" w:cs="Arial"/>
          <w:color w:val="000000"/>
          <w:shd w:val="clear" w:color="auto" w:fill="FFFFFF"/>
        </w:rPr>
        <w:t xml:space="preserve"> Sin embargo, este procedimiento fue limitado por su natur</w:t>
      </w:r>
      <w:r w:rsidR="002D3727">
        <w:rPr>
          <w:rFonts w:ascii="Arial" w:hAnsi="Arial" w:cs="Arial"/>
          <w:color w:val="000000"/>
          <w:shd w:val="clear" w:color="auto" w:fill="FFFFFF"/>
        </w:rPr>
        <w:t xml:space="preserve">aleza invasiva y los riesgos de </w:t>
      </w:r>
      <w:r w:rsidRPr="00F54F9A">
        <w:rPr>
          <w:rFonts w:ascii="Arial" w:hAnsi="Arial" w:cs="Arial"/>
          <w:color w:val="000000"/>
          <w:shd w:val="clear" w:color="auto" w:fill="FFFFFF"/>
        </w:rPr>
        <w:t>complicac</w:t>
      </w:r>
      <w:r>
        <w:rPr>
          <w:rFonts w:ascii="Arial" w:hAnsi="Arial" w:cs="Arial"/>
          <w:color w:val="000000"/>
          <w:shd w:val="clear" w:color="auto" w:fill="FFFFFF"/>
        </w:rPr>
        <w:t xml:space="preserve">iones impuestas a los pacientes </w:t>
      </w:r>
      <w:r w:rsidRPr="00F54F9A">
        <w:rPr>
          <w:rFonts w:ascii="Arial" w:hAnsi="Arial" w:cs="Arial"/>
          <w:color w:val="000000"/>
          <w:shd w:val="clear" w:color="auto" w:fill="FFFFFF"/>
        </w:rPr>
        <w:t>(9,2</w:t>
      </w:r>
      <w:r>
        <w:rPr>
          <w:rFonts w:ascii="Arial" w:hAnsi="Arial" w:cs="Arial"/>
          <w:color w:val="000000"/>
          <w:shd w:val="clear" w:color="auto" w:fill="FFFFFF"/>
        </w:rPr>
        <w:t>).</w:t>
      </w:r>
    </w:p>
    <w:p w14:paraId="37A5528A" w14:textId="77777777" w:rsidR="00F54F9A" w:rsidRPr="00F54F9A" w:rsidRDefault="00F54F9A" w:rsidP="00F54F9A">
      <w:pPr>
        <w:spacing w:after="0"/>
        <w:jc w:val="both"/>
        <w:rPr>
          <w:rFonts w:ascii="Arial" w:hAnsi="Arial" w:cs="Arial"/>
        </w:rPr>
      </w:pPr>
      <w:r w:rsidRPr="00F54F9A">
        <w:rPr>
          <w:rFonts w:ascii="Arial" w:hAnsi="Arial" w:cs="Arial"/>
          <w:color w:val="000000"/>
          <w:shd w:val="clear" w:color="auto" w:fill="FFFFFF"/>
        </w:rPr>
        <w:t xml:space="preserve">La ecografía transesofágica es muy eficaz pero se trata de una exploración invasiva y que no ofrece ventajas respecto a la RM o a la TAC, no obstante, el uso de la eco- doppler color puede ser de cierta utilidad para la </w:t>
      </w:r>
      <w:proofErr w:type="spellStart"/>
      <w:r w:rsidRPr="00F54F9A">
        <w:rPr>
          <w:rFonts w:ascii="Arial" w:hAnsi="Arial" w:cs="Arial"/>
          <w:color w:val="000000"/>
          <w:shd w:val="clear" w:color="auto" w:fill="FFFFFF"/>
        </w:rPr>
        <w:t>aproximipuede</w:t>
      </w:r>
      <w:proofErr w:type="spellEnd"/>
      <w:r w:rsidRPr="00F54F9A">
        <w:rPr>
          <w:rFonts w:ascii="Arial" w:hAnsi="Arial" w:cs="Arial"/>
          <w:color w:val="000000"/>
          <w:shd w:val="clear" w:color="auto" w:fill="FFFFFF"/>
        </w:rPr>
        <w:t xml:space="preserve"> ser de cierta utilidad para la aproximación diagnóstica el uso de la eco-doppler color. La angiografía coronaria puede ser necesaria en pacientes en los que se plantea cirugía con hipotermia y/o circulación extracorpórea, dependiendo de la edad y de los factores de rie</w:t>
      </w:r>
      <w:r>
        <w:rPr>
          <w:rFonts w:ascii="Arial" w:hAnsi="Arial" w:cs="Arial"/>
          <w:color w:val="000000"/>
          <w:shd w:val="clear" w:color="auto" w:fill="FFFFFF"/>
        </w:rPr>
        <w:t xml:space="preserve">sgo cardiovascular del paciente </w:t>
      </w:r>
      <w:r w:rsidRPr="00F54F9A">
        <w:rPr>
          <w:rFonts w:ascii="Arial" w:hAnsi="Arial" w:cs="Arial"/>
          <w:color w:val="000000"/>
          <w:shd w:val="clear" w:color="auto" w:fill="FFFFFF"/>
        </w:rPr>
        <w:t>(9)</w:t>
      </w:r>
      <w:r>
        <w:rPr>
          <w:rFonts w:ascii="Arial" w:hAnsi="Arial" w:cs="Arial"/>
          <w:color w:val="000000"/>
          <w:shd w:val="clear" w:color="auto" w:fill="FFFFFF"/>
        </w:rPr>
        <w:t>.</w:t>
      </w:r>
    </w:p>
    <w:p w14:paraId="5C5C4755" w14:textId="77777777" w:rsidR="00F54F9A" w:rsidRPr="00F54F9A" w:rsidRDefault="00F54F9A" w:rsidP="00F54F9A">
      <w:pPr>
        <w:autoSpaceDE w:val="0"/>
        <w:autoSpaceDN w:val="0"/>
        <w:adjustRightInd w:val="0"/>
        <w:spacing w:after="0"/>
        <w:jc w:val="both"/>
        <w:rPr>
          <w:rFonts w:ascii="Arial" w:hAnsi="Arial" w:cs="Arial"/>
        </w:rPr>
      </w:pPr>
    </w:p>
    <w:p w14:paraId="5B29617E" w14:textId="77777777" w:rsidR="00F54F9A" w:rsidRPr="00F54F9A" w:rsidRDefault="00F54F9A" w:rsidP="00F54F9A">
      <w:pPr>
        <w:autoSpaceDE w:val="0"/>
        <w:autoSpaceDN w:val="0"/>
        <w:adjustRightInd w:val="0"/>
        <w:spacing w:after="240"/>
        <w:jc w:val="both"/>
        <w:rPr>
          <w:rFonts w:ascii="Arial" w:hAnsi="Arial" w:cs="Arial"/>
          <w:b/>
        </w:rPr>
      </w:pPr>
      <w:r w:rsidRPr="00F54F9A">
        <w:rPr>
          <w:rFonts w:ascii="Arial" w:hAnsi="Arial" w:cs="Arial"/>
          <w:b/>
        </w:rPr>
        <w:t>R</w:t>
      </w:r>
      <w:r>
        <w:rPr>
          <w:rFonts w:ascii="Arial" w:hAnsi="Arial" w:cs="Arial"/>
          <w:b/>
        </w:rPr>
        <w:t>esonancia Magnética Nuclear</w:t>
      </w:r>
    </w:p>
    <w:p w14:paraId="5D8E01E7" w14:textId="77777777" w:rsidR="00F54F9A" w:rsidRPr="00F54F9A" w:rsidRDefault="00F54F9A" w:rsidP="00F54F9A">
      <w:pPr>
        <w:pStyle w:val="ListParagraph"/>
        <w:numPr>
          <w:ilvl w:val="0"/>
          <w:numId w:val="27"/>
        </w:numPr>
        <w:autoSpaceDE w:val="0"/>
        <w:autoSpaceDN w:val="0"/>
        <w:adjustRightInd w:val="0"/>
        <w:spacing w:after="240"/>
        <w:jc w:val="both"/>
        <w:rPr>
          <w:rFonts w:ascii="Arial" w:hAnsi="Arial" w:cs="Arial"/>
          <w:b/>
        </w:rPr>
      </w:pPr>
      <w:r w:rsidRPr="00F54F9A">
        <w:rPr>
          <w:rFonts w:ascii="Arial" w:hAnsi="Arial" w:cs="Arial"/>
          <w:b/>
        </w:rPr>
        <w:t>Ventajas:</w:t>
      </w:r>
    </w:p>
    <w:p w14:paraId="2BEBE0AC" w14:textId="77777777" w:rsidR="00F54F9A" w:rsidRPr="00F54F9A" w:rsidRDefault="00F54F9A" w:rsidP="00F54F9A">
      <w:pPr>
        <w:numPr>
          <w:ilvl w:val="0"/>
          <w:numId w:val="24"/>
        </w:numPr>
        <w:tabs>
          <w:tab w:val="left" w:pos="20"/>
          <w:tab w:val="left" w:pos="196"/>
        </w:tabs>
        <w:autoSpaceDE w:val="0"/>
        <w:autoSpaceDN w:val="0"/>
        <w:adjustRightInd w:val="0"/>
        <w:spacing w:after="0"/>
        <w:jc w:val="both"/>
        <w:rPr>
          <w:rFonts w:ascii="Arial" w:hAnsi="Arial" w:cs="Arial"/>
        </w:rPr>
      </w:pPr>
      <w:r w:rsidRPr="00F54F9A">
        <w:rPr>
          <w:rFonts w:ascii="Arial" w:hAnsi="Arial" w:cs="Arial"/>
        </w:rPr>
        <w:t xml:space="preserve">Excelente método de diagnóstico no invasivo; sin necesidad de contraste yodado. </w:t>
      </w:r>
    </w:p>
    <w:p w14:paraId="1316F397" w14:textId="77777777" w:rsidR="00F54F9A" w:rsidRPr="00F54F9A" w:rsidRDefault="00F54F9A" w:rsidP="00F54F9A">
      <w:pPr>
        <w:numPr>
          <w:ilvl w:val="0"/>
          <w:numId w:val="24"/>
        </w:numPr>
        <w:tabs>
          <w:tab w:val="left" w:pos="20"/>
          <w:tab w:val="left" w:pos="196"/>
        </w:tabs>
        <w:autoSpaceDE w:val="0"/>
        <w:autoSpaceDN w:val="0"/>
        <w:adjustRightInd w:val="0"/>
        <w:spacing w:after="0"/>
        <w:jc w:val="both"/>
        <w:rPr>
          <w:rFonts w:ascii="Arial" w:hAnsi="Arial" w:cs="Arial"/>
        </w:rPr>
      </w:pPr>
      <w:r w:rsidRPr="00F54F9A">
        <w:rPr>
          <w:rFonts w:ascii="Arial" w:hAnsi="Arial" w:cs="Arial"/>
        </w:rPr>
        <w:t xml:space="preserve">Ha reemplazado la </w:t>
      </w:r>
      <w:proofErr w:type="spellStart"/>
      <w:r w:rsidRPr="00F54F9A">
        <w:rPr>
          <w:rFonts w:ascii="Arial" w:hAnsi="Arial" w:cs="Arial"/>
        </w:rPr>
        <w:t>cavografía</w:t>
      </w:r>
      <w:proofErr w:type="spellEnd"/>
      <w:r w:rsidRPr="00F54F9A">
        <w:rPr>
          <w:rFonts w:ascii="Arial" w:hAnsi="Arial" w:cs="Arial"/>
        </w:rPr>
        <w:t xml:space="preserve">, como método de elección para confirmar la presencia de trombo en la </w:t>
      </w:r>
      <w:r>
        <w:rPr>
          <w:rFonts w:ascii="Arial" w:hAnsi="Arial" w:cs="Arial"/>
        </w:rPr>
        <w:t>VCI</w:t>
      </w:r>
      <w:r w:rsidRPr="00F54F9A">
        <w:rPr>
          <w:rFonts w:ascii="Arial" w:hAnsi="Arial" w:cs="Arial"/>
        </w:rPr>
        <w:t xml:space="preserve"> (8)</w:t>
      </w:r>
      <w:r>
        <w:rPr>
          <w:rFonts w:ascii="Arial" w:hAnsi="Arial" w:cs="Arial"/>
        </w:rPr>
        <w:t>.</w:t>
      </w:r>
    </w:p>
    <w:p w14:paraId="728B97CF" w14:textId="77777777" w:rsidR="00F54F9A" w:rsidRPr="00F54F9A" w:rsidRDefault="00F54F9A" w:rsidP="00F54F9A">
      <w:pPr>
        <w:pStyle w:val="ListParagraph"/>
        <w:numPr>
          <w:ilvl w:val="0"/>
          <w:numId w:val="24"/>
        </w:numPr>
        <w:autoSpaceDE w:val="0"/>
        <w:autoSpaceDN w:val="0"/>
        <w:adjustRightInd w:val="0"/>
        <w:spacing w:after="0"/>
        <w:jc w:val="both"/>
        <w:rPr>
          <w:rFonts w:ascii="Arial" w:hAnsi="Arial" w:cs="Arial"/>
        </w:rPr>
      </w:pPr>
      <w:r w:rsidRPr="00F54F9A">
        <w:rPr>
          <w:rFonts w:ascii="Arial" w:hAnsi="Arial" w:cs="Arial"/>
        </w:rPr>
        <w:t>Sensibilidad y especificidad para detectar trombo tumoral del 95% y del 100% (3)</w:t>
      </w:r>
      <w:r>
        <w:rPr>
          <w:rFonts w:ascii="Arial" w:hAnsi="Arial" w:cs="Arial"/>
        </w:rPr>
        <w:t>.</w:t>
      </w:r>
    </w:p>
    <w:p w14:paraId="704BC3A0" w14:textId="77777777" w:rsidR="00F54F9A" w:rsidRPr="00F54F9A" w:rsidRDefault="00F54F9A" w:rsidP="00F54F9A">
      <w:pPr>
        <w:numPr>
          <w:ilvl w:val="0"/>
          <w:numId w:val="24"/>
        </w:numPr>
        <w:tabs>
          <w:tab w:val="left" w:pos="20"/>
          <w:tab w:val="left" w:pos="196"/>
        </w:tabs>
        <w:autoSpaceDE w:val="0"/>
        <w:autoSpaceDN w:val="0"/>
        <w:adjustRightInd w:val="0"/>
        <w:spacing w:after="0"/>
        <w:jc w:val="both"/>
        <w:rPr>
          <w:rFonts w:ascii="Arial" w:hAnsi="Arial" w:cs="Arial"/>
        </w:rPr>
      </w:pPr>
      <w:r w:rsidRPr="00F54F9A">
        <w:rPr>
          <w:rFonts w:ascii="Arial" w:hAnsi="Arial" w:cs="Arial"/>
        </w:rPr>
        <w:t xml:space="preserve">Posibilidad de obtener planos sagitales, coronales y axiales, además de su gran poder de resolución en tejidos blandos. </w:t>
      </w:r>
    </w:p>
    <w:p w14:paraId="259CD2D4" w14:textId="77777777" w:rsidR="00F54F9A" w:rsidRPr="002D3727" w:rsidRDefault="00F54F9A" w:rsidP="00F54F9A">
      <w:pPr>
        <w:tabs>
          <w:tab w:val="left" w:pos="20"/>
          <w:tab w:val="left" w:pos="196"/>
        </w:tabs>
        <w:autoSpaceDE w:val="0"/>
        <w:autoSpaceDN w:val="0"/>
        <w:adjustRightInd w:val="0"/>
        <w:spacing w:after="0"/>
        <w:ind w:left="-1"/>
        <w:jc w:val="both"/>
        <w:rPr>
          <w:rFonts w:ascii="Arial" w:hAnsi="Arial" w:cs="Arial"/>
          <w:color w:val="000000"/>
          <w:sz w:val="18"/>
        </w:rPr>
      </w:pPr>
    </w:p>
    <w:p w14:paraId="0C50D2AE" w14:textId="77777777" w:rsidR="00F54F9A" w:rsidRPr="00F54F9A" w:rsidRDefault="00F54F9A" w:rsidP="00F54F9A">
      <w:pPr>
        <w:pStyle w:val="ListParagraph"/>
        <w:numPr>
          <w:ilvl w:val="0"/>
          <w:numId w:val="26"/>
        </w:numPr>
        <w:tabs>
          <w:tab w:val="left" w:pos="20"/>
          <w:tab w:val="left" w:pos="196"/>
        </w:tabs>
        <w:autoSpaceDE w:val="0"/>
        <w:autoSpaceDN w:val="0"/>
        <w:adjustRightInd w:val="0"/>
        <w:spacing w:after="0"/>
        <w:jc w:val="both"/>
        <w:rPr>
          <w:rFonts w:ascii="Arial" w:hAnsi="Arial" w:cs="Arial"/>
          <w:b/>
          <w:color w:val="000000"/>
        </w:rPr>
      </w:pPr>
      <w:r w:rsidRPr="00F54F9A">
        <w:rPr>
          <w:rFonts w:ascii="Arial" w:hAnsi="Arial" w:cs="Arial"/>
          <w:b/>
          <w:color w:val="000000"/>
        </w:rPr>
        <w:t xml:space="preserve">Desventajas: </w:t>
      </w:r>
    </w:p>
    <w:p w14:paraId="13AF1184" w14:textId="77777777" w:rsidR="00F54F9A" w:rsidRPr="002D3727" w:rsidRDefault="00F54F9A" w:rsidP="00F54F9A">
      <w:pPr>
        <w:pStyle w:val="ListParagraph"/>
        <w:tabs>
          <w:tab w:val="left" w:pos="20"/>
          <w:tab w:val="left" w:pos="196"/>
        </w:tabs>
        <w:autoSpaceDE w:val="0"/>
        <w:autoSpaceDN w:val="0"/>
        <w:adjustRightInd w:val="0"/>
        <w:spacing w:after="0"/>
        <w:ind w:left="360"/>
        <w:jc w:val="both"/>
        <w:rPr>
          <w:rFonts w:ascii="Arial" w:hAnsi="Arial" w:cs="Arial"/>
          <w:b/>
          <w:color w:val="000000"/>
          <w:sz w:val="16"/>
        </w:rPr>
      </w:pPr>
    </w:p>
    <w:p w14:paraId="3E3FA030" w14:textId="77777777" w:rsidR="00F54F9A" w:rsidRPr="00F54F9A" w:rsidRDefault="00F54F9A" w:rsidP="00F54F9A">
      <w:pPr>
        <w:pStyle w:val="ListParagraph"/>
        <w:numPr>
          <w:ilvl w:val="0"/>
          <w:numId w:val="25"/>
        </w:numPr>
        <w:tabs>
          <w:tab w:val="left" w:pos="20"/>
          <w:tab w:val="left" w:pos="196"/>
        </w:tabs>
        <w:autoSpaceDE w:val="0"/>
        <w:autoSpaceDN w:val="0"/>
        <w:adjustRightInd w:val="0"/>
        <w:spacing w:after="0"/>
        <w:jc w:val="both"/>
        <w:rPr>
          <w:rFonts w:ascii="Arial" w:hAnsi="Arial" w:cs="Arial"/>
          <w:color w:val="000000"/>
        </w:rPr>
      </w:pPr>
      <w:r w:rsidRPr="00F54F9A">
        <w:rPr>
          <w:rFonts w:ascii="Arial" w:hAnsi="Arial" w:cs="Arial"/>
          <w:color w:val="000000"/>
        </w:rPr>
        <w:t xml:space="preserve">Alto precio </w:t>
      </w:r>
    </w:p>
    <w:p w14:paraId="29F123DC" w14:textId="77777777" w:rsidR="00F54F9A" w:rsidRPr="00F54F9A" w:rsidRDefault="00F54F9A" w:rsidP="00F54F9A">
      <w:pPr>
        <w:pStyle w:val="ListParagraph"/>
        <w:numPr>
          <w:ilvl w:val="0"/>
          <w:numId w:val="25"/>
        </w:numPr>
        <w:tabs>
          <w:tab w:val="left" w:pos="20"/>
          <w:tab w:val="left" w:pos="196"/>
        </w:tabs>
        <w:autoSpaceDE w:val="0"/>
        <w:autoSpaceDN w:val="0"/>
        <w:adjustRightInd w:val="0"/>
        <w:spacing w:after="0"/>
        <w:jc w:val="both"/>
        <w:rPr>
          <w:rFonts w:ascii="Arial" w:hAnsi="Arial" w:cs="Arial"/>
          <w:color w:val="000000"/>
        </w:rPr>
      </w:pPr>
      <w:r w:rsidRPr="00F54F9A">
        <w:rPr>
          <w:rFonts w:ascii="Arial" w:hAnsi="Arial" w:cs="Arial"/>
          <w:color w:val="000000"/>
        </w:rPr>
        <w:t>Poca disponibilidad</w:t>
      </w:r>
    </w:p>
    <w:p w14:paraId="22F98145" w14:textId="77777777" w:rsidR="00F54F9A" w:rsidRPr="00F54F9A" w:rsidRDefault="00F54F9A" w:rsidP="00F54F9A">
      <w:pPr>
        <w:pStyle w:val="ListParagraph"/>
        <w:numPr>
          <w:ilvl w:val="0"/>
          <w:numId w:val="25"/>
        </w:numPr>
        <w:tabs>
          <w:tab w:val="left" w:pos="20"/>
          <w:tab w:val="left" w:pos="196"/>
        </w:tabs>
        <w:autoSpaceDE w:val="0"/>
        <w:autoSpaceDN w:val="0"/>
        <w:adjustRightInd w:val="0"/>
        <w:spacing w:after="0"/>
        <w:jc w:val="both"/>
        <w:rPr>
          <w:rFonts w:ascii="Arial" w:hAnsi="Arial" w:cs="Arial"/>
          <w:color w:val="000000"/>
        </w:rPr>
      </w:pPr>
      <w:r w:rsidRPr="00F54F9A">
        <w:rPr>
          <w:rFonts w:ascii="Arial" w:hAnsi="Arial" w:cs="Arial"/>
          <w:color w:val="000000"/>
        </w:rPr>
        <w:t>Larga duración</w:t>
      </w:r>
    </w:p>
    <w:p w14:paraId="58E0FF71" w14:textId="77777777" w:rsidR="00F54F9A" w:rsidRPr="00F54F9A" w:rsidRDefault="00F54F9A" w:rsidP="00F54F9A">
      <w:pPr>
        <w:pStyle w:val="ListParagraph"/>
        <w:numPr>
          <w:ilvl w:val="0"/>
          <w:numId w:val="25"/>
        </w:numPr>
        <w:tabs>
          <w:tab w:val="left" w:pos="20"/>
          <w:tab w:val="left" w:pos="196"/>
        </w:tabs>
        <w:autoSpaceDE w:val="0"/>
        <w:autoSpaceDN w:val="0"/>
        <w:adjustRightInd w:val="0"/>
        <w:spacing w:after="0"/>
        <w:jc w:val="both"/>
        <w:rPr>
          <w:rFonts w:ascii="Arial" w:hAnsi="Arial" w:cs="Arial"/>
          <w:color w:val="000000"/>
        </w:rPr>
      </w:pPr>
      <w:r w:rsidRPr="00F54F9A">
        <w:rPr>
          <w:rFonts w:ascii="Arial" w:hAnsi="Arial" w:cs="Arial"/>
          <w:color w:val="000000"/>
        </w:rPr>
        <w:t xml:space="preserve">Incapacidad de visualizar calcificaciones e imposibilidad de ser utilizada en pacientes con </w:t>
      </w:r>
      <w:r w:rsidRPr="00F54F9A">
        <w:rPr>
          <w:rFonts w:ascii="Arial" w:hAnsi="Arial" w:cs="Arial"/>
          <w:color w:val="000000"/>
        </w:rPr>
        <w:lastRenderedPageBreak/>
        <w:t>marcapaso</w:t>
      </w:r>
      <w:r>
        <w:rPr>
          <w:rFonts w:ascii="Arial" w:hAnsi="Arial" w:cs="Arial"/>
          <w:color w:val="000000"/>
        </w:rPr>
        <w:t xml:space="preserve">s, disneicos y claustrofóbicos </w:t>
      </w:r>
      <w:r w:rsidRPr="00F54F9A">
        <w:rPr>
          <w:rFonts w:ascii="Arial" w:hAnsi="Arial" w:cs="Arial"/>
          <w:color w:val="000000"/>
        </w:rPr>
        <w:t>(3)</w:t>
      </w:r>
      <w:r>
        <w:rPr>
          <w:rFonts w:ascii="Arial" w:hAnsi="Arial" w:cs="Arial"/>
          <w:color w:val="000000"/>
        </w:rPr>
        <w:t>.</w:t>
      </w:r>
    </w:p>
    <w:p w14:paraId="4AB487EA" w14:textId="77777777" w:rsidR="00F54F9A" w:rsidRPr="00F54F9A" w:rsidRDefault="00F54F9A" w:rsidP="002D3727">
      <w:pPr>
        <w:autoSpaceDE w:val="0"/>
        <w:autoSpaceDN w:val="0"/>
        <w:adjustRightInd w:val="0"/>
        <w:spacing w:after="0"/>
        <w:jc w:val="both"/>
        <w:rPr>
          <w:rFonts w:ascii="Arial" w:hAnsi="Arial" w:cs="Arial"/>
          <w:color w:val="000000"/>
        </w:rPr>
      </w:pPr>
    </w:p>
    <w:p w14:paraId="0ACEEB23" w14:textId="77777777" w:rsidR="00F54F9A" w:rsidRPr="00F54F9A" w:rsidRDefault="00F54F9A" w:rsidP="00F54F9A">
      <w:pPr>
        <w:autoSpaceDE w:val="0"/>
        <w:autoSpaceDN w:val="0"/>
        <w:adjustRightInd w:val="0"/>
        <w:spacing w:after="0"/>
        <w:jc w:val="both"/>
        <w:rPr>
          <w:rFonts w:ascii="Arial" w:hAnsi="Arial" w:cs="Arial"/>
        </w:rPr>
      </w:pPr>
      <w:r w:rsidRPr="00F54F9A">
        <w:rPr>
          <w:rFonts w:ascii="Arial" w:hAnsi="Arial" w:cs="Arial"/>
        </w:rPr>
        <w:t xml:space="preserve">El TAC también puede aportar información en cuanto a la extensión cefálica del trombo, así como de posibles lesiones </w:t>
      </w:r>
      <w:r>
        <w:rPr>
          <w:rFonts w:ascii="Arial" w:hAnsi="Arial" w:cs="Arial"/>
        </w:rPr>
        <w:t>metastásicas</w:t>
      </w:r>
      <w:r w:rsidRPr="00F54F9A">
        <w:rPr>
          <w:rFonts w:ascii="Arial" w:hAnsi="Arial" w:cs="Arial"/>
        </w:rPr>
        <w:t xml:space="preserve"> (11)</w:t>
      </w:r>
      <w:r>
        <w:rPr>
          <w:rFonts w:ascii="Arial" w:hAnsi="Arial" w:cs="Arial"/>
        </w:rPr>
        <w:t>.</w:t>
      </w:r>
    </w:p>
    <w:p w14:paraId="3F1F49FF" w14:textId="77777777" w:rsidR="00F54F9A" w:rsidRPr="00F54F9A" w:rsidRDefault="00F54F9A" w:rsidP="00F54F9A">
      <w:pPr>
        <w:autoSpaceDE w:val="0"/>
        <w:autoSpaceDN w:val="0"/>
        <w:adjustRightInd w:val="0"/>
        <w:spacing w:after="0"/>
        <w:jc w:val="both"/>
        <w:rPr>
          <w:rFonts w:ascii="Arial" w:hAnsi="Arial" w:cs="Arial"/>
        </w:rPr>
      </w:pPr>
      <w:r w:rsidRPr="00F54F9A">
        <w:rPr>
          <w:rFonts w:ascii="Arial" w:hAnsi="Arial" w:cs="Arial"/>
        </w:rPr>
        <w:t xml:space="preserve">Además, el advenimiento de la tomografía computarizada </w:t>
      </w:r>
      <w:proofErr w:type="spellStart"/>
      <w:r w:rsidRPr="00F54F9A">
        <w:rPr>
          <w:rFonts w:ascii="Arial" w:hAnsi="Arial" w:cs="Arial"/>
        </w:rPr>
        <w:t>multidetector</w:t>
      </w:r>
      <w:proofErr w:type="spellEnd"/>
      <w:r w:rsidRPr="00F54F9A">
        <w:rPr>
          <w:rFonts w:ascii="Arial" w:hAnsi="Arial" w:cs="Arial"/>
        </w:rPr>
        <w:t xml:space="preserve"> (TCMD) pronto podría reemplazar a la RMN como el método de imagen de elección. Investigaciones recientes han demostrado que la TCMD tiene una sensibilidad del 93% y una especificidad del 80% para delimitar la extensión del trombo tumoral</w:t>
      </w:r>
      <w:r>
        <w:rPr>
          <w:rFonts w:ascii="Arial" w:hAnsi="Arial" w:cs="Arial"/>
        </w:rPr>
        <w:t xml:space="preserve"> </w:t>
      </w:r>
      <w:r w:rsidRPr="00F54F9A">
        <w:rPr>
          <w:rFonts w:ascii="Arial" w:hAnsi="Arial" w:cs="Arial"/>
        </w:rPr>
        <w:t xml:space="preserve"> (12)</w:t>
      </w:r>
      <w:r>
        <w:rPr>
          <w:rFonts w:ascii="Arial" w:hAnsi="Arial" w:cs="Arial"/>
        </w:rPr>
        <w:t>.</w:t>
      </w:r>
    </w:p>
    <w:p w14:paraId="2E66A2E4" w14:textId="77777777" w:rsidR="00F54F9A" w:rsidRPr="00F54F9A" w:rsidRDefault="00F54F9A" w:rsidP="00F54F9A">
      <w:pPr>
        <w:pStyle w:val="NormalWeb"/>
        <w:shd w:val="clear" w:color="auto" w:fill="FFFFFF"/>
        <w:spacing w:before="0" w:beforeAutospacing="0" w:after="0" w:afterAutospacing="0" w:line="276" w:lineRule="auto"/>
        <w:jc w:val="both"/>
        <w:rPr>
          <w:rFonts w:ascii="Arial" w:hAnsi="Arial" w:cs="Arial"/>
          <w:color w:val="000000" w:themeColor="text1"/>
          <w:sz w:val="22"/>
          <w:szCs w:val="22"/>
        </w:rPr>
      </w:pPr>
      <w:r w:rsidRPr="00F54F9A">
        <w:rPr>
          <w:rFonts w:ascii="Arial" w:hAnsi="Arial" w:cs="Arial"/>
          <w:color w:val="000000" w:themeColor="text1"/>
          <w:sz w:val="22"/>
          <w:szCs w:val="22"/>
        </w:rPr>
        <w:t xml:space="preserve">Además Recientemente ha cobrado importancia la </w:t>
      </w:r>
      <w:proofErr w:type="spellStart"/>
      <w:r w:rsidRPr="00F54F9A">
        <w:rPr>
          <w:rFonts w:ascii="Arial" w:hAnsi="Arial" w:cs="Arial"/>
          <w:color w:val="000000" w:themeColor="text1"/>
          <w:sz w:val="22"/>
          <w:szCs w:val="22"/>
        </w:rPr>
        <w:t>medición</w:t>
      </w:r>
      <w:proofErr w:type="spellEnd"/>
      <w:r w:rsidRPr="00F54F9A">
        <w:rPr>
          <w:rFonts w:ascii="Arial" w:hAnsi="Arial" w:cs="Arial"/>
          <w:color w:val="000000" w:themeColor="text1"/>
          <w:sz w:val="22"/>
          <w:szCs w:val="22"/>
        </w:rPr>
        <w:t xml:space="preserve"> del </w:t>
      </w:r>
      <w:proofErr w:type="spellStart"/>
      <w:r w:rsidRPr="00F54F9A">
        <w:rPr>
          <w:rFonts w:ascii="Arial" w:hAnsi="Arial" w:cs="Arial"/>
          <w:color w:val="000000" w:themeColor="text1"/>
          <w:sz w:val="22"/>
          <w:szCs w:val="22"/>
        </w:rPr>
        <w:t>diámetro</w:t>
      </w:r>
      <w:proofErr w:type="spellEnd"/>
      <w:r w:rsidRPr="00F54F9A">
        <w:rPr>
          <w:rFonts w:ascii="Arial" w:hAnsi="Arial" w:cs="Arial"/>
          <w:color w:val="000000" w:themeColor="text1"/>
          <w:sz w:val="22"/>
          <w:szCs w:val="22"/>
        </w:rPr>
        <w:t xml:space="preserve"> anteroposterior de la VCI y del </w:t>
      </w:r>
      <w:r w:rsidRPr="00F54F9A">
        <w:rPr>
          <w:rFonts w:ascii="Arial" w:hAnsi="Arial" w:cs="Arial"/>
          <w:i/>
          <w:iCs/>
          <w:color w:val="000000" w:themeColor="text1"/>
          <w:sz w:val="22"/>
          <w:szCs w:val="22"/>
        </w:rPr>
        <w:t xml:space="preserve">ostium </w:t>
      </w:r>
      <w:r w:rsidRPr="00F54F9A">
        <w:rPr>
          <w:rFonts w:ascii="Arial" w:hAnsi="Arial" w:cs="Arial"/>
          <w:color w:val="000000" w:themeColor="text1"/>
          <w:sz w:val="22"/>
          <w:szCs w:val="22"/>
        </w:rPr>
        <w:t xml:space="preserve">de la vena renal mediante pruebas de imagen para predecir la </w:t>
      </w:r>
      <w:proofErr w:type="spellStart"/>
      <w:r w:rsidRPr="00F54F9A">
        <w:rPr>
          <w:rFonts w:ascii="Arial" w:hAnsi="Arial" w:cs="Arial"/>
          <w:color w:val="000000" w:themeColor="text1"/>
          <w:sz w:val="22"/>
          <w:szCs w:val="22"/>
        </w:rPr>
        <w:t>infiltración</w:t>
      </w:r>
      <w:proofErr w:type="spellEnd"/>
      <w:r w:rsidRPr="00F54F9A">
        <w:rPr>
          <w:rFonts w:ascii="Arial" w:hAnsi="Arial" w:cs="Arial"/>
          <w:color w:val="000000" w:themeColor="text1"/>
          <w:sz w:val="22"/>
          <w:szCs w:val="22"/>
        </w:rPr>
        <w:t xml:space="preserve"> venosa tumoral. Algunos autores plantean que un </w:t>
      </w:r>
      <w:proofErr w:type="spellStart"/>
      <w:r w:rsidRPr="00F54F9A">
        <w:rPr>
          <w:rFonts w:ascii="Arial" w:hAnsi="Arial" w:cs="Arial"/>
          <w:color w:val="000000" w:themeColor="text1"/>
          <w:sz w:val="22"/>
          <w:szCs w:val="22"/>
        </w:rPr>
        <w:t>diámetro</w:t>
      </w:r>
      <w:proofErr w:type="spellEnd"/>
      <w:r w:rsidRPr="00F54F9A">
        <w:rPr>
          <w:rFonts w:ascii="Arial" w:hAnsi="Arial" w:cs="Arial"/>
          <w:color w:val="000000" w:themeColor="text1"/>
          <w:sz w:val="22"/>
          <w:szCs w:val="22"/>
        </w:rPr>
        <w:t xml:space="preserve"> anteroposterior de la VCI mayor de 18 mm </w:t>
      </w:r>
      <w:proofErr w:type="spellStart"/>
      <w:r w:rsidRPr="00F54F9A">
        <w:rPr>
          <w:rFonts w:ascii="Arial" w:hAnsi="Arial" w:cs="Arial"/>
          <w:color w:val="000000" w:themeColor="text1"/>
          <w:sz w:val="22"/>
          <w:szCs w:val="22"/>
        </w:rPr>
        <w:t>ó</w:t>
      </w:r>
      <w:proofErr w:type="spellEnd"/>
      <w:r w:rsidRPr="00F54F9A">
        <w:rPr>
          <w:rFonts w:ascii="Arial" w:hAnsi="Arial" w:cs="Arial"/>
          <w:color w:val="000000" w:themeColor="text1"/>
          <w:sz w:val="22"/>
          <w:szCs w:val="22"/>
        </w:rPr>
        <w:t xml:space="preserve"> del </w:t>
      </w:r>
      <w:r w:rsidRPr="00F54F9A">
        <w:rPr>
          <w:rFonts w:ascii="Arial" w:hAnsi="Arial" w:cs="Arial"/>
          <w:i/>
          <w:iCs/>
          <w:color w:val="000000" w:themeColor="text1"/>
          <w:sz w:val="22"/>
          <w:szCs w:val="22"/>
        </w:rPr>
        <w:t xml:space="preserve">ostium </w:t>
      </w:r>
      <w:r w:rsidRPr="00F54F9A">
        <w:rPr>
          <w:rFonts w:ascii="Arial" w:hAnsi="Arial" w:cs="Arial"/>
          <w:color w:val="000000" w:themeColor="text1"/>
          <w:sz w:val="22"/>
          <w:szCs w:val="22"/>
        </w:rPr>
        <w:t xml:space="preserve">de la vena renal mayor de 14 mm predicen la </w:t>
      </w:r>
      <w:proofErr w:type="spellStart"/>
      <w:r w:rsidRPr="00F54F9A">
        <w:rPr>
          <w:rFonts w:ascii="Arial" w:hAnsi="Arial" w:cs="Arial"/>
          <w:color w:val="000000" w:themeColor="text1"/>
          <w:sz w:val="22"/>
          <w:szCs w:val="22"/>
        </w:rPr>
        <w:t>invasión</w:t>
      </w:r>
      <w:proofErr w:type="spellEnd"/>
      <w:r w:rsidRPr="00F54F9A">
        <w:rPr>
          <w:rFonts w:ascii="Arial" w:hAnsi="Arial" w:cs="Arial"/>
          <w:color w:val="000000" w:themeColor="text1"/>
          <w:sz w:val="22"/>
          <w:szCs w:val="22"/>
        </w:rPr>
        <w:t xml:space="preserve"> tumoral de la </w:t>
      </w:r>
      <w:r>
        <w:rPr>
          <w:rFonts w:ascii="Arial" w:hAnsi="Arial" w:cs="Arial"/>
          <w:color w:val="000000" w:themeColor="text1"/>
          <w:sz w:val="22"/>
          <w:szCs w:val="22"/>
        </w:rPr>
        <w:t>VCI con un 90 % de sensibilidad</w:t>
      </w:r>
      <w:r w:rsidRPr="00F54F9A">
        <w:rPr>
          <w:rFonts w:ascii="Arial" w:hAnsi="Arial" w:cs="Arial"/>
          <w:color w:val="000000" w:themeColor="text1"/>
          <w:sz w:val="22"/>
          <w:szCs w:val="22"/>
        </w:rPr>
        <w:t xml:space="preserve"> (13)</w:t>
      </w:r>
      <w:r>
        <w:rPr>
          <w:rFonts w:ascii="Arial" w:hAnsi="Arial" w:cs="Arial"/>
          <w:color w:val="000000" w:themeColor="text1"/>
          <w:sz w:val="22"/>
          <w:szCs w:val="22"/>
        </w:rPr>
        <w:t>.</w:t>
      </w:r>
    </w:p>
    <w:p w14:paraId="3283C3D8" w14:textId="77777777" w:rsidR="00F54F9A" w:rsidRPr="00F54F9A" w:rsidRDefault="00F54F9A" w:rsidP="00F54F9A">
      <w:pPr>
        <w:autoSpaceDE w:val="0"/>
        <w:autoSpaceDN w:val="0"/>
        <w:adjustRightInd w:val="0"/>
        <w:spacing w:after="0"/>
        <w:jc w:val="both"/>
        <w:rPr>
          <w:rFonts w:ascii="Arial" w:hAnsi="Arial" w:cs="Arial"/>
          <w:b/>
          <w:bCs/>
          <w:color w:val="000000"/>
          <w:sz w:val="28"/>
          <w:szCs w:val="28"/>
        </w:rPr>
      </w:pPr>
    </w:p>
    <w:p w14:paraId="03FD0618" w14:textId="77777777" w:rsidR="00F54F9A" w:rsidRPr="00F54F9A" w:rsidRDefault="00F54F9A" w:rsidP="00F54F9A">
      <w:pPr>
        <w:autoSpaceDE w:val="0"/>
        <w:autoSpaceDN w:val="0"/>
        <w:adjustRightInd w:val="0"/>
        <w:jc w:val="center"/>
        <w:rPr>
          <w:rFonts w:ascii="Arial" w:hAnsi="Arial" w:cs="Arial"/>
          <w:b/>
          <w:bCs/>
          <w:color w:val="1A1718"/>
          <w:sz w:val="24"/>
          <w:szCs w:val="28"/>
        </w:rPr>
      </w:pPr>
      <w:r w:rsidRPr="00F54F9A">
        <w:rPr>
          <w:rFonts w:ascii="Arial" w:hAnsi="Arial" w:cs="Arial"/>
          <w:b/>
          <w:bCs/>
          <w:color w:val="1A1718"/>
          <w:sz w:val="24"/>
          <w:szCs w:val="28"/>
        </w:rPr>
        <w:t>DIAGNOSTICOS DIFERENCIALES</w:t>
      </w:r>
    </w:p>
    <w:p w14:paraId="1CDF8B48" w14:textId="77777777" w:rsidR="00F54F9A" w:rsidRPr="00F54F9A" w:rsidRDefault="00F54F9A" w:rsidP="00F54F9A">
      <w:pPr>
        <w:autoSpaceDE w:val="0"/>
        <w:autoSpaceDN w:val="0"/>
        <w:adjustRightInd w:val="0"/>
        <w:spacing w:after="0"/>
        <w:jc w:val="both"/>
        <w:rPr>
          <w:rFonts w:ascii="Arial" w:hAnsi="Arial" w:cs="Arial"/>
          <w:b/>
          <w:bCs/>
          <w:color w:val="1A1718"/>
          <w:sz w:val="28"/>
          <w:szCs w:val="28"/>
        </w:rPr>
      </w:pPr>
      <w:r w:rsidRPr="00F54F9A">
        <w:rPr>
          <w:rFonts w:ascii="Arial" w:hAnsi="Arial" w:cs="Arial"/>
          <w:color w:val="1A1718"/>
        </w:rPr>
        <w:t xml:space="preserve">Existen diferentes tumores abdominales con la posibilidad de extensión a la vena cava inferior como </w:t>
      </w:r>
      <w:r w:rsidRPr="00F54F9A">
        <w:rPr>
          <w:rFonts w:ascii="Arial" w:hAnsi="Arial" w:cs="Arial"/>
        </w:rPr>
        <w:t xml:space="preserve"> el carcinoma suprarrenal, carcinoma de pelvis renal, leiomiosarcoma de partes blandas, hepatocarcinoma, tumor de ovario y </w:t>
      </w:r>
      <w:proofErr w:type="spellStart"/>
      <w:r w:rsidRPr="00F54F9A">
        <w:rPr>
          <w:rFonts w:ascii="Arial" w:hAnsi="Arial" w:cs="Arial"/>
        </w:rPr>
        <w:t>testículo</w:t>
      </w:r>
      <w:proofErr w:type="spellEnd"/>
      <w:r w:rsidRPr="00F54F9A">
        <w:rPr>
          <w:rFonts w:ascii="Arial" w:hAnsi="Arial" w:cs="Arial"/>
        </w:rPr>
        <w:t xml:space="preserve">, feocromocitoma, tumor de Wilms, el </w:t>
      </w:r>
      <w:proofErr w:type="spellStart"/>
      <w:r w:rsidRPr="00F54F9A">
        <w:rPr>
          <w:rFonts w:ascii="Arial" w:hAnsi="Arial" w:cs="Arial"/>
        </w:rPr>
        <w:t>angiomiolipoma</w:t>
      </w:r>
      <w:proofErr w:type="spellEnd"/>
      <w:r w:rsidRPr="00F54F9A">
        <w:rPr>
          <w:rFonts w:ascii="Arial" w:hAnsi="Arial" w:cs="Arial"/>
        </w:rPr>
        <w:t xml:space="preserve"> (14). Por lo cual es de suma importancia que el especialista Radiólogo debe estar familiarizado con las distintas entidades que pueden afectarla. </w:t>
      </w:r>
    </w:p>
    <w:p w14:paraId="46EF0459" w14:textId="77777777" w:rsidR="00F54F9A" w:rsidRPr="00F54F9A" w:rsidRDefault="00F54F9A" w:rsidP="00F54F9A">
      <w:pPr>
        <w:pStyle w:val="NormalWeb"/>
        <w:spacing w:before="0" w:beforeAutospacing="0" w:after="0" w:afterAutospacing="0" w:line="276" w:lineRule="auto"/>
        <w:jc w:val="both"/>
        <w:rPr>
          <w:rFonts w:ascii="Arial" w:hAnsi="Arial" w:cs="Arial"/>
          <w:sz w:val="22"/>
          <w:szCs w:val="22"/>
        </w:rPr>
      </w:pPr>
      <w:r w:rsidRPr="00F54F9A">
        <w:rPr>
          <w:rFonts w:ascii="Arial" w:hAnsi="Arial" w:cs="Arial"/>
          <w:sz w:val="22"/>
          <w:szCs w:val="22"/>
        </w:rPr>
        <w:t xml:space="preserve">El desarrollo de las nuevas modalidades de imagen ha hecho posible mejorar los </w:t>
      </w:r>
      <w:r w:rsidRPr="00F54F9A">
        <w:rPr>
          <w:rFonts w:ascii="Arial" w:hAnsi="Arial" w:cs="Arial"/>
          <w:sz w:val="22"/>
          <w:szCs w:val="22"/>
        </w:rPr>
        <w:t xml:space="preserve">procesos de </w:t>
      </w:r>
      <w:proofErr w:type="spellStart"/>
      <w:r w:rsidRPr="00F54F9A">
        <w:rPr>
          <w:rFonts w:ascii="Arial" w:hAnsi="Arial" w:cs="Arial"/>
          <w:sz w:val="22"/>
          <w:szCs w:val="22"/>
        </w:rPr>
        <w:t>detección</w:t>
      </w:r>
      <w:proofErr w:type="spellEnd"/>
      <w:r w:rsidRPr="00F54F9A">
        <w:rPr>
          <w:rFonts w:ascii="Arial" w:hAnsi="Arial" w:cs="Arial"/>
          <w:sz w:val="22"/>
          <w:szCs w:val="22"/>
        </w:rPr>
        <w:t xml:space="preserve">, </w:t>
      </w:r>
      <w:proofErr w:type="spellStart"/>
      <w:r w:rsidRPr="00F54F9A">
        <w:rPr>
          <w:rFonts w:ascii="Arial" w:hAnsi="Arial" w:cs="Arial"/>
          <w:sz w:val="22"/>
          <w:szCs w:val="22"/>
        </w:rPr>
        <w:t>estadificación</w:t>
      </w:r>
      <w:proofErr w:type="spellEnd"/>
      <w:r w:rsidRPr="00F54F9A">
        <w:rPr>
          <w:rFonts w:ascii="Arial" w:hAnsi="Arial" w:cs="Arial"/>
          <w:sz w:val="22"/>
          <w:szCs w:val="22"/>
        </w:rPr>
        <w:t xml:space="preserve"> y seguimiento de las neoplasias originadas en las estructuras que la rodean, </w:t>
      </w:r>
      <w:proofErr w:type="spellStart"/>
      <w:r w:rsidRPr="00F54F9A">
        <w:rPr>
          <w:rFonts w:ascii="Arial" w:hAnsi="Arial" w:cs="Arial"/>
          <w:sz w:val="22"/>
          <w:szCs w:val="22"/>
        </w:rPr>
        <w:t>asi</w:t>
      </w:r>
      <w:proofErr w:type="spellEnd"/>
      <w:r w:rsidRPr="00F54F9A">
        <w:rPr>
          <w:rFonts w:ascii="Arial" w:hAnsi="Arial" w:cs="Arial"/>
          <w:sz w:val="22"/>
          <w:szCs w:val="22"/>
        </w:rPr>
        <w:t xml:space="preserve">́ como en entregar </w:t>
      </w:r>
      <w:proofErr w:type="spellStart"/>
      <w:r w:rsidRPr="00F54F9A">
        <w:rPr>
          <w:rFonts w:ascii="Arial" w:hAnsi="Arial" w:cs="Arial"/>
          <w:sz w:val="22"/>
          <w:szCs w:val="22"/>
        </w:rPr>
        <w:t>información</w:t>
      </w:r>
      <w:proofErr w:type="spellEnd"/>
      <w:r w:rsidRPr="00F54F9A">
        <w:rPr>
          <w:rFonts w:ascii="Arial" w:hAnsi="Arial" w:cs="Arial"/>
          <w:sz w:val="22"/>
          <w:szCs w:val="22"/>
        </w:rPr>
        <w:t xml:space="preserve"> al </w:t>
      </w:r>
      <w:proofErr w:type="spellStart"/>
      <w:r w:rsidRPr="00F54F9A">
        <w:rPr>
          <w:rFonts w:ascii="Arial" w:hAnsi="Arial" w:cs="Arial"/>
          <w:sz w:val="22"/>
          <w:szCs w:val="22"/>
        </w:rPr>
        <w:t>clínico</w:t>
      </w:r>
      <w:proofErr w:type="spellEnd"/>
      <w:r w:rsidRPr="00F54F9A">
        <w:rPr>
          <w:rFonts w:ascii="Arial" w:hAnsi="Arial" w:cs="Arial"/>
          <w:sz w:val="22"/>
          <w:szCs w:val="22"/>
        </w:rPr>
        <w:t xml:space="preserve"> y al cirujano </w:t>
      </w:r>
      <w:proofErr w:type="spellStart"/>
      <w:r w:rsidRPr="00F54F9A">
        <w:rPr>
          <w:rFonts w:ascii="Arial" w:hAnsi="Arial" w:cs="Arial"/>
          <w:sz w:val="22"/>
          <w:szCs w:val="22"/>
        </w:rPr>
        <w:t>oncólogo</w:t>
      </w:r>
      <w:proofErr w:type="spellEnd"/>
      <w:r w:rsidRPr="00F54F9A">
        <w:rPr>
          <w:rFonts w:ascii="Arial" w:hAnsi="Arial" w:cs="Arial"/>
          <w:sz w:val="22"/>
          <w:szCs w:val="22"/>
        </w:rPr>
        <w:t xml:space="preserve"> respecto de la </w:t>
      </w:r>
      <w:proofErr w:type="spellStart"/>
      <w:r w:rsidRPr="00F54F9A">
        <w:rPr>
          <w:rFonts w:ascii="Arial" w:hAnsi="Arial" w:cs="Arial"/>
          <w:sz w:val="22"/>
          <w:szCs w:val="22"/>
        </w:rPr>
        <w:t>extensión</w:t>
      </w:r>
      <w:proofErr w:type="spellEnd"/>
      <w:r w:rsidRPr="00F54F9A">
        <w:rPr>
          <w:rFonts w:ascii="Arial" w:hAnsi="Arial" w:cs="Arial"/>
          <w:sz w:val="22"/>
          <w:szCs w:val="22"/>
        </w:rPr>
        <w:t xml:space="preserve"> local y a distancia de los diversos tipos de tumores abdominales. </w:t>
      </w:r>
    </w:p>
    <w:p w14:paraId="5A86B734" w14:textId="77777777" w:rsidR="00F54F9A" w:rsidRPr="00F54F9A" w:rsidRDefault="00F54F9A" w:rsidP="00F54F9A">
      <w:pPr>
        <w:pStyle w:val="NormalWeb"/>
        <w:spacing w:before="0" w:beforeAutospacing="0" w:after="0" w:afterAutospacing="0" w:line="276" w:lineRule="auto"/>
        <w:jc w:val="both"/>
        <w:rPr>
          <w:rFonts w:ascii="Arial" w:hAnsi="Arial" w:cs="Arial"/>
          <w:sz w:val="28"/>
          <w:szCs w:val="22"/>
        </w:rPr>
      </w:pPr>
    </w:p>
    <w:p w14:paraId="7D2F1CCE" w14:textId="77777777" w:rsidR="00F54F9A" w:rsidRPr="00F54F9A" w:rsidRDefault="00F54F9A" w:rsidP="00F54F9A">
      <w:pPr>
        <w:autoSpaceDE w:val="0"/>
        <w:autoSpaceDN w:val="0"/>
        <w:adjustRightInd w:val="0"/>
        <w:jc w:val="center"/>
        <w:rPr>
          <w:rFonts w:ascii="Arial" w:hAnsi="Arial" w:cs="Arial"/>
          <w:b/>
          <w:bCs/>
          <w:color w:val="000000"/>
          <w:sz w:val="24"/>
          <w:szCs w:val="28"/>
        </w:rPr>
      </w:pPr>
      <w:r w:rsidRPr="00F54F9A">
        <w:rPr>
          <w:rFonts w:ascii="Arial" w:hAnsi="Arial" w:cs="Arial"/>
          <w:b/>
          <w:bCs/>
          <w:color w:val="000000"/>
          <w:sz w:val="24"/>
          <w:szCs w:val="28"/>
        </w:rPr>
        <w:t>ESTADIFICACIÓN</w:t>
      </w:r>
    </w:p>
    <w:p w14:paraId="1370FFA7" w14:textId="77777777" w:rsidR="00F54F9A" w:rsidRPr="00F54F9A" w:rsidRDefault="00F54F9A" w:rsidP="00685477">
      <w:pPr>
        <w:autoSpaceDE w:val="0"/>
        <w:autoSpaceDN w:val="0"/>
        <w:adjustRightInd w:val="0"/>
        <w:spacing w:after="0"/>
        <w:jc w:val="both"/>
        <w:rPr>
          <w:rFonts w:ascii="Arial" w:hAnsi="Arial" w:cs="Arial"/>
        </w:rPr>
      </w:pPr>
      <w:r w:rsidRPr="00F54F9A">
        <w:rPr>
          <w:rFonts w:ascii="Arial" w:hAnsi="Arial" w:cs="Arial"/>
          <w:color w:val="000000"/>
        </w:rPr>
        <w:t xml:space="preserve">Actualmente </w:t>
      </w:r>
      <w:r w:rsidRPr="00F54F9A">
        <w:rPr>
          <w:rFonts w:ascii="Arial" w:hAnsi="Arial" w:cs="Arial"/>
        </w:rPr>
        <w:t xml:space="preserve">la clasificación más aceptada aplicada al carcinoma de células renales para establecer la extensión craneal del tumor, es la de Neves y </w:t>
      </w:r>
      <w:proofErr w:type="spellStart"/>
      <w:r w:rsidRPr="00F54F9A">
        <w:rPr>
          <w:rFonts w:ascii="Arial" w:hAnsi="Arial" w:cs="Arial"/>
        </w:rPr>
        <w:t>Zincke</w:t>
      </w:r>
      <w:proofErr w:type="spellEnd"/>
      <w:r w:rsidRPr="00F54F9A">
        <w:rPr>
          <w:rFonts w:ascii="Arial" w:hAnsi="Arial" w:cs="Arial"/>
        </w:rPr>
        <w:t xml:space="preserve">. De acuerdo con este sistema, el nivel I es renal (hasta 2cm de la VCI colindante al ostium de la vena renal), el nivel II es </w:t>
      </w:r>
      <w:proofErr w:type="spellStart"/>
      <w:r w:rsidRPr="00F54F9A">
        <w:rPr>
          <w:rFonts w:ascii="Arial" w:hAnsi="Arial" w:cs="Arial"/>
        </w:rPr>
        <w:t>infrahepático</w:t>
      </w:r>
      <w:proofErr w:type="spellEnd"/>
      <w:r w:rsidRPr="00F54F9A">
        <w:rPr>
          <w:rFonts w:ascii="Arial" w:hAnsi="Arial" w:cs="Arial"/>
        </w:rPr>
        <w:t xml:space="preserve"> (debajo de la vena cava </w:t>
      </w:r>
      <w:proofErr w:type="spellStart"/>
      <w:r w:rsidRPr="00F54F9A">
        <w:rPr>
          <w:rFonts w:ascii="Arial" w:hAnsi="Arial" w:cs="Arial"/>
        </w:rPr>
        <w:t>infrahepática</w:t>
      </w:r>
      <w:proofErr w:type="spellEnd"/>
      <w:r w:rsidRPr="00F54F9A">
        <w:rPr>
          <w:rFonts w:ascii="Arial" w:hAnsi="Arial" w:cs="Arial"/>
        </w:rPr>
        <w:t xml:space="preserve">), el nivel III  es </w:t>
      </w:r>
      <w:proofErr w:type="spellStart"/>
      <w:r w:rsidRPr="00F54F9A">
        <w:rPr>
          <w:rFonts w:ascii="Arial" w:hAnsi="Arial" w:cs="Arial"/>
        </w:rPr>
        <w:t>retrohepático</w:t>
      </w:r>
      <w:proofErr w:type="spellEnd"/>
      <w:r w:rsidRPr="00F54F9A">
        <w:rPr>
          <w:rFonts w:ascii="Arial" w:hAnsi="Arial" w:cs="Arial"/>
        </w:rPr>
        <w:t xml:space="preserve"> (el trombo invadía la porción intrahepática de la vena cava inferior, pero por debajo del diafragma), y el nivel IV es auricular (encima del diafragma, pudiend</w:t>
      </w:r>
      <w:r w:rsidR="00685477">
        <w:rPr>
          <w:rFonts w:ascii="Arial" w:hAnsi="Arial" w:cs="Arial"/>
        </w:rPr>
        <w:t xml:space="preserve">o alcanzar la aurícula derecha) </w:t>
      </w:r>
      <w:r w:rsidRPr="00F54F9A">
        <w:rPr>
          <w:rFonts w:ascii="Arial" w:hAnsi="Arial" w:cs="Arial"/>
        </w:rPr>
        <w:t>(2,11,14)</w:t>
      </w:r>
      <w:r w:rsidR="00685477">
        <w:rPr>
          <w:rFonts w:ascii="Arial" w:hAnsi="Arial" w:cs="Arial"/>
        </w:rPr>
        <w:t>.</w:t>
      </w:r>
      <w:r w:rsidRPr="00F54F9A">
        <w:rPr>
          <w:rFonts w:ascii="Arial" w:hAnsi="Arial" w:cs="Arial"/>
        </w:rPr>
        <w:t xml:space="preserve"> </w:t>
      </w:r>
      <w:r w:rsidRPr="00F54F9A">
        <w:rPr>
          <w:rFonts w:ascii="Arial" w:hAnsi="Arial" w:cs="Arial"/>
          <w:color w:val="000000"/>
        </w:rPr>
        <w:t>Esta clasificación define mejor la situación del trombo que la TNM, que únicamente diferencia dos apartados: T3b cuando el trombo se encuentra en la vena renal o en la cava por debajo del diafragma, y T3c cuando el tumor se extiende por encima del diafragma (15)</w:t>
      </w:r>
      <w:r w:rsidR="00685477">
        <w:rPr>
          <w:rFonts w:ascii="Arial" w:hAnsi="Arial" w:cs="Arial"/>
          <w:color w:val="000000"/>
        </w:rPr>
        <w:t>.</w:t>
      </w:r>
      <w:r w:rsidRPr="00F54F9A">
        <w:rPr>
          <w:rFonts w:ascii="Arial" w:hAnsi="Arial" w:cs="Arial"/>
          <w:color w:val="000000"/>
        </w:rPr>
        <w:t xml:space="preserve"> </w:t>
      </w:r>
      <w:r w:rsidRPr="00F54F9A">
        <w:rPr>
          <w:rFonts w:ascii="Arial" w:hAnsi="Arial" w:cs="Arial"/>
          <w:color w:val="1A1718"/>
        </w:rPr>
        <w:t>Además, hay autores que proponen modificar los estadios pT3b y pT3c en la próxima revisión de la TNM, debido a las posibles diferencias en el significado pronóstico entre el trombo en vena renal y en VCI (16)</w:t>
      </w:r>
      <w:r w:rsidR="00685477">
        <w:rPr>
          <w:rFonts w:ascii="Arial" w:hAnsi="Arial" w:cs="Arial"/>
          <w:color w:val="1A1718"/>
        </w:rPr>
        <w:t>.</w:t>
      </w:r>
    </w:p>
    <w:p w14:paraId="710C6409" w14:textId="77777777" w:rsidR="00F54F9A" w:rsidRPr="00F54F9A" w:rsidRDefault="00F54F9A" w:rsidP="00685477">
      <w:pPr>
        <w:autoSpaceDE w:val="0"/>
        <w:autoSpaceDN w:val="0"/>
        <w:adjustRightInd w:val="0"/>
        <w:spacing w:after="0"/>
        <w:jc w:val="both"/>
        <w:rPr>
          <w:rFonts w:ascii="Arial" w:hAnsi="Arial" w:cs="Arial"/>
          <w:color w:val="1A1718"/>
        </w:rPr>
      </w:pPr>
      <w:r w:rsidRPr="00F54F9A">
        <w:rPr>
          <w:rFonts w:ascii="Arial" w:hAnsi="Arial" w:cs="Arial"/>
        </w:rPr>
        <w:t xml:space="preserve">En la literatura revisada, se encontró un estudio llevado a cabo en la Clínica Universitaria de Navarra en el 2008, los autores propusieron un protocolo de estadificación del trombo tumoral, donde se realizó una modificación de la clasificación de </w:t>
      </w:r>
      <w:proofErr w:type="spellStart"/>
      <w:r w:rsidRPr="00F54F9A">
        <w:rPr>
          <w:rFonts w:ascii="Arial" w:hAnsi="Arial" w:cs="Arial"/>
        </w:rPr>
        <w:t>Zincke</w:t>
      </w:r>
      <w:proofErr w:type="spellEnd"/>
      <w:r w:rsidRPr="00F54F9A">
        <w:rPr>
          <w:rFonts w:ascii="Arial" w:hAnsi="Arial" w:cs="Arial"/>
        </w:rPr>
        <w:t xml:space="preserve"> y del TNM; la </w:t>
      </w:r>
      <w:r w:rsidRPr="00F54F9A">
        <w:rPr>
          <w:rFonts w:ascii="Arial" w:hAnsi="Arial" w:cs="Arial"/>
        </w:rPr>
        <w:lastRenderedPageBreak/>
        <w:t xml:space="preserve">clasificación de la CUN que permitió una planificación de la estrategia quirúrgica a seguir, en la cual el punto de referencia es el de las venas suprahepáticas. Los trombos tumorales quedaron divididos en tres tipos: </w:t>
      </w:r>
      <w:r w:rsidRPr="00F54F9A">
        <w:rPr>
          <w:rFonts w:ascii="Arial" w:hAnsi="Arial" w:cs="Arial"/>
          <w:color w:val="1A1718"/>
        </w:rPr>
        <w:t xml:space="preserve">B1 cuando el trombo no alcanza las venas suprahepáticas, B2 cuando está a la altura de las mismas, y C cuando las </w:t>
      </w:r>
      <w:r w:rsidR="00685477">
        <w:rPr>
          <w:rFonts w:ascii="Arial" w:hAnsi="Arial" w:cs="Arial"/>
          <w:color w:val="1A1718"/>
        </w:rPr>
        <w:t>supera</w:t>
      </w:r>
      <w:r w:rsidRPr="00F54F9A">
        <w:rPr>
          <w:rFonts w:ascii="Arial" w:hAnsi="Arial" w:cs="Arial"/>
          <w:color w:val="1A1718"/>
        </w:rPr>
        <w:t xml:space="preserve"> (15)</w:t>
      </w:r>
      <w:r w:rsidR="00685477">
        <w:rPr>
          <w:rFonts w:ascii="Arial" w:hAnsi="Arial" w:cs="Arial"/>
          <w:color w:val="1A1718"/>
        </w:rPr>
        <w:t>. V</w:t>
      </w:r>
      <w:r w:rsidRPr="00F54F9A">
        <w:rPr>
          <w:rFonts w:ascii="Arial" w:hAnsi="Arial" w:cs="Arial"/>
          <w:color w:val="1A1718"/>
        </w:rPr>
        <w:t xml:space="preserve">er </w:t>
      </w:r>
      <w:r w:rsidR="00685477">
        <w:rPr>
          <w:rFonts w:ascii="Arial" w:hAnsi="Arial" w:cs="Arial"/>
          <w:b/>
          <w:color w:val="1A1718"/>
        </w:rPr>
        <w:t>FIGURA1.</w:t>
      </w:r>
    </w:p>
    <w:p w14:paraId="03669A38" w14:textId="77777777" w:rsidR="00F54F9A" w:rsidRDefault="00F54F9A" w:rsidP="00685477">
      <w:pPr>
        <w:autoSpaceDE w:val="0"/>
        <w:autoSpaceDN w:val="0"/>
        <w:adjustRightInd w:val="0"/>
        <w:spacing w:after="0"/>
        <w:jc w:val="both"/>
        <w:rPr>
          <w:rFonts w:ascii="Arial" w:hAnsi="Arial" w:cs="Arial"/>
          <w:color w:val="1A1718"/>
        </w:rPr>
      </w:pPr>
      <w:r w:rsidRPr="00F54F9A">
        <w:rPr>
          <w:rFonts w:ascii="Arial" w:hAnsi="Arial" w:cs="Arial"/>
          <w:color w:val="000000" w:themeColor="text1"/>
        </w:rPr>
        <w:t xml:space="preserve">En función de esta clasificación se planifica la intervención quirúrgica con o sin cirugía extracorpórea, de manera que a los pacientes con un estadio B1 se les realiza nefrectomía ampliada con clampaje selectivo de la vena cava y trombectomía, mientras que, si presentan un estadio B2 o C, se les realiza la cirugía abdominal más circulación extracorpórea </w:t>
      </w:r>
      <w:r w:rsidRPr="00F54F9A">
        <w:rPr>
          <w:rFonts w:ascii="Arial" w:hAnsi="Arial" w:cs="Arial"/>
          <w:color w:val="1A1718"/>
        </w:rPr>
        <w:t>(14,15)</w:t>
      </w:r>
      <w:r w:rsidR="00685477">
        <w:rPr>
          <w:rFonts w:ascii="Arial" w:hAnsi="Arial" w:cs="Arial"/>
          <w:color w:val="1A1718"/>
        </w:rPr>
        <w:t>.</w:t>
      </w:r>
    </w:p>
    <w:p w14:paraId="12370E05" w14:textId="77777777" w:rsidR="00685477" w:rsidRPr="00F54F9A" w:rsidRDefault="00685477" w:rsidP="00685477">
      <w:pPr>
        <w:autoSpaceDE w:val="0"/>
        <w:autoSpaceDN w:val="0"/>
        <w:adjustRightInd w:val="0"/>
        <w:spacing w:after="0"/>
        <w:jc w:val="both"/>
        <w:rPr>
          <w:rFonts w:ascii="Arial" w:hAnsi="Arial" w:cs="Arial"/>
          <w:color w:val="1A1718"/>
        </w:rPr>
      </w:pPr>
    </w:p>
    <w:p w14:paraId="652187B7" w14:textId="77777777" w:rsidR="00F54F9A" w:rsidRPr="00685477" w:rsidRDefault="00685477" w:rsidP="00685477">
      <w:pPr>
        <w:autoSpaceDE w:val="0"/>
        <w:autoSpaceDN w:val="0"/>
        <w:adjustRightInd w:val="0"/>
        <w:spacing w:after="240"/>
        <w:jc w:val="center"/>
        <w:rPr>
          <w:rFonts w:ascii="Arial" w:hAnsi="Arial" w:cs="Arial"/>
          <w:b/>
          <w:bCs/>
          <w:color w:val="000000"/>
          <w:sz w:val="24"/>
          <w:szCs w:val="28"/>
        </w:rPr>
      </w:pPr>
      <w:r w:rsidRPr="00685477">
        <w:rPr>
          <w:rFonts w:ascii="Arial" w:hAnsi="Arial" w:cs="Arial"/>
          <w:b/>
          <w:bCs/>
          <w:color w:val="000000"/>
          <w:sz w:val="24"/>
          <w:szCs w:val="28"/>
        </w:rPr>
        <w:t>PRONÓSTICO</w:t>
      </w:r>
    </w:p>
    <w:p w14:paraId="526076A2" w14:textId="77777777"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Se ha encontrado que el trombo tumoral tiene un papel importante en cuanto al pronóstico del paciente, así como la afectación de ganglios linfáticos y metástasis. </w:t>
      </w:r>
    </w:p>
    <w:p w14:paraId="59B4080E" w14:textId="77777777" w:rsidR="00F54F9A" w:rsidRPr="00685477"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En casos donde no hay evidencia de metástasis, los carcinomas de células renales con trombo y que son sometidos a tratamiento quirúrgico alcanzan una tasa de supervivencia entre un 45% y 70% a los 5 años, mientras que el paciente con afectación metastásica o ganglionar alcanza </w:t>
      </w:r>
      <w:r w:rsidRPr="00685477">
        <w:rPr>
          <w:rFonts w:ascii="Arial" w:hAnsi="Arial" w:cs="Arial"/>
          <w:color w:val="000000"/>
        </w:rPr>
        <w:t>una supervivencia del 6% a los 5 años (17)</w:t>
      </w:r>
      <w:r w:rsidR="00685477">
        <w:rPr>
          <w:rFonts w:ascii="Arial" w:hAnsi="Arial" w:cs="Arial"/>
          <w:color w:val="000000"/>
        </w:rPr>
        <w:t>.</w:t>
      </w:r>
      <w:r w:rsidRPr="00685477">
        <w:rPr>
          <w:rFonts w:ascii="Arial" w:hAnsi="Arial" w:cs="Arial"/>
          <w:color w:val="000000"/>
        </w:rPr>
        <w:t xml:space="preserve"> </w:t>
      </w:r>
    </w:p>
    <w:p w14:paraId="6AA5EDCE" w14:textId="77777777" w:rsidR="00F54F9A" w:rsidRPr="00F54F9A" w:rsidRDefault="00F54F9A" w:rsidP="00685477">
      <w:pPr>
        <w:pStyle w:val="NormalWeb"/>
        <w:spacing w:before="0" w:beforeAutospacing="0" w:after="0" w:afterAutospacing="0" w:line="276" w:lineRule="auto"/>
        <w:jc w:val="both"/>
        <w:rPr>
          <w:rFonts w:ascii="Futura" w:hAnsi="Futura"/>
          <w:sz w:val="22"/>
          <w:szCs w:val="22"/>
        </w:rPr>
      </w:pPr>
      <w:r w:rsidRPr="00685477">
        <w:rPr>
          <w:rFonts w:ascii="Arial" w:hAnsi="Arial" w:cs="Arial"/>
          <w:color w:val="000000"/>
          <w:sz w:val="22"/>
          <w:szCs w:val="22"/>
        </w:rPr>
        <w:t>Otro factor influyente con</w:t>
      </w:r>
      <w:r w:rsidRPr="00F54F9A">
        <w:rPr>
          <w:rFonts w:ascii="Arial" w:hAnsi="Arial" w:cs="Arial"/>
          <w:color w:val="000000"/>
          <w:sz w:val="22"/>
          <w:szCs w:val="22"/>
        </w:rPr>
        <w:t xml:space="preserve"> respecto a la supervivencia  es el nivel del trombo lo cual se habla que es controvertida, </w:t>
      </w:r>
      <w:r w:rsidRPr="00F54F9A">
        <w:rPr>
          <w:rFonts w:ascii="Arial" w:hAnsi="Arial" w:cs="Arial"/>
          <w:sz w:val="22"/>
          <w:szCs w:val="22"/>
        </w:rPr>
        <w:t xml:space="preserve">se postula en algunos artículos que existe una </w:t>
      </w:r>
      <w:proofErr w:type="spellStart"/>
      <w:r w:rsidRPr="00F54F9A">
        <w:rPr>
          <w:rFonts w:ascii="Arial" w:hAnsi="Arial" w:cs="Arial"/>
          <w:sz w:val="22"/>
          <w:szCs w:val="22"/>
        </w:rPr>
        <w:t>reducción</w:t>
      </w:r>
      <w:proofErr w:type="spellEnd"/>
      <w:r w:rsidRPr="00F54F9A">
        <w:rPr>
          <w:rFonts w:ascii="Arial" w:hAnsi="Arial" w:cs="Arial"/>
          <w:sz w:val="22"/>
          <w:szCs w:val="22"/>
        </w:rPr>
        <w:t xml:space="preserve"> de la probabilidad de supervivencia asociada a la </w:t>
      </w:r>
      <w:proofErr w:type="spellStart"/>
      <w:r w:rsidRPr="00F54F9A">
        <w:rPr>
          <w:rFonts w:ascii="Arial" w:hAnsi="Arial" w:cs="Arial"/>
          <w:sz w:val="22"/>
          <w:szCs w:val="22"/>
        </w:rPr>
        <w:t>extensión</w:t>
      </w:r>
      <w:proofErr w:type="spellEnd"/>
      <w:r w:rsidRPr="00F54F9A">
        <w:rPr>
          <w:rFonts w:ascii="Arial" w:hAnsi="Arial" w:cs="Arial"/>
          <w:sz w:val="22"/>
          <w:szCs w:val="22"/>
        </w:rPr>
        <w:t xml:space="preserve"> del trombo, tomando como punto </w:t>
      </w:r>
      <w:proofErr w:type="spellStart"/>
      <w:r w:rsidRPr="00F54F9A">
        <w:rPr>
          <w:rFonts w:ascii="Arial" w:hAnsi="Arial" w:cs="Arial"/>
          <w:sz w:val="22"/>
          <w:szCs w:val="22"/>
        </w:rPr>
        <w:t>crítico</w:t>
      </w:r>
      <w:proofErr w:type="spellEnd"/>
      <w:r w:rsidRPr="00F54F9A">
        <w:rPr>
          <w:rFonts w:ascii="Arial" w:hAnsi="Arial" w:cs="Arial"/>
          <w:sz w:val="22"/>
          <w:szCs w:val="22"/>
        </w:rPr>
        <w:t xml:space="preserve"> el nivel de las venas </w:t>
      </w:r>
      <w:proofErr w:type="spellStart"/>
      <w:r w:rsidRPr="00F54F9A">
        <w:rPr>
          <w:rFonts w:ascii="Arial" w:hAnsi="Arial" w:cs="Arial"/>
          <w:sz w:val="22"/>
          <w:szCs w:val="22"/>
        </w:rPr>
        <w:t>hepáticas</w:t>
      </w:r>
      <w:proofErr w:type="spellEnd"/>
      <w:r w:rsidRPr="00F54F9A">
        <w:rPr>
          <w:rFonts w:ascii="Futura" w:hAnsi="Futura"/>
          <w:sz w:val="22"/>
          <w:szCs w:val="22"/>
        </w:rPr>
        <w:t xml:space="preserve"> (10). </w:t>
      </w:r>
      <w:r w:rsidRPr="00F54F9A">
        <w:rPr>
          <w:rFonts w:ascii="Arial" w:hAnsi="Arial" w:cs="Arial"/>
          <w:sz w:val="22"/>
          <w:szCs w:val="22"/>
        </w:rPr>
        <w:t xml:space="preserve">Sin </w:t>
      </w:r>
      <w:r w:rsidRPr="00F54F9A">
        <w:rPr>
          <w:rFonts w:ascii="Arial" w:hAnsi="Arial" w:cs="Arial"/>
          <w:sz w:val="22"/>
          <w:szCs w:val="22"/>
        </w:rPr>
        <w:t xml:space="preserve">embargo, estudios como el realizado por Kim, en el que se compararon dos grupos, uno con </w:t>
      </w:r>
      <w:proofErr w:type="spellStart"/>
      <w:r w:rsidRPr="00F54F9A">
        <w:rPr>
          <w:rFonts w:ascii="Arial" w:hAnsi="Arial" w:cs="Arial"/>
          <w:sz w:val="22"/>
          <w:szCs w:val="22"/>
        </w:rPr>
        <w:t>afectación</w:t>
      </w:r>
      <w:proofErr w:type="spellEnd"/>
      <w:r w:rsidRPr="00F54F9A">
        <w:rPr>
          <w:rFonts w:ascii="Arial" w:hAnsi="Arial" w:cs="Arial"/>
          <w:sz w:val="22"/>
          <w:szCs w:val="22"/>
        </w:rPr>
        <w:t xml:space="preserve"> de la vena cava </w:t>
      </w:r>
      <w:proofErr w:type="spellStart"/>
      <w:r w:rsidRPr="00F54F9A">
        <w:rPr>
          <w:rFonts w:ascii="Arial" w:hAnsi="Arial" w:cs="Arial"/>
          <w:sz w:val="22"/>
          <w:szCs w:val="22"/>
        </w:rPr>
        <w:t>infradiafragmática</w:t>
      </w:r>
      <w:proofErr w:type="spellEnd"/>
      <w:r w:rsidRPr="00F54F9A">
        <w:rPr>
          <w:rFonts w:ascii="Arial" w:hAnsi="Arial" w:cs="Arial"/>
          <w:sz w:val="22"/>
          <w:szCs w:val="22"/>
        </w:rPr>
        <w:t xml:space="preserve"> y otro grupo con </w:t>
      </w:r>
      <w:proofErr w:type="spellStart"/>
      <w:r w:rsidRPr="00F54F9A">
        <w:rPr>
          <w:rFonts w:ascii="Arial" w:hAnsi="Arial" w:cs="Arial"/>
          <w:sz w:val="22"/>
          <w:szCs w:val="22"/>
        </w:rPr>
        <w:t>afectación</w:t>
      </w:r>
      <w:proofErr w:type="spellEnd"/>
      <w:r w:rsidRPr="00F54F9A">
        <w:rPr>
          <w:rFonts w:ascii="Arial" w:hAnsi="Arial" w:cs="Arial"/>
          <w:sz w:val="22"/>
          <w:szCs w:val="22"/>
        </w:rPr>
        <w:t xml:space="preserve"> de la vena cava </w:t>
      </w:r>
      <w:proofErr w:type="spellStart"/>
      <w:r w:rsidRPr="00F54F9A">
        <w:rPr>
          <w:rFonts w:ascii="Arial" w:hAnsi="Arial" w:cs="Arial"/>
          <w:sz w:val="22"/>
          <w:szCs w:val="22"/>
        </w:rPr>
        <w:t>supradiafragmática</w:t>
      </w:r>
      <w:proofErr w:type="spellEnd"/>
      <w:r w:rsidRPr="00F54F9A">
        <w:rPr>
          <w:rFonts w:ascii="Arial" w:hAnsi="Arial" w:cs="Arial"/>
          <w:sz w:val="22"/>
          <w:szCs w:val="22"/>
        </w:rPr>
        <w:t xml:space="preserve">, </w:t>
      </w:r>
      <w:proofErr w:type="spellStart"/>
      <w:r w:rsidRPr="00F54F9A">
        <w:rPr>
          <w:rFonts w:ascii="Arial" w:hAnsi="Arial" w:cs="Arial"/>
          <w:sz w:val="22"/>
          <w:szCs w:val="22"/>
        </w:rPr>
        <w:t>demostro</w:t>
      </w:r>
      <w:proofErr w:type="spellEnd"/>
      <w:r w:rsidRPr="00F54F9A">
        <w:rPr>
          <w:rFonts w:ascii="Arial" w:hAnsi="Arial" w:cs="Arial"/>
          <w:sz w:val="22"/>
          <w:szCs w:val="22"/>
        </w:rPr>
        <w:t xml:space="preserve">́ una menor supervivencia para el grupo del trombo a nivel </w:t>
      </w:r>
      <w:proofErr w:type="spellStart"/>
      <w:r w:rsidRPr="00F54F9A">
        <w:rPr>
          <w:rFonts w:ascii="Arial" w:hAnsi="Arial" w:cs="Arial"/>
          <w:sz w:val="22"/>
          <w:szCs w:val="22"/>
        </w:rPr>
        <w:t>supradiafragmático</w:t>
      </w:r>
      <w:proofErr w:type="spellEnd"/>
      <w:r w:rsidRPr="00F54F9A">
        <w:rPr>
          <w:rFonts w:ascii="Arial" w:hAnsi="Arial" w:cs="Arial"/>
          <w:sz w:val="22"/>
          <w:szCs w:val="22"/>
        </w:rPr>
        <w:t xml:space="preserve">, por lo que el TNM </w:t>
      </w:r>
      <w:proofErr w:type="spellStart"/>
      <w:r w:rsidRPr="00F54F9A">
        <w:rPr>
          <w:rFonts w:ascii="Arial" w:hAnsi="Arial" w:cs="Arial"/>
          <w:sz w:val="22"/>
          <w:szCs w:val="22"/>
        </w:rPr>
        <w:t>subdividio</w:t>
      </w:r>
      <w:proofErr w:type="spellEnd"/>
      <w:r w:rsidRPr="00F54F9A">
        <w:rPr>
          <w:rFonts w:ascii="Arial" w:hAnsi="Arial" w:cs="Arial"/>
          <w:sz w:val="22"/>
          <w:szCs w:val="22"/>
        </w:rPr>
        <w:t xml:space="preserve">́ los trombos </w:t>
      </w:r>
      <w:proofErr w:type="spellStart"/>
      <w:r w:rsidRPr="00F54F9A">
        <w:rPr>
          <w:rFonts w:ascii="Arial" w:hAnsi="Arial" w:cs="Arial"/>
          <w:sz w:val="22"/>
          <w:szCs w:val="22"/>
        </w:rPr>
        <w:t>supradiafragmáticos</w:t>
      </w:r>
      <w:proofErr w:type="spellEnd"/>
      <w:r w:rsidRPr="00F54F9A">
        <w:rPr>
          <w:rFonts w:ascii="Arial" w:hAnsi="Arial" w:cs="Arial"/>
          <w:sz w:val="22"/>
          <w:szCs w:val="22"/>
        </w:rPr>
        <w:t xml:space="preserve"> (pT3c) de aquellos </w:t>
      </w:r>
      <w:proofErr w:type="spellStart"/>
      <w:r w:rsidRPr="00F54F9A">
        <w:rPr>
          <w:rFonts w:ascii="Arial" w:hAnsi="Arial" w:cs="Arial"/>
          <w:sz w:val="22"/>
          <w:szCs w:val="22"/>
        </w:rPr>
        <w:t>infradiafragmáticos</w:t>
      </w:r>
      <w:proofErr w:type="spellEnd"/>
      <w:r w:rsidRPr="00F54F9A">
        <w:rPr>
          <w:rFonts w:ascii="Arial" w:hAnsi="Arial" w:cs="Arial"/>
          <w:sz w:val="22"/>
          <w:szCs w:val="22"/>
        </w:rPr>
        <w:t xml:space="preserve"> (pT3b) como ya se mencionó anteriormente en la clasificació</w:t>
      </w:r>
      <w:r w:rsidR="00685477">
        <w:rPr>
          <w:rFonts w:ascii="Arial" w:hAnsi="Arial" w:cs="Arial"/>
          <w:sz w:val="22"/>
          <w:szCs w:val="22"/>
        </w:rPr>
        <w:t>n (18).</w:t>
      </w:r>
    </w:p>
    <w:p w14:paraId="7AA0E72D" w14:textId="77777777"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Ciertos estudios también sostienen que la invasión de la pared venosa modifica la supervivencia y se ha sugerido que este facto puede estar relacionado con mayor porcentaje de invasión ganglionar. </w:t>
      </w:r>
    </w:p>
    <w:p w14:paraId="09D1A668" w14:textId="77777777" w:rsidR="00685477"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Varios estudios realizados en España citados por </w:t>
      </w:r>
      <w:proofErr w:type="spellStart"/>
      <w:r w:rsidRPr="00F54F9A">
        <w:rPr>
          <w:rFonts w:ascii="Arial" w:hAnsi="Arial" w:cs="Arial"/>
          <w:color w:val="000000" w:themeColor="text1"/>
        </w:rPr>
        <w:t>Hatcher</w:t>
      </w:r>
      <w:proofErr w:type="spellEnd"/>
      <w:r w:rsidRPr="00F54F9A">
        <w:rPr>
          <w:rFonts w:ascii="Arial" w:hAnsi="Arial" w:cs="Arial"/>
          <w:color w:val="000000" w:themeColor="text1"/>
        </w:rPr>
        <w:t xml:space="preserve">, en su artículo revelan una serie de </w:t>
      </w:r>
      <w:r w:rsidRPr="00F54F9A">
        <w:rPr>
          <w:rFonts w:ascii="Arial" w:hAnsi="Arial" w:cs="Arial"/>
          <w:color w:val="000000"/>
        </w:rPr>
        <w:t xml:space="preserve">pacientes con trombo en VCI sin invasión de la pared, con una supervivencia del 69 % a 5 años, frente al 26% en aquellos que sí presentaban </w:t>
      </w:r>
      <w:r w:rsidR="00685477">
        <w:rPr>
          <w:rFonts w:ascii="Arial" w:hAnsi="Arial" w:cs="Arial"/>
          <w:color w:val="000000"/>
        </w:rPr>
        <w:t>invasión (19).</w:t>
      </w:r>
    </w:p>
    <w:p w14:paraId="4AE99D67" w14:textId="77777777"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Otro trabajo publicado por Bocardo también reflejó una mayor tasa </w:t>
      </w:r>
      <w:r w:rsidRPr="00F54F9A">
        <w:rPr>
          <w:rFonts w:ascii="Arial" w:hAnsi="Arial" w:cs="Arial"/>
          <w:color w:val="000000" w:themeColor="text1"/>
        </w:rPr>
        <w:t xml:space="preserve">de recidiva local (el </w:t>
      </w:r>
      <w:r w:rsidRPr="00F54F9A">
        <w:rPr>
          <w:rFonts w:ascii="Arial" w:hAnsi="Arial" w:cs="Arial"/>
          <w:color w:val="000000"/>
        </w:rPr>
        <w:t xml:space="preserve">22,7% </w:t>
      </w:r>
      <w:r w:rsidRPr="00F54F9A">
        <w:rPr>
          <w:rFonts w:ascii="Arial" w:hAnsi="Arial" w:cs="Arial"/>
          <w:color w:val="000000" w:themeColor="text1"/>
        </w:rPr>
        <w:t xml:space="preserve">frente al 4,1%) </w:t>
      </w:r>
      <w:r w:rsidRPr="00F54F9A">
        <w:rPr>
          <w:rFonts w:ascii="Arial" w:hAnsi="Arial" w:cs="Arial"/>
          <w:color w:val="000000"/>
        </w:rPr>
        <w:t xml:space="preserve">y a distancia (el 45% frente al 15%) en pacientes con invasión de la pared. Sin embargo, otros estudios, como el de </w:t>
      </w:r>
      <w:proofErr w:type="spellStart"/>
      <w:r w:rsidRPr="00F54F9A">
        <w:rPr>
          <w:rFonts w:ascii="Arial" w:hAnsi="Arial" w:cs="Arial"/>
          <w:color w:val="000000" w:themeColor="text1"/>
        </w:rPr>
        <w:t>Ljunberg</w:t>
      </w:r>
      <w:proofErr w:type="spellEnd"/>
      <w:r w:rsidRPr="00F54F9A">
        <w:rPr>
          <w:rFonts w:ascii="Arial" w:hAnsi="Arial" w:cs="Arial"/>
          <w:color w:val="000000" w:themeColor="text1"/>
        </w:rPr>
        <w:t xml:space="preserve">, et al., no </w:t>
      </w:r>
      <w:r w:rsidRPr="00F54F9A">
        <w:rPr>
          <w:rFonts w:ascii="Arial" w:hAnsi="Arial" w:cs="Arial"/>
          <w:color w:val="000000"/>
        </w:rPr>
        <w:t>han demostrado el valor pronóstico independiente de la invasión de la pared venosa (10,19)</w:t>
      </w:r>
      <w:r w:rsidR="00685477">
        <w:rPr>
          <w:rFonts w:ascii="Arial" w:hAnsi="Arial" w:cs="Arial"/>
          <w:color w:val="000000"/>
        </w:rPr>
        <w:t>.</w:t>
      </w:r>
    </w:p>
    <w:p w14:paraId="7F48460A" w14:textId="77777777"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El patrón histológico es otra de las características que va a determinar la agresividad de la lesión, de modo que factores como el subtipo histológico o el grado nuclear pueden determinar el </w:t>
      </w:r>
      <w:proofErr w:type="spellStart"/>
      <w:r w:rsidRPr="00F54F9A">
        <w:rPr>
          <w:rFonts w:ascii="Arial" w:hAnsi="Arial" w:cs="Arial"/>
          <w:color w:val="000000"/>
        </w:rPr>
        <w:t>pronostico</w:t>
      </w:r>
      <w:proofErr w:type="spellEnd"/>
      <w:r w:rsidRPr="00F54F9A">
        <w:rPr>
          <w:rFonts w:ascii="Arial" w:hAnsi="Arial" w:cs="Arial"/>
          <w:color w:val="000000"/>
        </w:rPr>
        <w:t>.</w:t>
      </w:r>
    </w:p>
    <w:p w14:paraId="12B3F4BB" w14:textId="77777777" w:rsidR="005957FF" w:rsidRDefault="00F54F9A" w:rsidP="00685477">
      <w:pPr>
        <w:autoSpaceDE w:val="0"/>
        <w:autoSpaceDN w:val="0"/>
        <w:adjustRightInd w:val="0"/>
        <w:spacing w:after="0"/>
        <w:jc w:val="both"/>
        <w:rPr>
          <w:rFonts w:ascii="Arial" w:hAnsi="Arial" w:cs="Arial"/>
          <w:color w:val="000000" w:themeColor="text1"/>
        </w:rPr>
      </w:pPr>
      <w:r w:rsidRPr="00F54F9A">
        <w:rPr>
          <w:rFonts w:ascii="Arial" w:hAnsi="Arial" w:cs="Arial"/>
          <w:color w:val="000000"/>
        </w:rPr>
        <w:t xml:space="preserve">Sin embargo, se puede definir que, a medida que el nivel del trombo sea más alto, y el </w:t>
      </w:r>
      <w:r w:rsidRPr="00F54F9A">
        <w:rPr>
          <w:rFonts w:ascii="Arial" w:hAnsi="Arial" w:cs="Arial"/>
          <w:color w:val="000000" w:themeColor="text1"/>
        </w:rPr>
        <w:t xml:space="preserve">estadio del tumor se encuentre más avanzado, la supervivencia va a </w:t>
      </w:r>
    </w:p>
    <w:p w14:paraId="1CC07098" w14:textId="77777777" w:rsidR="005957FF" w:rsidRDefault="005957FF" w:rsidP="00685477">
      <w:pPr>
        <w:autoSpaceDE w:val="0"/>
        <w:autoSpaceDN w:val="0"/>
        <w:adjustRightInd w:val="0"/>
        <w:jc w:val="both"/>
        <w:rPr>
          <w:rFonts w:ascii="Arial" w:hAnsi="Arial" w:cs="Arial"/>
          <w:color w:val="000000" w:themeColor="text1"/>
        </w:rPr>
        <w:sectPr w:rsidR="005957FF" w:rsidSect="00274687">
          <w:footerReference w:type="even" r:id="rId41"/>
          <w:footerReference w:type="default" r:id="rId42"/>
          <w:type w:val="continuous"/>
          <w:pgSz w:w="12240" w:h="15840"/>
          <w:pgMar w:top="1417" w:right="1701" w:bottom="1417" w:left="1701"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838"/>
      </w:tblGrid>
      <w:tr w:rsidR="005957FF" w14:paraId="72954D52" w14:textId="77777777" w:rsidTr="002D3727">
        <w:tc>
          <w:tcPr>
            <w:tcW w:w="9039" w:type="dxa"/>
          </w:tcPr>
          <w:p w14:paraId="1DAC35B6" w14:textId="77777777" w:rsidR="005957FF" w:rsidRDefault="005957FF" w:rsidP="00685477">
            <w:pPr>
              <w:autoSpaceDE w:val="0"/>
              <w:autoSpaceDN w:val="0"/>
              <w:adjustRightInd w:val="0"/>
              <w:jc w:val="both"/>
              <w:rPr>
                <w:rFonts w:ascii="Arial" w:hAnsi="Arial" w:cs="Arial"/>
                <w:color w:val="000000" w:themeColor="text1"/>
              </w:rPr>
            </w:pPr>
            <w:r w:rsidRPr="005957FF">
              <w:rPr>
                <w:rFonts w:ascii="Arial" w:hAnsi="Arial" w:cs="Arial"/>
                <w:b/>
                <w:bCs/>
                <w:color w:val="1A1718"/>
                <w:szCs w:val="16"/>
              </w:rPr>
              <w:lastRenderedPageBreak/>
              <w:t xml:space="preserve">FIGURA 1. </w:t>
            </w:r>
            <w:r w:rsidRPr="005957FF">
              <w:rPr>
                <w:rFonts w:ascii="Arial" w:hAnsi="Arial" w:cs="Arial"/>
                <w:bCs/>
                <w:color w:val="1A1718"/>
                <w:szCs w:val="16"/>
              </w:rPr>
              <w:t>Clasificación CUN para trombo tumoral</w:t>
            </w:r>
          </w:p>
        </w:tc>
      </w:tr>
      <w:tr w:rsidR="005957FF" w14:paraId="596D2EE2" w14:textId="77777777" w:rsidTr="002D3727">
        <w:tc>
          <w:tcPr>
            <w:tcW w:w="9039" w:type="dxa"/>
          </w:tcPr>
          <w:p w14:paraId="64C44A8F" w14:textId="77777777" w:rsidR="005957FF" w:rsidRDefault="005957FF" w:rsidP="005957FF">
            <w:pPr>
              <w:autoSpaceDE w:val="0"/>
              <w:autoSpaceDN w:val="0"/>
              <w:adjustRightInd w:val="0"/>
              <w:jc w:val="center"/>
              <w:rPr>
                <w:rFonts w:ascii="Arial" w:hAnsi="Arial" w:cs="Arial"/>
                <w:color w:val="000000" w:themeColor="text1"/>
              </w:rPr>
            </w:pPr>
            <w:r>
              <w:rPr>
                <w:rFonts w:ascii="Arial" w:hAnsi="Arial" w:cs="Arial"/>
                <w:noProof/>
                <w:color w:val="1A1718"/>
                <w:lang w:eastAsia="es-PE"/>
              </w:rPr>
              <w:drawing>
                <wp:inline distT="0" distB="0" distL="0" distR="0" wp14:anchorId="25BF255A" wp14:editId="3108B388">
                  <wp:extent cx="3356632" cy="2895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4-21 a la(s) 11.29.00.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382819" cy="2918191"/>
                          </a:xfrm>
                          <a:prstGeom prst="rect">
                            <a:avLst/>
                          </a:prstGeom>
                        </pic:spPr>
                      </pic:pic>
                    </a:graphicData>
                  </a:graphic>
                </wp:inline>
              </w:drawing>
            </w:r>
          </w:p>
        </w:tc>
      </w:tr>
      <w:tr w:rsidR="005957FF" w14:paraId="0ECE9F0B" w14:textId="77777777" w:rsidTr="002D3727">
        <w:tc>
          <w:tcPr>
            <w:tcW w:w="9039" w:type="dxa"/>
          </w:tcPr>
          <w:p w14:paraId="4CAC7343" w14:textId="77777777" w:rsidR="005957FF" w:rsidRPr="005957FF" w:rsidRDefault="005957FF" w:rsidP="005957FF">
            <w:pPr>
              <w:autoSpaceDE w:val="0"/>
              <w:autoSpaceDN w:val="0"/>
              <w:adjustRightInd w:val="0"/>
              <w:jc w:val="both"/>
              <w:rPr>
                <w:rFonts w:ascii="Arial" w:hAnsi="Arial" w:cs="Arial"/>
                <w:color w:val="000000" w:themeColor="text1"/>
                <w:sz w:val="16"/>
                <w:szCs w:val="16"/>
              </w:rPr>
            </w:pPr>
            <w:r w:rsidRPr="005957FF">
              <w:rPr>
                <w:rFonts w:ascii="Arial" w:hAnsi="Arial" w:cs="Arial"/>
                <w:b/>
                <w:color w:val="000000" w:themeColor="text1"/>
                <w:sz w:val="16"/>
                <w:szCs w:val="16"/>
              </w:rPr>
              <w:t>Fuente:</w:t>
            </w:r>
            <w:r w:rsidRPr="005957FF">
              <w:rPr>
                <w:rFonts w:ascii="Arial" w:hAnsi="Arial" w:cs="Arial"/>
                <w:color w:val="000000" w:themeColor="text1"/>
                <w:sz w:val="16"/>
                <w:szCs w:val="16"/>
              </w:rPr>
              <w:t xml:space="preserve"> </w:t>
            </w:r>
            <w:r w:rsidRPr="005957FF">
              <w:rPr>
                <w:rFonts w:ascii="Arial" w:hAnsi="Arial" w:cs="Arial"/>
                <w:color w:val="000000"/>
                <w:sz w:val="16"/>
                <w:szCs w:val="16"/>
              </w:rPr>
              <w:t xml:space="preserve">Rioja Zuazu J., Rodríguez-Rubio </w:t>
            </w:r>
            <w:proofErr w:type="spellStart"/>
            <w:r w:rsidRPr="005957FF">
              <w:rPr>
                <w:rFonts w:ascii="Arial" w:hAnsi="Arial" w:cs="Arial"/>
                <w:color w:val="000000"/>
                <w:sz w:val="16"/>
                <w:szCs w:val="16"/>
              </w:rPr>
              <w:t>Cortadellas</w:t>
            </w:r>
            <w:proofErr w:type="spellEnd"/>
            <w:r w:rsidRPr="005957FF">
              <w:rPr>
                <w:rFonts w:ascii="Arial" w:hAnsi="Arial" w:cs="Arial"/>
                <w:color w:val="000000"/>
                <w:sz w:val="16"/>
                <w:szCs w:val="16"/>
              </w:rPr>
              <w:t xml:space="preserve"> F., Zudaire </w:t>
            </w:r>
            <w:proofErr w:type="spellStart"/>
            <w:r w:rsidRPr="005957FF">
              <w:rPr>
                <w:rFonts w:ascii="Arial" w:hAnsi="Arial" w:cs="Arial"/>
                <w:color w:val="000000"/>
                <w:sz w:val="16"/>
                <w:szCs w:val="16"/>
              </w:rPr>
              <w:t>Bergera</w:t>
            </w:r>
            <w:proofErr w:type="spellEnd"/>
            <w:r w:rsidRPr="005957FF">
              <w:rPr>
                <w:rFonts w:ascii="Arial" w:hAnsi="Arial" w:cs="Arial"/>
                <w:color w:val="000000"/>
                <w:sz w:val="16"/>
                <w:szCs w:val="16"/>
              </w:rPr>
              <w:t xml:space="preserve"> J.J., Saiz </w:t>
            </w:r>
            <w:proofErr w:type="spellStart"/>
            <w:r w:rsidRPr="005957FF">
              <w:rPr>
                <w:rFonts w:ascii="Arial" w:hAnsi="Arial" w:cs="Arial"/>
                <w:color w:val="000000"/>
                <w:sz w:val="16"/>
                <w:szCs w:val="16"/>
              </w:rPr>
              <w:t>Sansi</w:t>
            </w:r>
            <w:proofErr w:type="spellEnd"/>
            <w:r w:rsidRPr="005957FF">
              <w:rPr>
                <w:rFonts w:ascii="Arial" w:hAnsi="Arial" w:cs="Arial"/>
                <w:color w:val="000000"/>
                <w:sz w:val="16"/>
                <w:szCs w:val="16"/>
              </w:rPr>
              <w:t xml:space="preserve"> A., Rosell Costa D., Robles García J.E. et al . Cirugía con circulación extracorpórea e hipotermia en tumores con extensión a vena cava: 20 años de experiencia de la Clínica Universitaria de Navarra. Actas </w:t>
            </w:r>
            <w:proofErr w:type="spellStart"/>
            <w:r w:rsidRPr="005957FF">
              <w:rPr>
                <w:rFonts w:ascii="Arial" w:hAnsi="Arial" w:cs="Arial"/>
                <w:color w:val="000000"/>
                <w:sz w:val="16"/>
                <w:szCs w:val="16"/>
              </w:rPr>
              <w:t>Urol</w:t>
            </w:r>
            <w:proofErr w:type="spellEnd"/>
            <w:r w:rsidRPr="005957FF">
              <w:rPr>
                <w:rFonts w:ascii="Arial" w:hAnsi="Arial" w:cs="Arial"/>
                <w:color w:val="000000"/>
                <w:sz w:val="16"/>
                <w:szCs w:val="16"/>
              </w:rPr>
              <w:t xml:space="preserve"> </w:t>
            </w:r>
            <w:proofErr w:type="spellStart"/>
            <w:r w:rsidRPr="005957FF">
              <w:rPr>
                <w:rFonts w:ascii="Arial" w:hAnsi="Arial" w:cs="Arial"/>
                <w:color w:val="000000"/>
                <w:sz w:val="16"/>
                <w:szCs w:val="16"/>
              </w:rPr>
              <w:t>Esp</w:t>
            </w:r>
            <w:proofErr w:type="spellEnd"/>
            <w:r w:rsidRPr="005957FF">
              <w:rPr>
                <w:rFonts w:ascii="Arial" w:hAnsi="Arial" w:cs="Arial"/>
                <w:color w:val="000000"/>
                <w:sz w:val="16"/>
                <w:szCs w:val="16"/>
              </w:rPr>
              <w:t xml:space="preserve"> [Internet]. 2008 Abr [citado 2020 Jun 01] ; 32( 4 ): 396-403. </w:t>
            </w:r>
            <w:hyperlink r:id="rId44" w:tgtFrame="_blank" w:history="1">
              <w:r w:rsidRPr="005957FF">
                <w:rPr>
                  <w:rStyle w:val="Hyperlink"/>
                  <w:rFonts w:ascii="Arial" w:hAnsi="Arial" w:cs="Arial"/>
                  <w:sz w:val="16"/>
                  <w:szCs w:val="16"/>
                </w:rPr>
                <w:t>https://doi.org/10.4321/S0210-48062008000400003</w:t>
              </w:r>
            </w:hyperlink>
          </w:p>
        </w:tc>
      </w:tr>
    </w:tbl>
    <w:p w14:paraId="27B82A56" w14:textId="77777777" w:rsidR="005957FF" w:rsidRDefault="005957FF" w:rsidP="00685477">
      <w:pPr>
        <w:autoSpaceDE w:val="0"/>
        <w:autoSpaceDN w:val="0"/>
        <w:adjustRightInd w:val="0"/>
        <w:spacing w:after="0"/>
        <w:jc w:val="both"/>
        <w:rPr>
          <w:rFonts w:ascii="Arial" w:hAnsi="Arial" w:cs="Arial"/>
          <w:color w:val="000000" w:themeColor="text1"/>
        </w:rPr>
        <w:sectPr w:rsidR="005957FF" w:rsidSect="005957FF">
          <w:type w:val="continuous"/>
          <w:pgSz w:w="12240" w:h="15840"/>
          <w:pgMar w:top="1417" w:right="1701" w:bottom="1417" w:left="1701" w:header="708" w:footer="708" w:gutter="0"/>
          <w:cols w:space="708"/>
          <w:docGrid w:linePitch="360"/>
        </w:sectPr>
      </w:pPr>
    </w:p>
    <w:p w14:paraId="5F3CE7B4" w14:textId="77777777" w:rsidR="005957FF" w:rsidRPr="005957FF" w:rsidRDefault="005957FF" w:rsidP="00685477">
      <w:pPr>
        <w:autoSpaceDE w:val="0"/>
        <w:autoSpaceDN w:val="0"/>
        <w:adjustRightInd w:val="0"/>
        <w:spacing w:after="0"/>
        <w:jc w:val="both"/>
        <w:rPr>
          <w:rFonts w:ascii="Arial" w:hAnsi="Arial" w:cs="Arial"/>
          <w:color w:val="000000" w:themeColor="text1"/>
          <w:sz w:val="40"/>
        </w:rPr>
      </w:pPr>
    </w:p>
    <w:p w14:paraId="3E91C2A7" w14:textId="77777777"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themeColor="text1"/>
        </w:rPr>
        <w:t xml:space="preserve">tender a disminuir.  Se tienen, como factores de mal pronóstico, las metástasis en el momento del diagnóstico y los tumores renales de células no </w:t>
      </w:r>
      <w:r w:rsidR="00685477">
        <w:rPr>
          <w:rFonts w:ascii="Arial" w:hAnsi="Arial" w:cs="Arial"/>
          <w:color w:val="000000" w:themeColor="text1"/>
        </w:rPr>
        <w:t>claras</w:t>
      </w:r>
      <w:r w:rsidRPr="00F54F9A">
        <w:rPr>
          <w:rFonts w:ascii="Arial" w:hAnsi="Arial" w:cs="Arial"/>
          <w:color w:val="000000" w:themeColor="text1"/>
        </w:rPr>
        <w:t xml:space="preserve"> (</w:t>
      </w:r>
      <w:r w:rsidRPr="00F54F9A">
        <w:rPr>
          <w:rFonts w:ascii="Arial" w:hAnsi="Arial" w:cs="Arial"/>
          <w:color w:val="000000"/>
        </w:rPr>
        <w:t>5)</w:t>
      </w:r>
      <w:r w:rsidR="00685477">
        <w:rPr>
          <w:rFonts w:ascii="Arial" w:hAnsi="Arial" w:cs="Arial"/>
          <w:color w:val="000000"/>
        </w:rPr>
        <w:t>.</w:t>
      </w:r>
    </w:p>
    <w:p w14:paraId="78E54779" w14:textId="77777777" w:rsidR="00F54F9A" w:rsidRPr="00F54F9A" w:rsidRDefault="00F54F9A" w:rsidP="00685477">
      <w:pPr>
        <w:autoSpaceDE w:val="0"/>
        <w:autoSpaceDN w:val="0"/>
        <w:adjustRightInd w:val="0"/>
        <w:spacing w:after="0"/>
        <w:jc w:val="both"/>
        <w:rPr>
          <w:rFonts w:ascii="Arial" w:hAnsi="Arial" w:cs="Arial"/>
          <w:b/>
          <w:bCs/>
          <w:color w:val="000000"/>
          <w:sz w:val="28"/>
          <w:szCs w:val="28"/>
        </w:rPr>
      </w:pPr>
    </w:p>
    <w:p w14:paraId="0EF3DFC0" w14:textId="77777777" w:rsidR="00F54F9A" w:rsidRPr="00685477" w:rsidRDefault="00685477" w:rsidP="00685477">
      <w:pPr>
        <w:autoSpaceDE w:val="0"/>
        <w:autoSpaceDN w:val="0"/>
        <w:adjustRightInd w:val="0"/>
        <w:jc w:val="center"/>
        <w:rPr>
          <w:rFonts w:ascii="Arial" w:hAnsi="Arial" w:cs="Arial"/>
          <w:b/>
          <w:bCs/>
          <w:color w:val="000000"/>
          <w:sz w:val="24"/>
          <w:szCs w:val="28"/>
        </w:rPr>
      </w:pPr>
      <w:r w:rsidRPr="00685477">
        <w:rPr>
          <w:rFonts w:ascii="Arial" w:hAnsi="Arial" w:cs="Arial"/>
          <w:b/>
          <w:bCs/>
          <w:color w:val="000000"/>
          <w:sz w:val="24"/>
          <w:szCs w:val="28"/>
        </w:rPr>
        <w:t>ABORDAJE QUIRÚRGICO</w:t>
      </w:r>
    </w:p>
    <w:p w14:paraId="3CDB86B7" w14:textId="77777777" w:rsidR="00F54F9A" w:rsidRPr="00F54F9A" w:rsidRDefault="00F54F9A" w:rsidP="00685477">
      <w:pPr>
        <w:pStyle w:val="NormalWeb"/>
        <w:shd w:val="clear" w:color="auto" w:fill="FFFFFF"/>
        <w:spacing w:before="0" w:beforeAutospacing="0" w:after="0" w:afterAutospacing="0" w:line="276" w:lineRule="auto"/>
        <w:jc w:val="both"/>
        <w:rPr>
          <w:rFonts w:ascii="Arial" w:hAnsi="Arial" w:cs="Arial"/>
          <w:sz w:val="22"/>
          <w:szCs w:val="22"/>
        </w:rPr>
      </w:pPr>
      <w:r w:rsidRPr="00F54F9A">
        <w:rPr>
          <w:rFonts w:ascii="Arial" w:hAnsi="Arial" w:cs="Arial"/>
          <w:color w:val="000000"/>
          <w:sz w:val="22"/>
          <w:szCs w:val="22"/>
        </w:rPr>
        <w:t xml:space="preserve">Desde que </w:t>
      </w:r>
      <w:proofErr w:type="spellStart"/>
      <w:r w:rsidRPr="00F54F9A">
        <w:rPr>
          <w:rFonts w:ascii="Arial" w:hAnsi="Arial" w:cs="Arial"/>
          <w:color w:val="000000"/>
          <w:sz w:val="22"/>
          <w:szCs w:val="22"/>
        </w:rPr>
        <w:t>Berg</w:t>
      </w:r>
      <w:proofErr w:type="spellEnd"/>
      <w:r w:rsidRPr="00F54F9A">
        <w:rPr>
          <w:rFonts w:ascii="Arial" w:hAnsi="Arial" w:cs="Arial"/>
          <w:color w:val="000000"/>
          <w:sz w:val="22"/>
          <w:szCs w:val="22"/>
        </w:rPr>
        <w:t>,</w:t>
      </w:r>
      <w:r w:rsidRPr="00F54F9A">
        <w:rPr>
          <w:rFonts w:ascii="Arial" w:hAnsi="Arial" w:cs="Arial"/>
          <w:i/>
          <w:iCs/>
          <w:color w:val="000000"/>
          <w:sz w:val="22"/>
          <w:szCs w:val="22"/>
        </w:rPr>
        <w:t xml:space="preserve"> </w:t>
      </w:r>
      <w:r w:rsidRPr="00F54F9A">
        <w:rPr>
          <w:rFonts w:ascii="Arial" w:hAnsi="Arial" w:cs="Arial"/>
          <w:color w:val="000000"/>
          <w:sz w:val="22"/>
          <w:szCs w:val="22"/>
        </w:rPr>
        <w:t xml:space="preserve">en 1913, llevó a cabo el primer manejo quirúrgico del carcinoma de células renales con extensión tumoral a la vena cava inferior, ha habido grandes avances en la técnica quirúrgica,  </w:t>
      </w:r>
      <w:r w:rsidRPr="00F54F9A">
        <w:rPr>
          <w:rFonts w:ascii="Arial" w:hAnsi="Arial" w:cs="Arial"/>
          <w:sz w:val="22"/>
          <w:szCs w:val="22"/>
        </w:rPr>
        <w:t xml:space="preserve">la anestesia y el desarrollo de </w:t>
      </w:r>
      <w:r w:rsidR="00685477">
        <w:rPr>
          <w:rFonts w:ascii="Arial" w:hAnsi="Arial" w:cs="Arial"/>
          <w:sz w:val="22"/>
          <w:szCs w:val="22"/>
        </w:rPr>
        <w:t xml:space="preserve">unidades de cuidados intensivos </w:t>
      </w:r>
      <w:r w:rsidRPr="00F54F9A">
        <w:rPr>
          <w:rFonts w:ascii="Arial" w:hAnsi="Arial" w:cs="Arial"/>
          <w:sz w:val="22"/>
          <w:szCs w:val="22"/>
        </w:rPr>
        <w:t>(11)</w:t>
      </w:r>
      <w:r w:rsidR="00685477">
        <w:rPr>
          <w:rFonts w:ascii="Arial" w:hAnsi="Arial" w:cs="Arial"/>
          <w:sz w:val="22"/>
          <w:szCs w:val="22"/>
        </w:rPr>
        <w:t>,</w:t>
      </w:r>
      <w:r w:rsidRPr="00F54F9A">
        <w:rPr>
          <w:rFonts w:ascii="Arial" w:hAnsi="Arial" w:cs="Arial"/>
          <w:sz w:val="22"/>
          <w:szCs w:val="22"/>
        </w:rPr>
        <w:t xml:space="preserve"> pero el bypass con hipotermia profunda ha sido la piedra angular para enfocar pacientes con tumores renales y trombos en la vena cava inferior (20)</w:t>
      </w:r>
      <w:r w:rsidR="00685477">
        <w:rPr>
          <w:rFonts w:ascii="Arial" w:hAnsi="Arial" w:cs="Arial"/>
          <w:sz w:val="22"/>
          <w:szCs w:val="22"/>
        </w:rPr>
        <w:t>.</w:t>
      </w:r>
    </w:p>
    <w:p w14:paraId="4CCBFCA3" w14:textId="77777777" w:rsidR="005957FF" w:rsidRDefault="00F54F9A" w:rsidP="00685477">
      <w:pPr>
        <w:pStyle w:val="NormalWeb"/>
        <w:shd w:val="clear" w:color="auto" w:fill="FFFFFF"/>
        <w:spacing w:before="0" w:beforeAutospacing="0" w:after="0" w:afterAutospacing="0" w:line="276" w:lineRule="auto"/>
        <w:jc w:val="both"/>
        <w:rPr>
          <w:rFonts w:ascii="Arial" w:hAnsi="Arial" w:cs="Arial"/>
          <w:color w:val="000000" w:themeColor="text1"/>
          <w:sz w:val="22"/>
          <w:szCs w:val="22"/>
        </w:rPr>
      </w:pPr>
      <w:r w:rsidRPr="00F54F9A">
        <w:rPr>
          <w:rFonts w:ascii="Arial" w:hAnsi="Arial" w:cs="Arial"/>
          <w:sz w:val="22"/>
          <w:szCs w:val="22"/>
        </w:rPr>
        <w:t xml:space="preserve"> Tenemos que los estudios de imagen son cruciales para definir el manejo </w:t>
      </w:r>
      <w:proofErr w:type="spellStart"/>
      <w:r w:rsidRPr="00F54F9A">
        <w:rPr>
          <w:rFonts w:ascii="Arial" w:hAnsi="Arial" w:cs="Arial"/>
          <w:sz w:val="22"/>
          <w:szCs w:val="22"/>
        </w:rPr>
        <w:t>quirurgico</w:t>
      </w:r>
      <w:proofErr w:type="spellEnd"/>
      <w:r w:rsidRPr="00F54F9A">
        <w:rPr>
          <w:rFonts w:ascii="Arial" w:hAnsi="Arial" w:cs="Arial"/>
          <w:sz w:val="22"/>
          <w:szCs w:val="22"/>
        </w:rPr>
        <w:t xml:space="preserve"> y va </w:t>
      </w:r>
      <w:r w:rsidRPr="00F54F9A">
        <w:rPr>
          <w:rFonts w:ascii="Arial" w:hAnsi="Arial" w:cs="Arial"/>
          <w:color w:val="000000"/>
          <w:sz w:val="22"/>
          <w:szCs w:val="22"/>
        </w:rPr>
        <w:t xml:space="preserve"> a </w:t>
      </w:r>
      <w:r w:rsidRPr="00F54F9A">
        <w:rPr>
          <w:rFonts w:ascii="Arial" w:hAnsi="Arial" w:cs="Arial"/>
          <w:color w:val="000000" w:themeColor="text1"/>
          <w:sz w:val="22"/>
          <w:szCs w:val="22"/>
        </w:rPr>
        <w:t xml:space="preserve">depender del nivel al </w:t>
      </w:r>
    </w:p>
    <w:p w14:paraId="48A7D11B" w14:textId="77777777" w:rsidR="005957FF" w:rsidRPr="005957FF" w:rsidRDefault="005957FF" w:rsidP="00685477">
      <w:pPr>
        <w:pStyle w:val="NormalWeb"/>
        <w:shd w:val="clear" w:color="auto" w:fill="FFFFFF"/>
        <w:spacing w:before="0" w:beforeAutospacing="0" w:after="0" w:afterAutospacing="0" w:line="276" w:lineRule="auto"/>
        <w:jc w:val="both"/>
        <w:rPr>
          <w:rFonts w:ascii="Arial" w:hAnsi="Arial" w:cs="Arial"/>
          <w:color w:val="000000" w:themeColor="text1"/>
          <w:sz w:val="40"/>
          <w:szCs w:val="22"/>
        </w:rPr>
      </w:pPr>
    </w:p>
    <w:p w14:paraId="690DD51E" w14:textId="77777777" w:rsidR="00F54F9A" w:rsidRPr="00F54F9A" w:rsidRDefault="00F54F9A" w:rsidP="00685477">
      <w:pPr>
        <w:pStyle w:val="NormalWeb"/>
        <w:shd w:val="clear" w:color="auto" w:fill="FFFFFF"/>
        <w:spacing w:before="0" w:beforeAutospacing="0" w:after="0" w:afterAutospacing="0" w:line="276" w:lineRule="auto"/>
        <w:jc w:val="both"/>
        <w:rPr>
          <w:rFonts w:ascii="Arial" w:hAnsi="Arial" w:cs="Arial"/>
          <w:color w:val="000000"/>
          <w:sz w:val="22"/>
          <w:szCs w:val="22"/>
        </w:rPr>
      </w:pPr>
      <w:r w:rsidRPr="00F54F9A">
        <w:rPr>
          <w:rFonts w:ascii="Arial" w:hAnsi="Arial" w:cs="Arial"/>
          <w:color w:val="000000" w:themeColor="text1"/>
          <w:sz w:val="22"/>
          <w:szCs w:val="22"/>
        </w:rPr>
        <w:t xml:space="preserve">que se sitúe el extremo cefálico del trombo utilizando la clasificación de Neves y </w:t>
      </w:r>
      <w:proofErr w:type="spellStart"/>
      <w:r w:rsidRPr="00F54F9A">
        <w:rPr>
          <w:rFonts w:ascii="Arial" w:hAnsi="Arial" w:cs="Arial"/>
          <w:color w:val="000000"/>
          <w:sz w:val="22"/>
          <w:szCs w:val="22"/>
        </w:rPr>
        <w:t>Zincke</w:t>
      </w:r>
      <w:proofErr w:type="spellEnd"/>
      <w:r w:rsidRPr="00F54F9A">
        <w:rPr>
          <w:rFonts w:ascii="Arial" w:hAnsi="Arial" w:cs="Arial"/>
          <w:color w:val="000000"/>
          <w:sz w:val="22"/>
          <w:szCs w:val="22"/>
        </w:rPr>
        <w:t xml:space="preserve"> (11)</w:t>
      </w:r>
      <w:r w:rsidR="00685477">
        <w:rPr>
          <w:rFonts w:ascii="Arial" w:hAnsi="Arial" w:cs="Arial"/>
          <w:color w:val="000000"/>
          <w:sz w:val="22"/>
          <w:szCs w:val="22"/>
        </w:rPr>
        <w:t>.</w:t>
      </w:r>
    </w:p>
    <w:p w14:paraId="52B5D7B5" w14:textId="77777777" w:rsidR="00A906EA" w:rsidRDefault="00F54F9A" w:rsidP="00685477">
      <w:pPr>
        <w:pStyle w:val="NormalWeb"/>
        <w:shd w:val="clear" w:color="auto" w:fill="FFFFFF"/>
        <w:spacing w:before="0" w:beforeAutospacing="0" w:after="0" w:afterAutospacing="0" w:line="276" w:lineRule="auto"/>
        <w:jc w:val="both"/>
        <w:rPr>
          <w:rFonts w:ascii="Arial" w:hAnsi="Arial" w:cs="Arial"/>
          <w:color w:val="000000"/>
          <w:sz w:val="22"/>
          <w:szCs w:val="22"/>
        </w:rPr>
      </w:pPr>
      <w:r w:rsidRPr="00F54F9A">
        <w:rPr>
          <w:rFonts w:ascii="Arial" w:hAnsi="Arial" w:cs="Arial"/>
          <w:color w:val="000000"/>
          <w:sz w:val="22"/>
          <w:szCs w:val="22"/>
        </w:rPr>
        <w:t xml:space="preserve">El bypass ha hecho que las </w:t>
      </w:r>
      <w:proofErr w:type="spellStart"/>
      <w:r w:rsidRPr="00F54F9A">
        <w:rPr>
          <w:rFonts w:ascii="Arial" w:hAnsi="Arial" w:cs="Arial"/>
          <w:color w:val="000000"/>
          <w:sz w:val="22"/>
          <w:szCs w:val="22"/>
        </w:rPr>
        <w:t>cirugias</w:t>
      </w:r>
      <w:proofErr w:type="spellEnd"/>
      <w:r w:rsidRPr="00F54F9A">
        <w:rPr>
          <w:rFonts w:ascii="Arial" w:hAnsi="Arial" w:cs="Arial"/>
          <w:color w:val="000000"/>
          <w:sz w:val="22"/>
          <w:szCs w:val="22"/>
        </w:rPr>
        <w:t xml:space="preserve"> que no se </w:t>
      </w:r>
      <w:proofErr w:type="spellStart"/>
      <w:r w:rsidRPr="00F54F9A">
        <w:rPr>
          <w:rFonts w:ascii="Arial" w:hAnsi="Arial" w:cs="Arial"/>
          <w:color w:val="000000"/>
          <w:sz w:val="22"/>
          <w:szCs w:val="22"/>
        </w:rPr>
        <w:t>podian</w:t>
      </w:r>
      <w:proofErr w:type="spellEnd"/>
      <w:r w:rsidRPr="00F54F9A">
        <w:rPr>
          <w:rFonts w:ascii="Arial" w:hAnsi="Arial" w:cs="Arial"/>
          <w:color w:val="000000"/>
          <w:sz w:val="22"/>
          <w:szCs w:val="22"/>
        </w:rPr>
        <w:t xml:space="preserve"> practicar de otra manera, hayan llegado a </w:t>
      </w:r>
      <w:proofErr w:type="spellStart"/>
      <w:r w:rsidRPr="00F54F9A">
        <w:rPr>
          <w:rFonts w:ascii="Arial" w:hAnsi="Arial" w:cs="Arial"/>
          <w:color w:val="000000"/>
          <w:sz w:val="22"/>
          <w:szCs w:val="22"/>
        </w:rPr>
        <w:t>cirugias</w:t>
      </w:r>
      <w:proofErr w:type="spellEnd"/>
      <w:r w:rsidRPr="00F54F9A">
        <w:rPr>
          <w:rFonts w:ascii="Arial" w:hAnsi="Arial" w:cs="Arial"/>
          <w:color w:val="000000"/>
          <w:sz w:val="22"/>
          <w:szCs w:val="22"/>
        </w:rPr>
        <w:t xml:space="preserve"> de grandes tumores con complejos trombos en la vena cava inferior, reduciendo así el sangrado operatorio y en consecuencia las transfusiones de sangre además,  un decremento de riesgos de </w:t>
      </w:r>
      <w:proofErr w:type="spellStart"/>
      <w:r w:rsidRPr="00F54F9A">
        <w:rPr>
          <w:rFonts w:ascii="Arial" w:hAnsi="Arial" w:cs="Arial"/>
          <w:color w:val="000000"/>
          <w:sz w:val="22"/>
          <w:szCs w:val="22"/>
        </w:rPr>
        <w:t>desordenenes</w:t>
      </w:r>
      <w:proofErr w:type="spellEnd"/>
      <w:r w:rsidRPr="00F54F9A">
        <w:rPr>
          <w:rFonts w:ascii="Arial" w:hAnsi="Arial" w:cs="Arial"/>
          <w:color w:val="000000"/>
          <w:sz w:val="22"/>
          <w:szCs w:val="22"/>
        </w:rPr>
        <w:t xml:space="preserve"> en la coagulación. </w:t>
      </w:r>
    </w:p>
    <w:p w14:paraId="2521259B" w14:textId="77777777" w:rsidR="00F54F9A" w:rsidRPr="00F54F9A" w:rsidRDefault="00F54F9A" w:rsidP="00685477">
      <w:pPr>
        <w:pStyle w:val="NormalWeb"/>
        <w:shd w:val="clear" w:color="auto" w:fill="FFFFFF"/>
        <w:spacing w:before="0" w:beforeAutospacing="0" w:after="0" w:afterAutospacing="0" w:line="276" w:lineRule="auto"/>
        <w:jc w:val="both"/>
        <w:rPr>
          <w:rFonts w:ascii="Arial" w:hAnsi="Arial" w:cs="Arial"/>
          <w:color w:val="000000"/>
          <w:sz w:val="22"/>
          <w:szCs w:val="22"/>
        </w:rPr>
      </w:pPr>
      <w:r w:rsidRPr="00F54F9A">
        <w:rPr>
          <w:rFonts w:ascii="Arial" w:hAnsi="Arial" w:cs="Arial"/>
          <w:color w:val="000000"/>
          <w:sz w:val="22"/>
          <w:szCs w:val="22"/>
        </w:rPr>
        <w:t xml:space="preserve">Por consiguiente, el bypass debe ser usado en las </w:t>
      </w:r>
      <w:proofErr w:type="spellStart"/>
      <w:r w:rsidRPr="00F54F9A">
        <w:rPr>
          <w:rFonts w:ascii="Arial" w:hAnsi="Arial" w:cs="Arial"/>
          <w:color w:val="000000"/>
          <w:sz w:val="22"/>
          <w:szCs w:val="22"/>
        </w:rPr>
        <w:t>cirugias</w:t>
      </w:r>
      <w:proofErr w:type="spellEnd"/>
      <w:r w:rsidRPr="00F54F9A">
        <w:rPr>
          <w:rFonts w:ascii="Arial" w:hAnsi="Arial" w:cs="Arial"/>
          <w:color w:val="000000"/>
          <w:sz w:val="22"/>
          <w:szCs w:val="22"/>
        </w:rPr>
        <w:t xml:space="preserve"> de tumor renal con trombo extendido hasta la vena </w:t>
      </w:r>
      <w:r w:rsidR="00685477">
        <w:rPr>
          <w:rFonts w:ascii="Arial" w:hAnsi="Arial" w:cs="Arial"/>
          <w:color w:val="000000"/>
          <w:sz w:val="22"/>
          <w:szCs w:val="22"/>
        </w:rPr>
        <w:t xml:space="preserve">cava inferior (clase III o IV) </w:t>
      </w:r>
      <w:r w:rsidRPr="00F54F9A">
        <w:rPr>
          <w:rFonts w:ascii="Arial" w:hAnsi="Arial" w:cs="Arial"/>
          <w:color w:val="000000"/>
          <w:sz w:val="22"/>
          <w:szCs w:val="22"/>
        </w:rPr>
        <w:t>(18)</w:t>
      </w:r>
      <w:r w:rsidR="00685477">
        <w:rPr>
          <w:rFonts w:ascii="Arial" w:hAnsi="Arial" w:cs="Arial"/>
          <w:color w:val="000000"/>
          <w:sz w:val="22"/>
          <w:szCs w:val="22"/>
        </w:rPr>
        <w:t>.</w:t>
      </w:r>
    </w:p>
    <w:p w14:paraId="03AC5F8A" w14:textId="72CE9713" w:rsidR="00F54F9A" w:rsidRPr="00F54F9A" w:rsidRDefault="00F54F9A" w:rsidP="00685477">
      <w:pPr>
        <w:autoSpaceDE w:val="0"/>
        <w:autoSpaceDN w:val="0"/>
        <w:adjustRightInd w:val="0"/>
        <w:spacing w:after="0"/>
        <w:jc w:val="both"/>
        <w:rPr>
          <w:rFonts w:ascii="Arial" w:hAnsi="Arial" w:cs="Arial"/>
          <w:color w:val="000000"/>
        </w:rPr>
      </w:pPr>
      <w:r w:rsidRPr="00F54F9A">
        <w:rPr>
          <w:rFonts w:ascii="Arial" w:hAnsi="Arial" w:cs="Arial"/>
          <w:color w:val="000000"/>
        </w:rPr>
        <w:t xml:space="preserve"> Es importante definir la infiltración de la pared de la vena cava inferior por el trombo tumoral, al respecto y como paso importante se realiza una medición del diámetro anteroposterior de la VCI y del </w:t>
      </w:r>
      <w:r w:rsidRPr="00F54F9A">
        <w:rPr>
          <w:rFonts w:ascii="Arial" w:hAnsi="Arial" w:cs="Arial"/>
          <w:color w:val="000000"/>
        </w:rPr>
        <w:lastRenderedPageBreak/>
        <w:t>ostium de la vena renal mediante pruebas de imagen, la mayoría de autores plantean un diámetro anteroposterior de la VCI mayor a 18mm o del ostium de la vena renal mayor de 14mm predicen con un 90% de sensibilidad la invasión tumoral de la VCI (21)</w:t>
      </w:r>
      <w:r w:rsidR="00483351">
        <w:rPr>
          <w:rFonts w:ascii="Arial" w:hAnsi="Arial" w:cs="Arial"/>
          <w:color w:val="000000"/>
        </w:rPr>
        <w:t>.</w:t>
      </w:r>
    </w:p>
    <w:p w14:paraId="06D9D567" w14:textId="12C96931" w:rsidR="00F54F9A" w:rsidRPr="00F54F9A" w:rsidRDefault="00F54F9A" w:rsidP="00685477">
      <w:pPr>
        <w:pStyle w:val="NormalWeb"/>
        <w:spacing w:before="0" w:beforeAutospacing="0" w:after="0" w:afterAutospacing="0" w:line="276" w:lineRule="auto"/>
        <w:jc w:val="both"/>
        <w:rPr>
          <w:rFonts w:ascii="Arial" w:hAnsi="Arial" w:cs="Arial"/>
          <w:sz w:val="22"/>
          <w:szCs w:val="22"/>
        </w:rPr>
      </w:pPr>
      <w:r w:rsidRPr="00F54F9A">
        <w:rPr>
          <w:rFonts w:ascii="Arial" w:hAnsi="Arial" w:cs="Arial"/>
          <w:color w:val="000000"/>
          <w:sz w:val="22"/>
          <w:szCs w:val="22"/>
        </w:rPr>
        <w:t xml:space="preserve">En cuanto a la técnica quirúrgica tenemos que hay cierto grado de dificultad para la realización de la nefrectomía radical por carcinoma renal con la presencia de trombo en vena cava inferior, ya mencionamos la importancia de poder clasificar la altura del extremo cefálico del trombo, en base a los niveles </w:t>
      </w:r>
      <w:r w:rsidRPr="00F54F9A">
        <w:rPr>
          <w:rFonts w:ascii="Arial" w:hAnsi="Arial" w:cs="Arial"/>
          <w:color w:val="000000"/>
          <w:sz w:val="22"/>
          <w:szCs w:val="22"/>
          <w:shd w:val="clear" w:color="auto" w:fill="FFFFFF"/>
        </w:rPr>
        <w:t>se practica cirugía transabdominal</w:t>
      </w:r>
      <w:r w:rsidRPr="00F54F9A">
        <w:rPr>
          <w:rFonts w:ascii="Arial" w:hAnsi="Arial" w:cs="Arial"/>
          <w:color w:val="000000"/>
          <w:sz w:val="22"/>
          <w:szCs w:val="22"/>
        </w:rPr>
        <w:t xml:space="preserve"> por ejemplo, en el nivel I se realiza incisión de </w:t>
      </w:r>
      <w:proofErr w:type="spellStart"/>
      <w:r w:rsidRPr="00F54F9A">
        <w:rPr>
          <w:rFonts w:ascii="Arial" w:hAnsi="Arial" w:cs="Arial"/>
          <w:color w:val="000000"/>
          <w:sz w:val="22"/>
          <w:szCs w:val="22"/>
        </w:rPr>
        <w:t>chevron</w:t>
      </w:r>
      <w:proofErr w:type="spellEnd"/>
      <w:r w:rsidRPr="00F54F9A">
        <w:rPr>
          <w:rFonts w:ascii="Arial" w:hAnsi="Arial" w:cs="Arial"/>
          <w:color w:val="000000"/>
          <w:sz w:val="22"/>
          <w:szCs w:val="22"/>
        </w:rPr>
        <w:t>(22)</w:t>
      </w:r>
      <w:r w:rsidR="00483351">
        <w:rPr>
          <w:rFonts w:ascii="Arial" w:hAnsi="Arial" w:cs="Arial"/>
          <w:color w:val="000000"/>
          <w:sz w:val="22"/>
          <w:szCs w:val="22"/>
        </w:rPr>
        <w:t>,</w:t>
      </w:r>
      <w:r w:rsidRPr="00F54F9A">
        <w:rPr>
          <w:rFonts w:ascii="Arial" w:hAnsi="Arial" w:cs="Arial"/>
          <w:color w:val="000000"/>
          <w:sz w:val="22"/>
          <w:szCs w:val="22"/>
        </w:rPr>
        <w:t xml:space="preserve"> la cual nos permite </w:t>
      </w:r>
      <w:r w:rsidRPr="00F54F9A">
        <w:rPr>
          <w:rFonts w:ascii="Arial" w:hAnsi="Arial" w:cs="Arial"/>
          <w:sz w:val="22"/>
          <w:szCs w:val="22"/>
        </w:rPr>
        <w:t xml:space="preserve">un excelente acceso al polo superior del </w:t>
      </w:r>
      <w:proofErr w:type="spellStart"/>
      <w:r w:rsidRPr="00F54F9A">
        <w:rPr>
          <w:rFonts w:ascii="Arial" w:hAnsi="Arial" w:cs="Arial"/>
          <w:sz w:val="22"/>
          <w:szCs w:val="22"/>
        </w:rPr>
        <w:t>riñón</w:t>
      </w:r>
      <w:proofErr w:type="spellEnd"/>
      <w:r w:rsidRPr="00F54F9A">
        <w:rPr>
          <w:rFonts w:ascii="Arial" w:hAnsi="Arial" w:cs="Arial"/>
          <w:sz w:val="22"/>
          <w:szCs w:val="22"/>
        </w:rPr>
        <w:t xml:space="preserve"> y a la </w:t>
      </w:r>
      <w:proofErr w:type="spellStart"/>
      <w:r w:rsidRPr="00F54F9A">
        <w:rPr>
          <w:rFonts w:ascii="Arial" w:hAnsi="Arial" w:cs="Arial"/>
          <w:sz w:val="22"/>
          <w:szCs w:val="22"/>
        </w:rPr>
        <w:t>glándula</w:t>
      </w:r>
      <w:proofErr w:type="spellEnd"/>
      <w:r w:rsidRPr="00F54F9A">
        <w:rPr>
          <w:rFonts w:ascii="Arial" w:hAnsi="Arial" w:cs="Arial"/>
          <w:sz w:val="22"/>
          <w:szCs w:val="22"/>
        </w:rPr>
        <w:t xml:space="preserve"> suprarrenal. El </w:t>
      </w:r>
      <w:proofErr w:type="spellStart"/>
      <w:r w:rsidRPr="00F54F9A">
        <w:rPr>
          <w:rFonts w:ascii="Arial" w:hAnsi="Arial" w:cs="Arial"/>
          <w:sz w:val="22"/>
          <w:szCs w:val="22"/>
        </w:rPr>
        <w:t>hígado</w:t>
      </w:r>
      <w:proofErr w:type="spellEnd"/>
      <w:r w:rsidRPr="00F54F9A">
        <w:rPr>
          <w:rFonts w:ascii="Arial" w:hAnsi="Arial" w:cs="Arial"/>
          <w:sz w:val="22"/>
          <w:szCs w:val="22"/>
        </w:rPr>
        <w:t xml:space="preserve"> puede ser movilizado con facilidad mediante esta </w:t>
      </w:r>
      <w:proofErr w:type="spellStart"/>
      <w:r w:rsidRPr="00F54F9A">
        <w:rPr>
          <w:rFonts w:ascii="Arial" w:hAnsi="Arial" w:cs="Arial"/>
          <w:sz w:val="22"/>
          <w:szCs w:val="22"/>
        </w:rPr>
        <w:t>incisión</w:t>
      </w:r>
      <w:proofErr w:type="spellEnd"/>
      <w:r w:rsidRPr="00F54F9A">
        <w:rPr>
          <w:rFonts w:ascii="Arial" w:hAnsi="Arial" w:cs="Arial"/>
          <w:sz w:val="22"/>
          <w:szCs w:val="22"/>
        </w:rPr>
        <w:t xml:space="preserve">, accediendo a la vena cava para una </w:t>
      </w:r>
      <w:proofErr w:type="spellStart"/>
      <w:r w:rsidRPr="00F54F9A">
        <w:rPr>
          <w:rFonts w:ascii="Arial" w:hAnsi="Arial" w:cs="Arial"/>
          <w:sz w:val="22"/>
          <w:szCs w:val="22"/>
        </w:rPr>
        <w:t>cavotomía</w:t>
      </w:r>
      <w:proofErr w:type="spellEnd"/>
      <w:r w:rsidRPr="00F54F9A">
        <w:rPr>
          <w:rFonts w:ascii="Arial" w:hAnsi="Arial" w:cs="Arial"/>
          <w:sz w:val="22"/>
          <w:szCs w:val="22"/>
        </w:rPr>
        <w:t xml:space="preserve"> si el tumor lo requiere. </w:t>
      </w:r>
    </w:p>
    <w:p w14:paraId="6DDC8098" w14:textId="77777777" w:rsidR="00A906EA" w:rsidRDefault="00F54F9A" w:rsidP="00685477">
      <w:pPr>
        <w:spacing w:after="0"/>
        <w:jc w:val="both"/>
        <w:rPr>
          <w:rFonts w:ascii="Arial" w:hAnsi="Arial" w:cs="Arial"/>
          <w:color w:val="000000"/>
          <w:shd w:val="clear" w:color="auto" w:fill="FFFFFF"/>
        </w:rPr>
      </w:pPr>
      <w:r w:rsidRPr="00F54F9A">
        <w:rPr>
          <w:rFonts w:ascii="Arial" w:hAnsi="Arial" w:cs="Arial"/>
          <w:color w:val="000000"/>
          <w:shd w:val="clear" w:color="auto" w:fill="FFFFFF"/>
        </w:rPr>
        <w:t xml:space="preserve">El nivel II es abordado a través de vía </w:t>
      </w:r>
      <w:proofErr w:type="spellStart"/>
      <w:r w:rsidRPr="00F54F9A">
        <w:rPr>
          <w:rFonts w:ascii="Arial" w:hAnsi="Arial" w:cs="Arial"/>
          <w:color w:val="000000"/>
          <w:shd w:val="clear" w:color="auto" w:fill="FFFFFF"/>
        </w:rPr>
        <w:t>tóraco</w:t>
      </w:r>
      <w:proofErr w:type="spellEnd"/>
      <w:r w:rsidRPr="00F54F9A">
        <w:rPr>
          <w:rFonts w:ascii="Arial" w:hAnsi="Arial" w:cs="Arial"/>
          <w:color w:val="000000"/>
          <w:shd w:val="clear" w:color="auto" w:fill="FFFFFF"/>
        </w:rPr>
        <w:t xml:space="preserve">-abdominal derecha o abdominal en "T" invertida utilizada en la cirugía del trasplante hepático. </w:t>
      </w:r>
    </w:p>
    <w:p w14:paraId="3F3E3F8E" w14:textId="75475776" w:rsidR="00F54F9A" w:rsidRPr="00F54F9A" w:rsidRDefault="00F54F9A" w:rsidP="00685477">
      <w:pPr>
        <w:spacing w:after="0"/>
        <w:jc w:val="both"/>
        <w:rPr>
          <w:rFonts w:ascii="Arial" w:hAnsi="Arial" w:cs="Arial"/>
          <w:color w:val="000000"/>
          <w:shd w:val="clear" w:color="auto" w:fill="FFFFFF"/>
        </w:rPr>
      </w:pPr>
      <w:r w:rsidRPr="00F54F9A">
        <w:rPr>
          <w:rFonts w:ascii="Arial" w:hAnsi="Arial" w:cs="Arial"/>
          <w:color w:val="000000"/>
          <w:shd w:val="clear" w:color="auto" w:fill="FFFFFF"/>
        </w:rPr>
        <w:t xml:space="preserve">En el nivel III la incisión en </w:t>
      </w:r>
      <w:proofErr w:type="spellStart"/>
      <w:r w:rsidRPr="00F54F9A">
        <w:rPr>
          <w:rFonts w:ascii="Arial" w:hAnsi="Arial" w:cs="Arial"/>
          <w:color w:val="000000"/>
          <w:shd w:val="clear" w:color="auto" w:fill="FFFFFF"/>
        </w:rPr>
        <w:t>chevron</w:t>
      </w:r>
      <w:proofErr w:type="spellEnd"/>
      <w:r w:rsidRPr="00F54F9A">
        <w:rPr>
          <w:rFonts w:ascii="Arial" w:hAnsi="Arial" w:cs="Arial"/>
          <w:color w:val="000000"/>
          <w:shd w:val="clear" w:color="auto" w:fill="FFFFFF"/>
        </w:rPr>
        <w:t xml:space="preserve"> se completa con </w:t>
      </w:r>
      <w:proofErr w:type="spellStart"/>
      <w:r w:rsidRPr="00F54F9A">
        <w:rPr>
          <w:rFonts w:ascii="Arial" w:hAnsi="Arial" w:cs="Arial"/>
          <w:color w:val="000000"/>
          <w:shd w:val="clear" w:color="auto" w:fill="FFFFFF"/>
        </w:rPr>
        <w:t>esternotomía</w:t>
      </w:r>
      <w:proofErr w:type="spellEnd"/>
      <w:r w:rsidRPr="00F54F9A">
        <w:rPr>
          <w:rFonts w:ascii="Arial" w:hAnsi="Arial" w:cs="Arial"/>
          <w:color w:val="000000"/>
          <w:shd w:val="clear" w:color="auto" w:fill="FFFFFF"/>
        </w:rPr>
        <w:t xml:space="preserve"> media para realizar cirugía extracorpórea. Si el trombo llega a aurícula esta se complementa con </w:t>
      </w:r>
      <w:proofErr w:type="spellStart"/>
      <w:r w:rsidRPr="00F54F9A">
        <w:rPr>
          <w:rFonts w:ascii="Arial" w:hAnsi="Arial" w:cs="Arial"/>
          <w:color w:val="000000"/>
          <w:shd w:val="clear" w:color="auto" w:fill="FFFFFF"/>
        </w:rPr>
        <w:t>retroperfusión</w:t>
      </w:r>
      <w:proofErr w:type="spellEnd"/>
      <w:r w:rsidRPr="00F54F9A">
        <w:rPr>
          <w:rFonts w:ascii="Arial" w:hAnsi="Arial" w:cs="Arial"/>
          <w:color w:val="000000"/>
          <w:shd w:val="clear" w:color="auto" w:fill="FFFFFF"/>
        </w:rPr>
        <w:t xml:space="preserve"> cerebral para aumentar el tiempo de parada</w:t>
      </w:r>
      <w:r w:rsidR="00685477">
        <w:rPr>
          <w:rFonts w:ascii="Arial" w:hAnsi="Arial" w:cs="Arial"/>
          <w:color w:val="000000"/>
          <w:shd w:val="clear" w:color="auto" w:fill="FFFFFF"/>
        </w:rPr>
        <w:t xml:space="preserve"> y prevenir lesiones cerebrales</w:t>
      </w:r>
      <w:r w:rsidRPr="00F54F9A">
        <w:rPr>
          <w:rFonts w:ascii="Arial" w:hAnsi="Arial" w:cs="Arial"/>
          <w:color w:val="000000"/>
          <w:shd w:val="clear" w:color="auto" w:fill="FFFFFF"/>
        </w:rPr>
        <w:t xml:space="preserve"> (11,22)</w:t>
      </w:r>
      <w:r w:rsidR="00685477">
        <w:rPr>
          <w:rFonts w:ascii="Arial" w:hAnsi="Arial" w:cs="Arial"/>
          <w:color w:val="000000"/>
          <w:shd w:val="clear" w:color="auto" w:fill="FFFFFF"/>
        </w:rPr>
        <w:t>.</w:t>
      </w:r>
    </w:p>
    <w:p w14:paraId="5218F9A2" w14:textId="77777777" w:rsidR="00685477" w:rsidRDefault="00F54F9A" w:rsidP="00F54F9A">
      <w:pPr>
        <w:jc w:val="both"/>
        <w:rPr>
          <w:rFonts w:ascii="Arial" w:hAnsi="Arial" w:cs="Arial"/>
          <w:color w:val="000000"/>
          <w:shd w:val="clear" w:color="auto" w:fill="FFFFFF"/>
        </w:rPr>
      </w:pPr>
      <w:r w:rsidRPr="00F54F9A">
        <w:rPr>
          <w:rFonts w:ascii="Arial" w:hAnsi="Arial" w:cs="Arial"/>
          <w:color w:val="000000"/>
          <w:shd w:val="clear" w:color="auto" w:fill="FFFFFF"/>
        </w:rPr>
        <w:t>Independientemente del nivel del trombo, para lograr obtener un resultado óptimo y reducir el riesgo de graves complicaciones, deben de respetarse ciertos principios quirúrgicos</w:t>
      </w:r>
      <w:r w:rsidR="00685477">
        <w:rPr>
          <w:rFonts w:ascii="Arial" w:hAnsi="Arial" w:cs="Arial"/>
          <w:color w:val="000000"/>
          <w:shd w:val="clear" w:color="auto" w:fill="FFFFFF"/>
        </w:rPr>
        <w:t xml:space="preserve"> (1,22)</w:t>
      </w:r>
      <w:r w:rsidRPr="00F54F9A">
        <w:rPr>
          <w:rFonts w:ascii="Arial" w:hAnsi="Arial" w:cs="Arial"/>
          <w:color w:val="000000"/>
          <w:shd w:val="clear" w:color="auto" w:fill="FFFFFF"/>
        </w:rPr>
        <w:t xml:space="preserve">: </w:t>
      </w:r>
    </w:p>
    <w:p w14:paraId="232DADE5" w14:textId="5F617A1C" w:rsidR="00685477" w:rsidRPr="00685477" w:rsidRDefault="00F54F9A" w:rsidP="00685477">
      <w:pPr>
        <w:pStyle w:val="ListParagraph"/>
        <w:numPr>
          <w:ilvl w:val="0"/>
          <w:numId w:val="28"/>
        </w:numPr>
        <w:jc w:val="both"/>
        <w:rPr>
          <w:rFonts w:ascii="Arial" w:hAnsi="Arial" w:cs="Arial"/>
        </w:rPr>
      </w:pPr>
      <w:r w:rsidRPr="00685477">
        <w:rPr>
          <w:rFonts w:ascii="Arial" w:hAnsi="Arial" w:cs="Arial"/>
          <w:color w:val="000000"/>
          <w:shd w:val="clear" w:color="auto" w:fill="FFFFFF"/>
        </w:rPr>
        <w:t>Ligadura de la ar</w:t>
      </w:r>
      <w:r w:rsidR="00685477">
        <w:rPr>
          <w:rFonts w:ascii="Arial" w:hAnsi="Arial" w:cs="Arial"/>
          <w:color w:val="000000"/>
          <w:shd w:val="clear" w:color="auto" w:fill="FFFFFF"/>
        </w:rPr>
        <w:t>teria renal</w:t>
      </w:r>
      <w:r w:rsidR="00483351">
        <w:rPr>
          <w:rFonts w:ascii="Arial" w:hAnsi="Arial" w:cs="Arial"/>
          <w:color w:val="000000"/>
          <w:shd w:val="clear" w:color="auto" w:fill="FFFFFF"/>
        </w:rPr>
        <w:t>.</w:t>
      </w:r>
    </w:p>
    <w:p w14:paraId="2A74EF34" w14:textId="72FED6A7" w:rsidR="00685477" w:rsidRPr="00483351" w:rsidRDefault="00F54F9A" w:rsidP="00685477">
      <w:pPr>
        <w:pStyle w:val="ListParagraph"/>
        <w:numPr>
          <w:ilvl w:val="0"/>
          <w:numId w:val="28"/>
        </w:numPr>
        <w:jc w:val="both"/>
        <w:rPr>
          <w:rFonts w:ascii="Arial" w:hAnsi="Arial" w:cs="Arial"/>
        </w:rPr>
      </w:pPr>
      <w:r w:rsidRPr="00685477">
        <w:rPr>
          <w:rFonts w:ascii="Arial" w:hAnsi="Arial" w:cs="Arial"/>
          <w:color w:val="000000"/>
          <w:shd w:val="clear" w:color="auto" w:fill="FFFFFF"/>
        </w:rPr>
        <w:t>adecuado control de la vena cava en todo momento con una vía de acceso apropiada por el lado derecho incluso en tumores izquierdos</w:t>
      </w:r>
      <w:r w:rsidR="00483351">
        <w:rPr>
          <w:rFonts w:ascii="Arial" w:hAnsi="Arial" w:cs="Arial"/>
          <w:color w:val="000000"/>
          <w:shd w:val="clear" w:color="auto" w:fill="FFFFFF"/>
        </w:rPr>
        <w:t>.</w:t>
      </w:r>
    </w:p>
    <w:p w14:paraId="357DC16D" w14:textId="77777777" w:rsidR="00483351" w:rsidRPr="00685477" w:rsidRDefault="00483351" w:rsidP="00483351">
      <w:pPr>
        <w:pStyle w:val="ListParagraph"/>
        <w:ind w:left="360"/>
        <w:jc w:val="both"/>
        <w:rPr>
          <w:rFonts w:ascii="Arial" w:hAnsi="Arial" w:cs="Arial"/>
        </w:rPr>
      </w:pPr>
    </w:p>
    <w:p w14:paraId="63095C87" w14:textId="77777777" w:rsidR="00F54F9A" w:rsidRPr="007556B6" w:rsidRDefault="00F54F9A" w:rsidP="007556B6">
      <w:pPr>
        <w:pStyle w:val="ListParagraph"/>
        <w:numPr>
          <w:ilvl w:val="0"/>
          <w:numId w:val="28"/>
        </w:numPr>
        <w:spacing w:after="0"/>
        <w:jc w:val="both"/>
        <w:rPr>
          <w:rFonts w:ascii="Arial" w:hAnsi="Arial" w:cs="Arial"/>
        </w:rPr>
      </w:pPr>
      <w:r w:rsidRPr="00685477">
        <w:rPr>
          <w:rFonts w:ascii="Arial" w:hAnsi="Arial" w:cs="Arial"/>
          <w:color w:val="000000"/>
          <w:shd w:val="clear" w:color="auto" w:fill="FFFFFF"/>
        </w:rPr>
        <w:t>evitar la manipulación venosa previamente al clampaje de la vena por encima del trombo. Además es importante conocer el drenaje venoso renal colateral por si es necesario resecar parcialmente la vena cava.</w:t>
      </w:r>
    </w:p>
    <w:p w14:paraId="792FA18C" w14:textId="77777777" w:rsidR="007556B6" w:rsidRPr="007556B6" w:rsidRDefault="007556B6" w:rsidP="007556B6">
      <w:pPr>
        <w:pStyle w:val="ListParagraph"/>
        <w:spacing w:after="0"/>
        <w:ind w:left="360"/>
        <w:jc w:val="both"/>
        <w:rPr>
          <w:rFonts w:ascii="Arial" w:hAnsi="Arial" w:cs="Arial"/>
          <w:sz w:val="28"/>
        </w:rPr>
      </w:pPr>
    </w:p>
    <w:p w14:paraId="33557763" w14:textId="77777777" w:rsidR="00F54F9A" w:rsidRPr="007556B6" w:rsidRDefault="007556B6" w:rsidP="007556B6">
      <w:pPr>
        <w:autoSpaceDE w:val="0"/>
        <w:autoSpaceDN w:val="0"/>
        <w:adjustRightInd w:val="0"/>
        <w:jc w:val="center"/>
        <w:rPr>
          <w:rFonts w:ascii="Arial" w:hAnsi="Arial" w:cs="Arial"/>
          <w:b/>
          <w:bCs/>
          <w:color w:val="000000"/>
          <w:sz w:val="24"/>
          <w:szCs w:val="28"/>
        </w:rPr>
      </w:pPr>
      <w:r w:rsidRPr="007556B6">
        <w:rPr>
          <w:rFonts w:ascii="Arial" w:hAnsi="Arial" w:cs="Arial"/>
          <w:b/>
          <w:bCs/>
          <w:color w:val="000000"/>
          <w:sz w:val="24"/>
          <w:szCs w:val="28"/>
        </w:rPr>
        <w:t>CONCLUSIONES</w:t>
      </w:r>
    </w:p>
    <w:p w14:paraId="70D1F0CC" w14:textId="77777777" w:rsidR="00F54F9A" w:rsidRPr="00F54F9A" w:rsidRDefault="00F54F9A" w:rsidP="007556B6">
      <w:pPr>
        <w:pStyle w:val="NormalWeb"/>
        <w:shd w:val="clear" w:color="auto" w:fill="FFFFFF"/>
        <w:spacing w:before="0" w:beforeAutospacing="0" w:after="0" w:afterAutospacing="0" w:line="276" w:lineRule="auto"/>
        <w:jc w:val="both"/>
        <w:rPr>
          <w:rFonts w:ascii="Arial" w:hAnsi="Arial" w:cs="Arial"/>
          <w:color w:val="000000"/>
          <w:sz w:val="22"/>
          <w:szCs w:val="22"/>
        </w:rPr>
      </w:pPr>
      <w:r w:rsidRPr="00F54F9A">
        <w:rPr>
          <w:rFonts w:ascii="Arial" w:hAnsi="Arial" w:cs="Arial"/>
          <w:color w:val="000000"/>
          <w:sz w:val="22"/>
          <w:szCs w:val="22"/>
        </w:rPr>
        <w:t xml:space="preserve">En </w:t>
      </w:r>
      <w:proofErr w:type="spellStart"/>
      <w:r w:rsidRPr="00F54F9A">
        <w:rPr>
          <w:rFonts w:ascii="Arial" w:hAnsi="Arial" w:cs="Arial"/>
          <w:color w:val="000000"/>
          <w:sz w:val="22"/>
          <w:szCs w:val="22"/>
        </w:rPr>
        <w:t>relacion</w:t>
      </w:r>
      <w:proofErr w:type="spellEnd"/>
      <w:r w:rsidRPr="00F54F9A">
        <w:rPr>
          <w:rFonts w:ascii="Arial" w:hAnsi="Arial" w:cs="Arial"/>
          <w:color w:val="000000"/>
          <w:sz w:val="22"/>
          <w:szCs w:val="22"/>
        </w:rPr>
        <w:t xml:space="preserve"> al tratamiento de elección para el carcinoma de células renales con trombo en vena cava inferior es la </w:t>
      </w:r>
      <w:proofErr w:type="spellStart"/>
      <w:r w:rsidRPr="00F54F9A">
        <w:rPr>
          <w:rFonts w:ascii="Arial" w:hAnsi="Arial" w:cs="Arial"/>
          <w:color w:val="000000"/>
          <w:sz w:val="22"/>
          <w:szCs w:val="22"/>
        </w:rPr>
        <w:t>nefrectomia</w:t>
      </w:r>
      <w:proofErr w:type="spellEnd"/>
      <w:r w:rsidRPr="00F54F9A">
        <w:rPr>
          <w:rFonts w:ascii="Arial" w:hAnsi="Arial" w:cs="Arial"/>
          <w:color w:val="000000"/>
          <w:sz w:val="22"/>
          <w:szCs w:val="22"/>
        </w:rPr>
        <w:t xml:space="preserve"> radical con </w:t>
      </w:r>
      <w:proofErr w:type="spellStart"/>
      <w:r w:rsidRPr="00F54F9A">
        <w:rPr>
          <w:rFonts w:ascii="Arial" w:hAnsi="Arial" w:cs="Arial"/>
          <w:color w:val="000000"/>
          <w:sz w:val="22"/>
          <w:szCs w:val="22"/>
        </w:rPr>
        <w:t>trombectomia</w:t>
      </w:r>
      <w:proofErr w:type="spellEnd"/>
      <w:r w:rsidRPr="00F54F9A">
        <w:rPr>
          <w:rFonts w:ascii="Arial" w:hAnsi="Arial" w:cs="Arial"/>
          <w:color w:val="000000"/>
          <w:sz w:val="22"/>
          <w:szCs w:val="22"/>
        </w:rPr>
        <w:t xml:space="preserve">, el cual se beneficia de un abordaje multidisciplinar. Se deben tomar en </w:t>
      </w:r>
      <w:proofErr w:type="spellStart"/>
      <w:r w:rsidRPr="00F54F9A">
        <w:rPr>
          <w:rFonts w:ascii="Arial" w:hAnsi="Arial" w:cs="Arial"/>
          <w:color w:val="000000"/>
          <w:sz w:val="22"/>
          <w:szCs w:val="22"/>
        </w:rPr>
        <w:t>cuentar</w:t>
      </w:r>
      <w:proofErr w:type="spellEnd"/>
      <w:r w:rsidRPr="00F54F9A">
        <w:rPr>
          <w:rFonts w:ascii="Arial" w:hAnsi="Arial" w:cs="Arial"/>
          <w:color w:val="000000"/>
          <w:sz w:val="22"/>
          <w:szCs w:val="22"/>
        </w:rPr>
        <w:t xml:space="preserve"> los </w:t>
      </w:r>
      <w:r w:rsidRPr="00F54F9A">
        <w:rPr>
          <w:rFonts w:ascii="Arial" w:hAnsi="Arial" w:cs="Arial"/>
          <w:color w:val="000000" w:themeColor="text1"/>
          <w:sz w:val="22"/>
          <w:szCs w:val="22"/>
        </w:rPr>
        <w:t xml:space="preserve">factores de mal </w:t>
      </w:r>
      <w:proofErr w:type="spellStart"/>
      <w:r w:rsidRPr="00F54F9A">
        <w:rPr>
          <w:rFonts w:ascii="Arial" w:hAnsi="Arial" w:cs="Arial"/>
          <w:color w:val="000000" w:themeColor="text1"/>
          <w:sz w:val="22"/>
          <w:szCs w:val="22"/>
        </w:rPr>
        <w:t>pronostico</w:t>
      </w:r>
      <w:proofErr w:type="spellEnd"/>
      <w:r w:rsidRPr="00F54F9A">
        <w:rPr>
          <w:rFonts w:ascii="Arial" w:hAnsi="Arial" w:cs="Arial"/>
          <w:color w:val="000000" w:themeColor="text1"/>
          <w:sz w:val="22"/>
          <w:szCs w:val="22"/>
        </w:rPr>
        <w:t xml:space="preserve"> como afectación de </w:t>
      </w:r>
      <w:r w:rsidRPr="00F54F9A">
        <w:rPr>
          <w:rFonts w:ascii="Arial" w:hAnsi="Arial" w:cs="Arial"/>
          <w:sz w:val="22"/>
          <w:szCs w:val="22"/>
        </w:rPr>
        <w:t xml:space="preserve">ganglios </w:t>
      </w:r>
      <w:proofErr w:type="spellStart"/>
      <w:r w:rsidRPr="00F54F9A">
        <w:rPr>
          <w:rFonts w:ascii="Arial" w:hAnsi="Arial" w:cs="Arial"/>
          <w:sz w:val="22"/>
          <w:szCs w:val="22"/>
        </w:rPr>
        <w:t>linfáticos</w:t>
      </w:r>
      <w:proofErr w:type="spellEnd"/>
      <w:r w:rsidRPr="00F54F9A">
        <w:rPr>
          <w:rFonts w:ascii="Arial" w:hAnsi="Arial" w:cs="Arial"/>
          <w:sz w:val="22"/>
          <w:szCs w:val="22"/>
        </w:rPr>
        <w:t xml:space="preserve"> y enfermedad </w:t>
      </w:r>
      <w:proofErr w:type="spellStart"/>
      <w:r w:rsidRPr="00F54F9A">
        <w:rPr>
          <w:rFonts w:ascii="Arial" w:hAnsi="Arial" w:cs="Arial"/>
          <w:sz w:val="22"/>
          <w:szCs w:val="22"/>
        </w:rPr>
        <w:t>metastásica</w:t>
      </w:r>
      <w:proofErr w:type="spellEnd"/>
      <w:r w:rsidRPr="00F54F9A">
        <w:rPr>
          <w:rFonts w:ascii="Arial" w:hAnsi="Arial" w:cs="Arial"/>
          <w:sz w:val="22"/>
          <w:szCs w:val="22"/>
        </w:rPr>
        <w:t xml:space="preserve"> a distancia para así identificar </w:t>
      </w:r>
      <w:proofErr w:type="spellStart"/>
      <w:r w:rsidRPr="00F54F9A">
        <w:rPr>
          <w:rFonts w:ascii="Arial" w:hAnsi="Arial" w:cs="Arial"/>
          <w:sz w:val="22"/>
          <w:szCs w:val="22"/>
        </w:rPr>
        <w:t>superviviencia</w:t>
      </w:r>
      <w:proofErr w:type="spellEnd"/>
      <w:r w:rsidRPr="00F54F9A">
        <w:rPr>
          <w:rFonts w:ascii="Arial" w:hAnsi="Arial" w:cs="Arial"/>
          <w:sz w:val="22"/>
          <w:szCs w:val="22"/>
        </w:rPr>
        <w:t xml:space="preserve"> del paciente. </w:t>
      </w:r>
    </w:p>
    <w:p w14:paraId="410FA829" w14:textId="77777777" w:rsidR="00F54F9A" w:rsidRPr="00F54F9A" w:rsidRDefault="00F54F9A" w:rsidP="00F54F9A">
      <w:pPr>
        <w:pStyle w:val="NormalWeb"/>
        <w:shd w:val="clear" w:color="auto" w:fill="FFFFFF"/>
        <w:spacing w:before="0" w:beforeAutospacing="0" w:after="0" w:afterAutospacing="0" w:line="276" w:lineRule="auto"/>
        <w:jc w:val="both"/>
        <w:rPr>
          <w:rFonts w:ascii="Arial" w:hAnsi="Arial" w:cs="Arial"/>
          <w:color w:val="000000"/>
          <w:sz w:val="22"/>
          <w:szCs w:val="22"/>
        </w:rPr>
      </w:pPr>
      <w:r w:rsidRPr="00F54F9A">
        <w:rPr>
          <w:rFonts w:ascii="Arial" w:hAnsi="Arial" w:cs="Arial"/>
          <w:sz w:val="22"/>
          <w:szCs w:val="22"/>
        </w:rPr>
        <w:t xml:space="preserve">Se requiere de un exhaustivo </w:t>
      </w:r>
      <w:proofErr w:type="spellStart"/>
      <w:r w:rsidRPr="00F54F9A">
        <w:rPr>
          <w:rFonts w:ascii="Arial" w:hAnsi="Arial" w:cs="Arial"/>
          <w:sz w:val="22"/>
          <w:szCs w:val="22"/>
        </w:rPr>
        <w:t>análisis</w:t>
      </w:r>
      <w:proofErr w:type="spellEnd"/>
      <w:r w:rsidRPr="00F54F9A">
        <w:rPr>
          <w:rFonts w:ascii="Arial" w:hAnsi="Arial" w:cs="Arial"/>
          <w:sz w:val="22"/>
          <w:szCs w:val="22"/>
        </w:rPr>
        <w:t xml:space="preserve"> preoperatorio donde lo fundamental es identificar el nivel del trombo </w:t>
      </w:r>
      <w:r w:rsidRPr="00F54F9A">
        <w:rPr>
          <w:rFonts w:ascii="Arial" w:hAnsi="Arial" w:cs="Arial"/>
          <w:color w:val="000000" w:themeColor="text1"/>
          <w:sz w:val="22"/>
          <w:szCs w:val="22"/>
        </w:rPr>
        <w:t xml:space="preserve">de acuerdo a la clasificación CUN al momento de planificar la estrategia quirúrgica, como en el caso de la </w:t>
      </w:r>
      <w:proofErr w:type="spellStart"/>
      <w:r w:rsidRPr="00F54F9A">
        <w:rPr>
          <w:rFonts w:ascii="Arial" w:hAnsi="Arial" w:cs="Arial"/>
          <w:color w:val="000000" w:themeColor="text1"/>
          <w:sz w:val="22"/>
          <w:szCs w:val="22"/>
        </w:rPr>
        <w:t>clasificacion</w:t>
      </w:r>
      <w:proofErr w:type="spellEnd"/>
      <w:r w:rsidRPr="00F54F9A">
        <w:rPr>
          <w:rFonts w:ascii="Arial" w:hAnsi="Arial" w:cs="Arial"/>
          <w:color w:val="000000" w:themeColor="text1"/>
          <w:sz w:val="22"/>
          <w:szCs w:val="22"/>
        </w:rPr>
        <w:t xml:space="preserve"> tipo III y IV se propone utilizar </w:t>
      </w:r>
      <w:proofErr w:type="spellStart"/>
      <w:r w:rsidRPr="00F54F9A">
        <w:rPr>
          <w:rFonts w:ascii="Arial" w:hAnsi="Arial" w:cs="Arial"/>
          <w:color w:val="000000" w:themeColor="text1"/>
          <w:sz w:val="22"/>
          <w:szCs w:val="22"/>
        </w:rPr>
        <w:t>by</w:t>
      </w:r>
      <w:proofErr w:type="spellEnd"/>
      <w:r w:rsidRPr="00F54F9A">
        <w:rPr>
          <w:rFonts w:ascii="Arial" w:hAnsi="Arial" w:cs="Arial"/>
          <w:color w:val="000000" w:themeColor="text1"/>
          <w:sz w:val="22"/>
          <w:szCs w:val="22"/>
        </w:rPr>
        <w:t xml:space="preserve"> </w:t>
      </w:r>
      <w:proofErr w:type="spellStart"/>
      <w:r w:rsidRPr="00F54F9A">
        <w:rPr>
          <w:rFonts w:ascii="Arial" w:hAnsi="Arial" w:cs="Arial"/>
          <w:color w:val="000000" w:themeColor="text1"/>
          <w:sz w:val="22"/>
          <w:szCs w:val="22"/>
        </w:rPr>
        <w:t>pass</w:t>
      </w:r>
      <w:proofErr w:type="spellEnd"/>
      <w:r w:rsidRPr="00F54F9A">
        <w:rPr>
          <w:rFonts w:ascii="Arial" w:hAnsi="Arial" w:cs="Arial"/>
          <w:color w:val="000000" w:themeColor="text1"/>
          <w:sz w:val="22"/>
          <w:szCs w:val="22"/>
        </w:rPr>
        <w:t xml:space="preserve"> cardiopulmonar evitando así </w:t>
      </w:r>
      <w:proofErr w:type="spellStart"/>
      <w:r w:rsidRPr="00F54F9A">
        <w:rPr>
          <w:rFonts w:ascii="Arial" w:hAnsi="Arial" w:cs="Arial"/>
          <w:color w:val="000000" w:themeColor="text1"/>
          <w:sz w:val="22"/>
          <w:szCs w:val="22"/>
        </w:rPr>
        <w:t>multiples</w:t>
      </w:r>
      <w:proofErr w:type="spellEnd"/>
      <w:r w:rsidRPr="00F54F9A">
        <w:rPr>
          <w:rFonts w:ascii="Arial" w:hAnsi="Arial" w:cs="Arial"/>
          <w:color w:val="000000" w:themeColor="text1"/>
          <w:sz w:val="22"/>
          <w:szCs w:val="22"/>
        </w:rPr>
        <w:t xml:space="preserve"> </w:t>
      </w:r>
      <w:proofErr w:type="spellStart"/>
      <w:r w:rsidRPr="00F54F9A">
        <w:rPr>
          <w:rFonts w:ascii="Arial" w:hAnsi="Arial" w:cs="Arial"/>
          <w:color w:val="000000" w:themeColor="text1"/>
          <w:sz w:val="22"/>
          <w:szCs w:val="22"/>
        </w:rPr>
        <w:t>complicaiones</w:t>
      </w:r>
      <w:proofErr w:type="spellEnd"/>
      <w:r w:rsidRPr="00F54F9A">
        <w:rPr>
          <w:rFonts w:ascii="Arial" w:hAnsi="Arial" w:cs="Arial"/>
          <w:color w:val="000000" w:themeColor="text1"/>
          <w:sz w:val="22"/>
          <w:szCs w:val="22"/>
        </w:rPr>
        <w:t xml:space="preserve">. </w:t>
      </w:r>
    </w:p>
    <w:p w14:paraId="10B31606" w14:textId="77777777" w:rsidR="00716310" w:rsidRPr="007556B6" w:rsidRDefault="00F54F9A" w:rsidP="007556B6">
      <w:pPr>
        <w:autoSpaceDE w:val="0"/>
        <w:autoSpaceDN w:val="0"/>
        <w:adjustRightInd w:val="0"/>
        <w:jc w:val="both"/>
        <w:rPr>
          <w:rFonts w:ascii="Arial" w:hAnsi="Arial" w:cs="Arial"/>
          <w:color w:val="000000" w:themeColor="text1"/>
        </w:rPr>
        <w:sectPr w:rsidR="00716310" w:rsidRPr="007556B6" w:rsidSect="00274687">
          <w:type w:val="continuous"/>
          <w:pgSz w:w="12240" w:h="15840"/>
          <w:pgMar w:top="1417" w:right="1701" w:bottom="1417" w:left="1701" w:header="708" w:footer="708" w:gutter="0"/>
          <w:cols w:num="2" w:space="708"/>
          <w:docGrid w:linePitch="360"/>
        </w:sectPr>
      </w:pPr>
      <w:r w:rsidRPr="00F54F9A">
        <w:rPr>
          <w:rFonts w:ascii="Arial" w:hAnsi="Arial" w:cs="Arial"/>
        </w:rPr>
        <w:t xml:space="preserve">Es importante resaltar que para el procedimiento que se propone  en la clasificación tipo III Y IV, se necesita de un experimentado equipo </w:t>
      </w:r>
      <w:proofErr w:type="spellStart"/>
      <w:r w:rsidRPr="00F54F9A">
        <w:rPr>
          <w:rFonts w:ascii="Arial" w:hAnsi="Arial" w:cs="Arial"/>
        </w:rPr>
        <w:t>quirúrgico</w:t>
      </w:r>
      <w:proofErr w:type="spellEnd"/>
      <w:r w:rsidRPr="00F54F9A">
        <w:rPr>
          <w:rFonts w:ascii="Arial" w:hAnsi="Arial" w:cs="Arial"/>
        </w:rPr>
        <w:t xml:space="preserve"> que maneje las </w:t>
      </w:r>
      <w:proofErr w:type="spellStart"/>
      <w:r w:rsidRPr="00F54F9A">
        <w:rPr>
          <w:rFonts w:ascii="Arial" w:hAnsi="Arial" w:cs="Arial"/>
        </w:rPr>
        <w:t>técnicas</w:t>
      </w:r>
      <w:proofErr w:type="spellEnd"/>
      <w:r w:rsidRPr="00F54F9A">
        <w:rPr>
          <w:rFonts w:ascii="Arial" w:hAnsi="Arial" w:cs="Arial"/>
        </w:rPr>
        <w:t xml:space="preserve"> de trasplante </w:t>
      </w:r>
      <w:proofErr w:type="spellStart"/>
      <w:r w:rsidRPr="00F54F9A">
        <w:rPr>
          <w:rFonts w:ascii="Arial" w:hAnsi="Arial" w:cs="Arial"/>
        </w:rPr>
        <w:t>hepático</w:t>
      </w:r>
      <w:proofErr w:type="spellEnd"/>
      <w:r w:rsidRPr="00F54F9A">
        <w:rPr>
          <w:rFonts w:ascii="Arial" w:hAnsi="Arial" w:cs="Arial"/>
        </w:rPr>
        <w:t xml:space="preserve"> y abordaje </w:t>
      </w:r>
      <w:proofErr w:type="spellStart"/>
      <w:r w:rsidRPr="00F54F9A">
        <w:rPr>
          <w:rFonts w:ascii="Arial" w:hAnsi="Arial" w:cs="Arial"/>
        </w:rPr>
        <w:t>cardiotorácico</w:t>
      </w:r>
      <w:proofErr w:type="spellEnd"/>
      <w:r w:rsidRPr="00F54F9A">
        <w:rPr>
          <w:rFonts w:ascii="Arial" w:hAnsi="Arial" w:cs="Arial"/>
        </w:rPr>
        <w:t xml:space="preserve">, procedimientos con los cuales no </w:t>
      </w:r>
      <w:proofErr w:type="spellStart"/>
      <w:r w:rsidRPr="00F54F9A">
        <w:rPr>
          <w:rFonts w:ascii="Arial" w:hAnsi="Arial" w:cs="Arial"/>
        </w:rPr>
        <w:t>esta</w:t>
      </w:r>
      <w:proofErr w:type="spellEnd"/>
      <w:r w:rsidRPr="00F54F9A">
        <w:rPr>
          <w:rFonts w:ascii="Arial" w:hAnsi="Arial" w:cs="Arial"/>
        </w:rPr>
        <w:t xml:space="preserve">́ muy familiarizado el cirujano </w:t>
      </w:r>
      <w:proofErr w:type="spellStart"/>
      <w:r w:rsidRPr="00F54F9A">
        <w:rPr>
          <w:rFonts w:ascii="Arial" w:hAnsi="Arial" w:cs="Arial"/>
        </w:rPr>
        <w:t>urólogo</w:t>
      </w:r>
      <w:proofErr w:type="spellEnd"/>
      <w:r w:rsidRPr="00F54F9A">
        <w:rPr>
          <w:rFonts w:ascii="Arial" w:hAnsi="Arial" w:cs="Arial"/>
        </w:rPr>
        <w:t>, lo anterior  con el fin de disminuir la morbimor</w:t>
      </w:r>
      <w:r w:rsidR="007556B6">
        <w:rPr>
          <w:rFonts w:ascii="Arial" w:hAnsi="Arial" w:cs="Arial"/>
        </w:rPr>
        <w:t>talidad trans y postoperatoria</w:t>
      </w:r>
      <w:r w:rsidR="0099132B">
        <w:rPr>
          <w:rFonts w:ascii="Arial" w:eastAsia="Arial" w:hAnsi="Arial" w:cs="Arial"/>
        </w:rPr>
        <w:t>.</w:t>
      </w:r>
    </w:p>
    <w:p w14:paraId="41609196" w14:textId="77777777" w:rsidR="0032469D" w:rsidRPr="00716310" w:rsidRDefault="0032469D" w:rsidP="0099132B">
      <w:pPr>
        <w:spacing w:after="0"/>
        <w:jc w:val="both"/>
        <w:rPr>
          <w:rFonts w:ascii="Arial" w:hAnsi="Arial" w:cs="Arial"/>
          <w:sz w:val="32"/>
        </w:rPr>
        <w:sectPr w:rsidR="0032469D" w:rsidRPr="00716310" w:rsidSect="00274687">
          <w:type w:val="continuous"/>
          <w:pgSz w:w="12240" w:h="15840"/>
          <w:pgMar w:top="1417" w:right="1701" w:bottom="1417" w:left="1701" w:header="708" w:footer="708" w:gutter="0"/>
          <w:cols w:num="2" w:space="708"/>
          <w:docGrid w:linePitch="360"/>
        </w:sectPr>
      </w:pPr>
    </w:p>
    <w:p w14:paraId="30BE042E" w14:textId="67979C24" w:rsidR="00CE465B" w:rsidRDefault="00423375" w:rsidP="009E1BD9">
      <w:pPr>
        <w:jc w:val="both"/>
        <w:rPr>
          <w:rFonts w:ascii="Arial" w:hAnsi="Arial" w:cs="Arial"/>
          <w:b/>
          <w:sz w:val="24"/>
        </w:rPr>
      </w:pPr>
      <w:bookmarkStart w:id="0" w:name="_GoBack"/>
      <w:bookmarkEnd w:id="0"/>
      <w:r w:rsidRPr="005F04D9">
        <w:rPr>
          <w:rFonts w:ascii="Arial" w:hAnsi="Arial" w:cs="Arial"/>
          <w:b/>
          <w:sz w:val="24"/>
        </w:rPr>
        <w:lastRenderedPageBreak/>
        <w:t>REFERENCIAS</w:t>
      </w:r>
    </w:p>
    <w:p w14:paraId="04B326A4"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Vázquez Alonso F, Vicente de Prados FJ, Cózar Olmo JM, Pascual </w:t>
      </w:r>
      <w:proofErr w:type="spellStart"/>
      <w:r w:rsidRPr="00A906EA">
        <w:rPr>
          <w:rFonts w:ascii="Arial" w:hAnsi="Arial" w:cs="Arial"/>
          <w:sz w:val="18"/>
          <w:szCs w:val="18"/>
        </w:rPr>
        <w:t>Geler</w:t>
      </w:r>
      <w:proofErr w:type="spellEnd"/>
      <w:r w:rsidRPr="00A906EA">
        <w:rPr>
          <w:rFonts w:ascii="Arial" w:hAnsi="Arial" w:cs="Arial"/>
          <w:sz w:val="18"/>
          <w:szCs w:val="18"/>
        </w:rPr>
        <w:t xml:space="preserve"> M, Rodríguez Herrera FJ, Martínez Morcillo A, Espejo Maldonado E, Tallada Buñuel M. Carcinoma de células renales con extensión a vena cava: puesta al día y revisión de nuestra casuística, Actas Urológicas Españolas, 2009;33(5):569-574.</w:t>
      </w:r>
      <w:hyperlink r:id="rId45" w:history="1">
        <w:r w:rsidRPr="00A906EA">
          <w:rPr>
            <w:rStyle w:val="Hyperlink"/>
            <w:rFonts w:ascii="Arial" w:hAnsi="Arial" w:cs="Arial"/>
            <w:sz w:val="18"/>
            <w:szCs w:val="18"/>
          </w:rPr>
          <w:t>https://doi.org/10.1016/S0210-4806(09)74191-9</w:t>
        </w:r>
      </w:hyperlink>
    </w:p>
    <w:p w14:paraId="67DE1175" w14:textId="77777777" w:rsidR="00A906EA" w:rsidRPr="00A906EA" w:rsidRDefault="00A906EA" w:rsidP="00A906EA">
      <w:pPr>
        <w:pStyle w:val="ListParagraph"/>
        <w:ind w:left="360"/>
        <w:jc w:val="both"/>
        <w:rPr>
          <w:rFonts w:ascii="Arial" w:hAnsi="Arial" w:cs="Arial"/>
          <w:sz w:val="18"/>
          <w:szCs w:val="18"/>
        </w:rPr>
      </w:pPr>
    </w:p>
    <w:p w14:paraId="4D5091F7"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Matos </w:t>
      </w:r>
      <w:proofErr w:type="spellStart"/>
      <w:r w:rsidRPr="00A906EA">
        <w:rPr>
          <w:rFonts w:ascii="Arial" w:hAnsi="Arial" w:cs="Arial"/>
          <w:sz w:val="18"/>
          <w:szCs w:val="18"/>
        </w:rPr>
        <w:t>Lobaina</w:t>
      </w:r>
      <w:proofErr w:type="spellEnd"/>
      <w:r w:rsidRPr="00A906EA">
        <w:rPr>
          <w:rFonts w:ascii="Arial" w:hAnsi="Arial" w:cs="Arial"/>
          <w:sz w:val="18"/>
          <w:szCs w:val="18"/>
        </w:rPr>
        <w:t xml:space="preserve"> E, </w:t>
      </w:r>
      <w:proofErr w:type="spellStart"/>
      <w:r w:rsidRPr="00A906EA">
        <w:rPr>
          <w:rFonts w:ascii="Arial" w:hAnsi="Arial" w:cs="Arial"/>
          <w:sz w:val="18"/>
          <w:szCs w:val="18"/>
        </w:rPr>
        <w:t>García</w:t>
      </w:r>
      <w:proofErr w:type="spellEnd"/>
      <w:r w:rsidRPr="00A906EA">
        <w:rPr>
          <w:rFonts w:ascii="Arial" w:hAnsi="Arial" w:cs="Arial"/>
          <w:sz w:val="18"/>
          <w:szCs w:val="18"/>
        </w:rPr>
        <w:t xml:space="preserve"> </w:t>
      </w:r>
      <w:proofErr w:type="spellStart"/>
      <w:r w:rsidRPr="00A906EA">
        <w:rPr>
          <w:rFonts w:ascii="Arial" w:hAnsi="Arial" w:cs="Arial"/>
          <w:sz w:val="18"/>
          <w:szCs w:val="18"/>
        </w:rPr>
        <w:t>García</w:t>
      </w:r>
      <w:proofErr w:type="spellEnd"/>
      <w:r w:rsidRPr="00A906EA">
        <w:rPr>
          <w:rFonts w:ascii="Arial" w:hAnsi="Arial" w:cs="Arial"/>
          <w:sz w:val="18"/>
          <w:szCs w:val="18"/>
        </w:rPr>
        <w:t xml:space="preserve"> A, </w:t>
      </w:r>
      <w:proofErr w:type="spellStart"/>
      <w:r w:rsidRPr="00A906EA">
        <w:rPr>
          <w:rFonts w:ascii="Arial" w:hAnsi="Arial" w:cs="Arial"/>
          <w:sz w:val="18"/>
          <w:szCs w:val="18"/>
        </w:rPr>
        <w:t>Cedeño</w:t>
      </w:r>
      <w:proofErr w:type="spellEnd"/>
      <w:r w:rsidRPr="00A906EA">
        <w:rPr>
          <w:rFonts w:ascii="Arial" w:hAnsi="Arial" w:cs="Arial"/>
          <w:sz w:val="18"/>
          <w:szCs w:val="18"/>
        </w:rPr>
        <w:t xml:space="preserve"> </w:t>
      </w:r>
      <w:proofErr w:type="spellStart"/>
      <w:r w:rsidRPr="00A906EA">
        <w:rPr>
          <w:rFonts w:ascii="Arial" w:hAnsi="Arial" w:cs="Arial"/>
          <w:sz w:val="18"/>
          <w:szCs w:val="18"/>
        </w:rPr>
        <w:t>Yera</w:t>
      </w:r>
      <w:proofErr w:type="spellEnd"/>
      <w:r w:rsidRPr="00A906EA">
        <w:rPr>
          <w:rFonts w:ascii="Arial" w:hAnsi="Arial" w:cs="Arial"/>
          <w:sz w:val="18"/>
          <w:szCs w:val="18"/>
        </w:rPr>
        <w:t xml:space="preserve"> ED, Copo Jorge JA, Ortega Vega EA. Tratamiento </w:t>
      </w:r>
      <w:proofErr w:type="spellStart"/>
      <w:r w:rsidRPr="00A906EA">
        <w:rPr>
          <w:rFonts w:ascii="Arial" w:hAnsi="Arial" w:cs="Arial"/>
          <w:sz w:val="18"/>
          <w:szCs w:val="18"/>
        </w:rPr>
        <w:t>quirúrgico</w:t>
      </w:r>
      <w:proofErr w:type="spellEnd"/>
      <w:r w:rsidRPr="00A906EA">
        <w:rPr>
          <w:rFonts w:ascii="Arial" w:hAnsi="Arial" w:cs="Arial"/>
          <w:sz w:val="18"/>
          <w:szCs w:val="18"/>
        </w:rPr>
        <w:t xml:space="preserve"> del tumor renal con </w:t>
      </w:r>
      <w:proofErr w:type="spellStart"/>
      <w:r w:rsidRPr="00A906EA">
        <w:rPr>
          <w:rFonts w:ascii="Arial" w:hAnsi="Arial" w:cs="Arial"/>
          <w:sz w:val="18"/>
          <w:szCs w:val="18"/>
        </w:rPr>
        <w:t>extensión</w:t>
      </w:r>
      <w:proofErr w:type="spellEnd"/>
      <w:r w:rsidRPr="00A906EA">
        <w:rPr>
          <w:rFonts w:ascii="Arial" w:hAnsi="Arial" w:cs="Arial"/>
          <w:sz w:val="18"/>
          <w:szCs w:val="18"/>
        </w:rPr>
        <w:t xml:space="preserve"> vascular, Revista Cubana de </w:t>
      </w:r>
      <w:proofErr w:type="spellStart"/>
      <w:r w:rsidRPr="00A906EA">
        <w:rPr>
          <w:rFonts w:ascii="Arial" w:hAnsi="Arial" w:cs="Arial"/>
          <w:sz w:val="18"/>
          <w:szCs w:val="18"/>
        </w:rPr>
        <w:t>Urología</w:t>
      </w:r>
      <w:proofErr w:type="spellEnd"/>
      <w:r w:rsidRPr="00A906EA">
        <w:rPr>
          <w:rFonts w:ascii="Arial" w:hAnsi="Arial" w:cs="Arial"/>
          <w:sz w:val="18"/>
          <w:szCs w:val="18"/>
        </w:rPr>
        <w:t>, 2019, Volumen 8, 1-14.</w:t>
      </w:r>
    </w:p>
    <w:p w14:paraId="26FC901E" w14:textId="77777777" w:rsidR="00A906EA" w:rsidRPr="00A906EA" w:rsidRDefault="00A906EA" w:rsidP="00A906EA">
      <w:pPr>
        <w:pStyle w:val="ListParagraph"/>
        <w:rPr>
          <w:rFonts w:ascii="Arial" w:hAnsi="Arial" w:cs="Arial"/>
          <w:sz w:val="18"/>
          <w:szCs w:val="18"/>
        </w:rPr>
      </w:pPr>
    </w:p>
    <w:p w14:paraId="42318B24"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Villavicencio H. Trombosis renal de cava: tumoral. </w:t>
      </w:r>
      <w:proofErr w:type="spellStart"/>
      <w:r w:rsidRPr="00A906EA">
        <w:rPr>
          <w:rFonts w:ascii="Arial" w:hAnsi="Arial" w:cs="Arial"/>
          <w:sz w:val="18"/>
          <w:szCs w:val="18"/>
        </w:rPr>
        <w:t>Clínicas</w:t>
      </w:r>
      <w:proofErr w:type="spellEnd"/>
      <w:r w:rsidRPr="00A906EA">
        <w:rPr>
          <w:rFonts w:ascii="Arial" w:hAnsi="Arial" w:cs="Arial"/>
          <w:sz w:val="18"/>
          <w:szCs w:val="18"/>
        </w:rPr>
        <w:t xml:space="preserve"> </w:t>
      </w:r>
      <w:proofErr w:type="spellStart"/>
      <w:r w:rsidRPr="00A906EA">
        <w:rPr>
          <w:rFonts w:ascii="Arial" w:hAnsi="Arial" w:cs="Arial"/>
          <w:sz w:val="18"/>
          <w:szCs w:val="18"/>
        </w:rPr>
        <w:t>Urológicas</w:t>
      </w:r>
      <w:proofErr w:type="spellEnd"/>
      <w:r w:rsidRPr="00A906EA">
        <w:rPr>
          <w:rFonts w:ascii="Arial" w:hAnsi="Arial" w:cs="Arial"/>
          <w:sz w:val="18"/>
          <w:szCs w:val="18"/>
        </w:rPr>
        <w:t xml:space="preserve"> de la Complutense, Editorial Complutense, 1992, I, 333-350.</w:t>
      </w:r>
    </w:p>
    <w:p w14:paraId="01B3BF6B" w14:textId="77777777" w:rsidR="00A906EA" w:rsidRPr="00A906EA" w:rsidRDefault="00A906EA" w:rsidP="00A906EA">
      <w:pPr>
        <w:pStyle w:val="ListParagraph"/>
        <w:rPr>
          <w:rFonts w:ascii="Arial" w:hAnsi="Arial" w:cs="Arial"/>
          <w:sz w:val="18"/>
          <w:szCs w:val="18"/>
        </w:rPr>
      </w:pPr>
    </w:p>
    <w:p w14:paraId="67C32F74"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lang w:val="en-US"/>
        </w:rPr>
        <w:t>Pouliot</w:t>
      </w:r>
      <w:proofErr w:type="spellEnd"/>
      <w:r w:rsidRPr="00A906EA">
        <w:rPr>
          <w:rFonts w:ascii="Arial" w:hAnsi="Arial" w:cs="Arial"/>
          <w:sz w:val="18"/>
          <w:szCs w:val="18"/>
          <w:lang w:val="en-US"/>
        </w:rPr>
        <w:t xml:space="preserve"> F, </w:t>
      </w:r>
      <w:proofErr w:type="spellStart"/>
      <w:r w:rsidRPr="00A906EA">
        <w:rPr>
          <w:rFonts w:ascii="Arial" w:hAnsi="Arial" w:cs="Arial"/>
          <w:sz w:val="18"/>
          <w:szCs w:val="18"/>
          <w:lang w:val="en-US"/>
        </w:rPr>
        <w:t>Shuch</w:t>
      </w:r>
      <w:proofErr w:type="spellEnd"/>
      <w:r w:rsidRPr="00A906EA">
        <w:rPr>
          <w:rFonts w:ascii="Arial" w:hAnsi="Arial" w:cs="Arial"/>
          <w:sz w:val="18"/>
          <w:szCs w:val="18"/>
          <w:lang w:val="en-US"/>
        </w:rPr>
        <w:t xml:space="preserve"> B, Larochelle JC, </w:t>
      </w:r>
      <w:proofErr w:type="spellStart"/>
      <w:r w:rsidRPr="00A906EA">
        <w:rPr>
          <w:rFonts w:ascii="Arial" w:hAnsi="Arial" w:cs="Arial"/>
          <w:sz w:val="18"/>
          <w:szCs w:val="18"/>
          <w:lang w:val="en-US"/>
        </w:rPr>
        <w:t>Pantuck</w:t>
      </w:r>
      <w:proofErr w:type="spellEnd"/>
      <w:r w:rsidRPr="00A906EA">
        <w:rPr>
          <w:rFonts w:ascii="Arial" w:hAnsi="Arial" w:cs="Arial"/>
          <w:sz w:val="18"/>
          <w:szCs w:val="18"/>
          <w:lang w:val="en-US"/>
        </w:rPr>
        <w:t xml:space="preserve"> A, </w:t>
      </w:r>
      <w:proofErr w:type="spellStart"/>
      <w:r w:rsidRPr="00A906EA">
        <w:rPr>
          <w:rFonts w:ascii="Arial" w:hAnsi="Arial" w:cs="Arial"/>
          <w:sz w:val="18"/>
          <w:szCs w:val="18"/>
          <w:lang w:val="en-US"/>
        </w:rPr>
        <w:t>Belldegrun</w:t>
      </w:r>
      <w:proofErr w:type="spellEnd"/>
      <w:r w:rsidRPr="00A906EA">
        <w:rPr>
          <w:rFonts w:ascii="Arial" w:hAnsi="Arial" w:cs="Arial"/>
          <w:sz w:val="18"/>
          <w:szCs w:val="18"/>
          <w:lang w:val="en-US"/>
        </w:rPr>
        <w:t xml:space="preserve"> AS. Contemporary management of renal tumors with venous tumor thrombus. </w:t>
      </w:r>
      <w:r w:rsidRPr="00A906EA">
        <w:rPr>
          <w:rFonts w:ascii="Arial" w:hAnsi="Arial" w:cs="Arial"/>
          <w:sz w:val="18"/>
          <w:szCs w:val="18"/>
        </w:rPr>
        <w:t xml:space="preserve">J </w:t>
      </w:r>
      <w:proofErr w:type="spellStart"/>
      <w:r w:rsidRPr="00A906EA">
        <w:rPr>
          <w:rFonts w:ascii="Arial" w:hAnsi="Arial" w:cs="Arial"/>
          <w:sz w:val="18"/>
          <w:szCs w:val="18"/>
        </w:rPr>
        <w:t>Urol</w:t>
      </w:r>
      <w:proofErr w:type="spellEnd"/>
      <w:r w:rsidRPr="00A906EA">
        <w:rPr>
          <w:rFonts w:ascii="Arial" w:hAnsi="Arial" w:cs="Arial"/>
          <w:sz w:val="18"/>
          <w:szCs w:val="18"/>
        </w:rPr>
        <w:t xml:space="preserve">. 2010 [acceso: 03/03/2019]; 184: 833-41. </w:t>
      </w:r>
      <w:hyperlink r:id="rId46" w:history="1">
        <w:r w:rsidRPr="00360026">
          <w:rPr>
            <w:rStyle w:val="Hyperlink"/>
            <w:rFonts w:ascii="Arial" w:hAnsi="Arial" w:cs="Arial"/>
            <w:sz w:val="18"/>
            <w:szCs w:val="18"/>
          </w:rPr>
          <w:t>https://doi.org/10.1016/j.juro.2010.04.071</w:t>
        </w:r>
      </w:hyperlink>
    </w:p>
    <w:p w14:paraId="46006F33" w14:textId="77777777" w:rsidR="00A906EA" w:rsidRPr="00A906EA" w:rsidRDefault="00A906EA" w:rsidP="00A906EA">
      <w:pPr>
        <w:pStyle w:val="ListParagraph"/>
        <w:rPr>
          <w:rFonts w:ascii="Arial" w:hAnsi="Arial" w:cs="Arial"/>
          <w:sz w:val="18"/>
          <w:szCs w:val="18"/>
        </w:rPr>
      </w:pPr>
    </w:p>
    <w:p w14:paraId="19B6E440" w14:textId="77777777" w:rsid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 xml:space="preserve">Wein A, </w:t>
      </w:r>
      <w:proofErr w:type="spellStart"/>
      <w:r w:rsidRPr="00A906EA">
        <w:rPr>
          <w:rFonts w:ascii="Arial" w:hAnsi="Arial" w:cs="Arial"/>
          <w:sz w:val="18"/>
          <w:szCs w:val="18"/>
          <w:lang w:val="en-US"/>
        </w:rPr>
        <w:t>Kavoussi</w:t>
      </w:r>
      <w:proofErr w:type="spellEnd"/>
      <w:r w:rsidRPr="00A906EA">
        <w:rPr>
          <w:rFonts w:ascii="Arial" w:hAnsi="Arial" w:cs="Arial"/>
          <w:sz w:val="18"/>
          <w:szCs w:val="18"/>
          <w:lang w:val="en-US"/>
        </w:rPr>
        <w:t xml:space="preserve"> L, Partin A, Peters C. (2016). Campbell - Walsh, Urology. 11tth Edition.</w:t>
      </w:r>
    </w:p>
    <w:p w14:paraId="185F343C" w14:textId="77777777" w:rsidR="00A906EA" w:rsidRPr="00A906EA" w:rsidRDefault="00A906EA" w:rsidP="00A906EA">
      <w:pPr>
        <w:pStyle w:val="ListParagraph"/>
        <w:rPr>
          <w:rFonts w:ascii="Arial" w:hAnsi="Arial" w:cs="Arial"/>
          <w:sz w:val="18"/>
          <w:szCs w:val="18"/>
          <w:lang w:val="en-US"/>
        </w:rPr>
      </w:pPr>
    </w:p>
    <w:p w14:paraId="17639221" w14:textId="77777777" w:rsidR="00A906EA" w:rsidRP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Skinner DG, Colvin RB, Vermillion CD, Pfister RC, Leadbetter WF. Diagnosis and management of renal cell carcinoma. A clinical and pathologic study of 309 cases. Cancer. 1971;28(5): 1165-1177.</w:t>
      </w:r>
    </w:p>
    <w:p w14:paraId="61E9B588" w14:textId="77777777" w:rsidR="00A906EA" w:rsidRDefault="00BE4866" w:rsidP="00A906EA">
      <w:pPr>
        <w:pStyle w:val="ListParagraph"/>
        <w:ind w:left="360"/>
        <w:jc w:val="both"/>
        <w:rPr>
          <w:rFonts w:ascii="Arial" w:hAnsi="Arial" w:cs="Arial"/>
          <w:sz w:val="18"/>
          <w:szCs w:val="18"/>
          <w:lang w:val="en-US"/>
        </w:rPr>
      </w:pPr>
      <w:hyperlink r:id="rId47" w:history="1">
        <w:r w:rsidR="00A906EA" w:rsidRPr="00360026">
          <w:rPr>
            <w:rStyle w:val="Hyperlink"/>
            <w:rFonts w:ascii="Arial" w:hAnsi="Arial" w:cs="Arial"/>
            <w:sz w:val="18"/>
            <w:szCs w:val="18"/>
            <w:lang w:val="en-US"/>
          </w:rPr>
          <w:t>https://doi.org/10.1002/1097-0142(1971)28:5&lt;1165::AID-CNCR2820280513&gt;3.0.CO;2-G</w:t>
        </w:r>
      </w:hyperlink>
    </w:p>
    <w:p w14:paraId="5DE60F6D" w14:textId="77777777" w:rsidR="00A906EA" w:rsidRPr="00A906EA" w:rsidRDefault="00A906EA" w:rsidP="00A906EA">
      <w:pPr>
        <w:pStyle w:val="ListParagraph"/>
        <w:ind w:left="360"/>
        <w:jc w:val="both"/>
        <w:rPr>
          <w:rFonts w:ascii="Arial" w:hAnsi="Arial" w:cs="Arial"/>
          <w:sz w:val="18"/>
          <w:szCs w:val="18"/>
          <w:lang w:val="en-US"/>
        </w:rPr>
      </w:pPr>
    </w:p>
    <w:p w14:paraId="5DEAAD73"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lang w:val="en-US"/>
        </w:rPr>
        <w:t xml:space="preserve">Parekh DJ, Cookson MS, Chapman W, Harrell F Jr, Wells N, Chang SS, et al. Renal cell carcinoma with renal vein and inferior vena </w:t>
      </w:r>
      <w:proofErr w:type="spellStart"/>
      <w:r w:rsidRPr="00A906EA">
        <w:rPr>
          <w:rFonts w:ascii="Arial" w:hAnsi="Arial" w:cs="Arial"/>
          <w:sz w:val="18"/>
          <w:szCs w:val="18"/>
          <w:lang w:val="en-US"/>
        </w:rPr>
        <w:t>caval</w:t>
      </w:r>
      <w:proofErr w:type="spellEnd"/>
      <w:r w:rsidRPr="00A906EA">
        <w:rPr>
          <w:rFonts w:ascii="Arial" w:hAnsi="Arial" w:cs="Arial"/>
          <w:sz w:val="18"/>
          <w:szCs w:val="18"/>
          <w:lang w:val="en-US"/>
        </w:rPr>
        <w:t xml:space="preserve"> involvement: clinicopathological features, </w:t>
      </w:r>
      <w:proofErr w:type="spellStart"/>
      <w:r w:rsidRPr="00A906EA">
        <w:rPr>
          <w:rFonts w:ascii="Arial" w:hAnsi="Arial" w:cs="Arial"/>
          <w:sz w:val="18"/>
          <w:szCs w:val="18"/>
          <w:lang w:val="en-US"/>
        </w:rPr>
        <w:t>surgi</w:t>
      </w:r>
      <w:proofErr w:type="spellEnd"/>
      <w:r w:rsidRPr="00A906EA">
        <w:rPr>
          <w:rFonts w:ascii="Arial" w:hAnsi="Arial" w:cs="Arial"/>
          <w:sz w:val="18"/>
          <w:szCs w:val="18"/>
          <w:lang w:val="en-US"/>
        </w:rPr>
        <w:t xml:space="preserve">- </w:t>
      </w:r>
      <w:proofErr w:type="spellStart"/>
      <w:r w:rsidRPr="00A906EA">
        <w:rPr>
          <w:rFonts w:ascii="Arial" w:hAnsi="Arial" w:cs="Arial"/>
          <w:sz w:val="18"/>
          <w:szCs w:val="18"/>
          <w:lang w:val="en-US"/>
        </w:rPr>
        <w:t>cal</w:t>
      </w:r>
      <w:proofErr w:type="spellEnd"/>
      <w:r w:rsidRPr="00A906EA">
        <w:rPr>
          <w:rFonts w:ascii="Arial" w:hAnsi="Arial" w:cs="Arial"/>
          <w:sz w:val="18"/>
          <w:szCs w:val="18"/>
          <w:lang w:val="en-US"/>
        </w:rPr>
        <w:t xml:space="preserve"> techniques and outcomes. </w:t>
      </w:r>
      <w:r w:rsidRPr="00A906EA">
        <w:rPr>
          <w:rFonts w:ascii="Arial" w:hAnsi="Arial" w:cs="Arial"/>
          <w:sz w:val="18"/>
          <w:szCs w:val="18"/>
        </w:rPr>
        <w:t xml:space="preserve">J </w:t>
      </w:r>
      <w:proofErr w:type="spellStart"/>
      <w:r w:rsidRPr="00A906EA">
        <w:rPr>
          <w:rFonts w:ascii="Arial" w:hAnsi="Arial" w:cs="Arial"/>
          <w:sz w:val="18"/>
          <w:szCs w:val="18"/>
        </w:rPr>
        <w:t>Urol</w:t>
      </w:r>
      <w:proofErr w:type="spellEnd"/>
      <w:r w:rsidRPr="00A906EA">
        <w:rPr>
          <w:rFonts w:ascii="Arial" w:hAnsi="Arial" w:cs="Arial"/>
          <w:sz w:val="18"/>
          <w:szCs w:val="18"/>
        </w:rPr>
        <w:t>. 2005;173(6):1897-1902</w:t>
      </w:r>
      <w:r>
        <w:rPr>
          <w:rFonts w:ascii="Arial" w:hAnsi="Arial" w:cs="Arial"/>
          <w:sz w:val="18"/>
          <w:szCs w:val="18"/>
        </w:rPr>
        <w:t xml:space="preserve">. </w:t>
      </w:r>
      <w:hyperlink r:id="rId48" w:history="1">
        <w:r w:rsidRPr="00360026">
          <w:rPr>
            <w:rStyle w:val="Hyperlink"/>
            <w:rFonts w:ascii="Arial" w:hAnsi="Arial" w:cs="Arial"/>
            <w:sz w:val="18"/>
            <w:szCs w:val="18"/>
          </w:rPr>
          <w:t>https://doi.org/10.1097/01.ju.0000158459.42658.95</w:t>
        </w:r>
      </w:hyperlink>
    </w:p>
    <w:p w14:paraId="0F0D015A" w14:textId="77777777" w:rsidR="00A906EA" w:rsidRDefault="00A906EA" w:rsidP="00A906EA">
      <w:pPr>
        <w:pStyle w:val="ListParagraph"/>
        <w:ind w:left="360"/>
        <w:jc w:val="both"/>
        <w:rPr>
          <w:rFonts w:ascii="Arial" w:hAnsi="Arial" w:cs="Arial"/>
          <w:sz w:val="18"/>
          <w:szCs w:val="18"/>
        </w:rPr>
      </w:pPr>
    </w:p>
    <w:p w14:paraId="00F994BE"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Jorge Ortiz </w:t>
      </w:r>
      <w:proofErr w:type="spellStart"/>
      <w:r w:rsidRPr="00A906EA">
        <w:rPr>
          <w:rFonts w:ascii="Arial" w:hAnsi="Arial" w:cs="Arial"/>
          <w:sz w:val="18"/>
          <w:szCs w:val="18"/>
        </w:rPr>
        <w:t>Abúndez</w:t>
      </w:r>
      <w:proofErr w:type="spellEnd"/>
      <w:r w:rsidRPr="00A906EA">
        <w:rPr>
          <w:rFonts w:ascii="Arial" w:hAnsi="Arial" w:cs="Arial"/>
          <w:sz w:val="18"/>
          <w:szCs w:val="18"/>
        </w:rPr>
        <w:t xml:space="preserve">, Narciso </w:t>
      </w:r>
      <w:proofErr w:type="spellStart"/>
      <w:r w:rsidRPr="00A906EA">
        <w:rPr>
          <w:rFonts w:ascii="Arial" w:hAnsi="Arial" w:cs="Arial"/>
          <w:sz w:val="18"/>
          <w:szCs w:val="18"/>
        </w:rPr>
        <w:t>Hernández</w:t>
      </w:r>
      <w:proofErr w:type="spellEnd"/>
      <w:r w:rsidRPr="00A906EA">
        <w:rPr>
          <w:rFonts w:ascii="Arial" w:hAnsi="Arial" w:cs="Arial"/>
          <w:sz w:val="18"/>
          <w:szCs w:val="18"/>
        </w:rPr>
        <w:t xml:space="preserve"> Toriz, Ramiro Flores Ojeda. Carcinoma renal de </w:t>
      </w:r>
      <w:proofErr w:type="spellStart"/>
      <w:r w:rsidRPr="00A906EA">
        <w:rPr>
          <w:rFonts w:ascii="Arial" w:hAnsi="Arial" w:cs="Arial"/>
          <w:sz w:val="18"/>
          <w:szCs w:val="18"/>
        </w:rPr>
        <w:t>células</w:t>
      </w:r>
      <w:proofErr w:type="spellEnd"/>
      <w:r w:rsidRPr="00A906EA">
        <w:rPr>
          <w:rFonts w:ascii="Arial" w:hAnsi="Arial" w:cs="Arial"/>
          <w:sz w:val="18"/>
          <w:szCs w:val="18"/>
        </w:rPr>
        <w:t xml:space="preserve"> claras con trombo en vena cava inferior. Reporte de un caso y </w:t>
      </w:r>
      <w:proofErr w:type="spellStart"/>
      <w:r w:rsidRPr="00A906EA">
        <w:rPr>
          <w:rFonts w:ascii="Arial" w:hAnsi="Arial" w:cs="Arial"/>
          <w:sz w:val="18"/>
          <w:szCs w:val="18"/>
        </w:rPr>
        <w:t>revisión</w:t>
      </w:r>
      <w:proofErr w:type="spellEnd"/>
      <w:r w:rsidRPr="00A906EA">
        <w:rPr>
          <w:rFonts w:ascii="Arial" w:hAnsi="Arial" w:cs="Arial"/>
          <w:sz w:val="18"/>
          <w:szCs w:val="18"/>
        </w:rPr>
        <w:t xml:space="preserve"> de la literatura. Hospital de </w:t>
      </w:r>
      <w:proofErr w:type="spellStart"/>
      <w:r w:rsidRPr="00A906EA">
        <w:rPr>
          <w:rFonts w:ascii="Arial" w:hAnsi="Arial" w:cs="Arial"/>
          <w:sz w:val="18"/>
          <w:szCs w:val="18"/>
        </w:rPr>
        <w:t>Oncología</w:t>
      </w:r>
      <w:proofErr w:type="spellEnd"/>
      <w:r w:rsidRPr="00A906EA">
        <w:rPr>
          <w:rFonts w:ascii="Arial" w:hAnsi="Arial" w:cs="Arial"/>
          <w:sz w:val="18"/>
          <w:szCs w:val="18"/>
        </w:rPr>
        <w:t xml:space="preserve">, Centro </w:t>
      </w:r>
      <w:proofErr w:type="spellStart"/>
      <w:r w:rsidRPr="00A906EA">
        <w:rPr>
          <w:rFonts w:ascii="Arial" w:hAnsi="Arial" w:cs="Arial"/>
          <w:sz w:val="18"/>
          <w:szCs w:val="18"/>
        </w:rPr>
        <w:t>Médico</w:t>
      </w:r>
      <w:proofErr w:type="spellEnd"/>
      <w:r w:rsidRPr="00A906EA">
        <w:rPr>
          <w:rFonts w:ascii="Arial" w:hAnsi="Arial" w:cs="Arial"/>
          <w:sz w:val="18"/>
          <w:szCs w:val="18"/>
        </w:rPr>
        <w:t xml:space="preserve"> Nacional Siglo XXI, </w:t>
      </w:r>
      <w:proofErr w:type="spellStart"/>
      <w:r w:rsidRPr="00A906EA">
        <w:rPr>
          <w:rFonts w:ascii="Arial" w:hAnsi="Arial" w:cs="Arial"/>
          <w:sz w:val="18"/>
          <w:szCs w:val="18"/>
        </w:rPr>
        <w:t>Mexico</w:t>
      </w:r>
      <w:proofErr w:type="spellEnd"/>
      <w:r w:rsidRPr="00A906EA">
        <w:rPr>
          <w:rFonts w:ascii="Arial" w:hAnsi="Arial" w:cs="Arial"/>
          <w:sz w:val="18"/>
          <w:szCs w:val="18"/>
        </w:rPr>
        <w:t xml:space="preserve"> D.F. Vol. XX, Núm.1 Enero-Junio 2005;18-23</w:t>
      </w:r>
    </w:p>
    <w:p w14:paraId="01CBF599" w14:textId="77777777" w:rsidR="00A906EA" w:rsidRPr="00A906EA" w:rsidRDefault="00A906EA" w:rsidP="00A906EA">
      <w:pPr>
        <w:pStyle w:val="ListParagraph"/>
        <w:rPr>
          <w:rFonts w:ascii="Arial" w:hAnsi="Arial" w:cs="Arial"/>
          <w:sz w:val="18"/>
          <w:szCs w:val="18"/>
        </w:rPr>
      </w:pPr>
    </w:p>
    <w:p w14:paraId="0899A762" w14:textId="77777777" w:rsid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Escudero JU, Ramos de Campos M, </w:t>
      </w:r>
      <w:proofErr w:type="spellStart"/>
      <w:r w:rsidRPr="00A906EA">
        <w:rPr>
          <w:rFonts w:ascii="Arial" w:hAnsi="Arial" w:cs="Arial"/>
          <w:sz w:val="18"/>
          <w:szCs w:val="18"/>
        </w:rPr>
        <w:t>Navalón</w:t>
      </w:r>
      <w:proofErr w:type="spellEnd"/>
      <w:r w:rsidRPr="00A906EA">
        <w:rPr>
          <w:rFonts w:ascii="Arial" w:hAnsi="Arial" w:cs="Arial"/>
          <w:sz w:val="18"/>
          <w:szCs w:val="18"/>
        </w:rPr>
        <w:t xml:space="preserve"> Verdejo P, </w:t>
      </w:r>
      <w:proofErr w:type="spellStart"/>
      <w:r w:rsidRPr="00A906EA">
        <w:rPr>
          <w:rFonts w:ascii="Arial" w:hAnsi="Arial" w:cs="Arial"/>
          <w:sz w:val="18"/>
          <w:szCs w:val="18"/>
        </w:rPr>
        <w:t>Cánovas</w:t>
      </w:r>
      <w:proofErr w:type="spellEnd"/>
      <w:r w:rsidRPr="00A906EA">
        <w:rPr>
          <w:rFonts w:ascii="Arial" w:hAnsi="Arial" w:cs="Arial"/>
          <w:sz w:val="18"/>
          <w:szCs w:val="18"/>
        </w:rPr>
        <w:t xml:space="preserve"> </w:t>
      </w:r>
      <w:proofErr w:type="spellStart"/>
      <w:r w:rsidRPr="00A906EA">
        <w:rPr>
          <w:rFonts w:ascii="Arial" w:hAnsi="Arial" w:cs="Arial"/>
          <w:sz w:val="18"/>
          <w:szCs w:val="18"/>
        </w:rPr>
        <w:t>López</w:t>
      </w:r>
      <w:proofErr w:type="spellEnd"/>
      <w:r w:rsidRPr="00A906EA">
        <w:rPr>
          <w:rFonts w:ascii="Arial" w:hAnsi="Arial" w:cs="Arial"/>
          <w:sz w:val="18"/>
          <w:szCs w:val="18"/>
        </w:rPr>
        <w:t xml:space="preserve"> S, Fabuel </w:t>
      </w:r>
      <w:proofErr w:type="spellStart"/>
      <w:r w:rsidRPr="00A906EA">
        <w:rPr>
          <w:rFonts w:ascii="Arial" w:hAnsi="Arial" w:cs="Arial"/>
          <w:sz w:val="18"/>
          <w:szCs w:val="18"/>
        </w:rPr>
        <w:t>Deltoro</w:t>
      </w:r>
      <w:proofErr w:type="spellEnd"/>
      <w:r w:rsidRPr="00A906EA">
        <w:rPr>
          <w:rFonts w:ascii="Arial" w:hAnsi="Arial" w:cs="Arial"/>
          <w:sz w:val="18"/>
          <w:szCs w:val="18"/>
        </w:rPr>
        <w:t xml:space="preserve"> M, Serrano de la Cruz Torrijos F, et al. Tratamiento </w:t>
      </w:r>
      <w:proofErr w:type="spellStart"/>
      <w:r w:rsidRPr="00A906EA">
        <w:rPr>
          <w:rFonts w:ascii="Arial" w:hAnsi="Arial" w:cs="Arial"/>
          <w:sz w:val="18"/>
          <w:szCs w:val="18"/>
        </w:rPr>
        <w:t>quirúrgico</w:t>
      </w:r>
      <w:proofErr w:type="spellEnd"/>
      <w:r w:rsidRPr="00A906EA">
        <w:rPr>
          <w:rFonts w:ascii="Arial" w:hAnsi="Arial" w:cs="Arial"/>
          <w:sz w:val="18"/>
          <w:szCs w:val="18"/>
        </w:rPr>
        <w:t xml:space="preserve"> del tumor renal con </w:t>
      </w:r>
      <w:proofErr w:type="spellStart"/>
      <w:r w:rsidRPr="00A906EA">
        <w:rPr>
          <w:rFonts w:ascii="Arial" w:hAnsi="Arial" w:cs="Arial"/>
          <w:sz w:val="18"/>
          <w:szCs w:val="18"/>
        </w:rPr>
        <w:t>extensión</w:t>
      </w:r>
      <w:proofErr w:type="spellEnd"/>
      <w:r w:rsidRPr="00A906EA">
        <w:rPr>
          <w:rFonts w:ascii="Arial" w:hAnsi="Arial" w:cs="Arial"/>
          <w:sz w:val="18"/>
          <w:szCs w:val="18"/>
        </w:rPr>
        <w:t xml:space="preserve"> venosa. </w:t>
      </w:r>
      <w:proofErr w:type="spellStart"/>
      <w:r w:rsidRPr="00A906EA">
        <w:rPr>
          <w:rFonts w:ascii="Arial" w:hAnsi="Arial" w:cs="Arial"/>
          <w:sz w:val="18"/>
          <w:szCs w:val="18"/>
        </w:rPr>
        <w:t>Arch</w:t>
      </w:r>
      <w:proofErr w:type="spellEnd"/>
      <w:r w:rsidRPr="00A906EA">
        <w:rPr>
          <w:rFonts w:ascii="Arial" w:hAnsi="Arial" w:cs="Arial"/>
          <w:sz w:val="18"/>
          <w:szCs w:val="18"/>
        </w:rPr>
        <w:t xml:space="preserve">. Esp. </w:t>
      </w:r>
      <w:proofErr w:type="spellStart"/>
      <w:r w:rsidRPr="00A906EA">
        <w:rPr>
          <w:rFonts w:ascii="Arial" w:hAnsi="Arial" w:cs="Arial"/>
          <w:sz w:val="18"/>
          <w:szCs w:val="18"/>
        </w:rPr>
        <w:t>Urol</w:t>
      </w:r>
      <w:proofErr w:type="spellEnd"/>
      <w:r w:rsidRPr="00A906EA">
        <w:rPr>
          <w:rFonts w:ascii="Arial" w:hAnsi="Arial" w:cs="Arial"/>
          <w:sz w:val="18"/>
          <w:szCs w:val="18"/>
        </w:rPr>
        <w:t>. 2009;62(1):9-16</w:t>
      </w:r>
      <w:r>
        <w:rPr>
          <w:rFonts w:ascii="Arial" w:hAnsi="Arial" w:cs="Arial"/>
          <w:sz w:val="18"/>
          <w:szCs w:val="18"/>
        </w:rPr>
        <w:t xml:space="preserve">. </w:t>
      </w:r>
      <w:hyperlink r:id="rId49" w:history="1">
        <w:r w:rsidRPr="00360026">
          <w:rPr>
            <w:rStyle w:val="Hyperlink"/>
            <w:rFonts w:ascii="Arial" w:hAnsi="Arial" w:cs="Arial"/>
            <w:sz w:val="18"/>
            <w:szCs w:val="18"/>
          </w:rPr>
          <w:t>https://doi.org/10.4321/S0004-06142009000100002</w:t>
        </w:r>
      </w:hyperlink>
    </w:p>
    <w:p w14:paraId="09B70D71" w14:textId="77777777" w:rsidR="00A906EA" w:rsidRPr="00A906EA" w:rsidRDefault="00A906EA" w:rsidP="00A906EA">
      <w:pPr>
        <w:pStyle w:val="ListParagraph"/>
        <w:rPr>
          <w:rFonts w:ascii="Arial" w:hAnsi="Arial" w:cs="Arial"/>
          <w:sz w:val="18"/>
          <w:szCs w:val="18"/>
        </w:rPr>
      </w:pPr>
    </w:p>
    <w:p w14:paraId="4E8B610B"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rPr>
        <w:t>Pascual-Fernández</w:t>
      </w:r>
      <w:proofErr w:type="spellEnd"/>
      <w:r w:rsidRPr="00A906EA">
        <w:rPr>
          <w:rFonts w:ascii="Arial" w:hAnsi="Arial" w:cs="Arial"/>
          <w:sz w:val="18"/>
          <w:szCs w:val="18"/>
        </w:rPr>
        <w:t xml:space="preserve"> Á, Calleja-Escudero J, </w:t>
      </w:r>
      <w:proofErr w:type="spellStart"/>
      <w:r w:rsidRPr="00A906EA">
        <w:rPr>
          <w:rFonts w:ascii="Arial" w:hAnsi="Arial" w:cs="Arial"/>
          <w:sz w:val="18"/>
          <w:szCs w:val="18"/>
        </w:rPr>
        <w:t>Gómez</w:t>
      </w:r>
      <w:proofErr w:type="spellEnd"/>
      <w:r w:rsidRPr="00A906EA">
        <w:rPr>
          <w:rFonts w:ascii="Arial" w:hAnsi="Arial" w:cs="Arial"/>
          <w:sz w:val="18"/>
          <w:szCs w:val="18"/>
        </w:rPr>
        <w:t xml:space="preserve"> de Segura C, Pesquera-Ortega L, Taylor J, Fajardo JA, </w:t>
      </w:r>
      <w:proofErr w:type="spellStart"/>
      <w:r w:rsidRPr="00A906EA">
        <w:rPr>
          <w:rFonts w:ascii="Arial" w:hAnsi="Arial" w:cs="Arial"/>
          <w:sz w:val="18"/>
          <w:szCs w:val="18"/>
        </w:rPr>
        <w:t>González</w:t>
      </w:r>
      <w:proofErr w:type="spellEnd"/>
      <w:r w:rsidRPr="00A906EA">
        <w:rPr>
          <w:rFonts w:ascii="Arial" w:hAnsi="Arial" w:cs="Arial"/>
          <w:sz w:val="18"/>
          <w:szCs w:val="18"/>
        </w:rPr>
        <w:t xml:space="preserve"> de </w:t>
      </w:r>
      <w:proofErr w:type="spellStart"/>
      <w:r w:rsidRPr="00A906EA">
        <w:rPr>
          <w:rFonts w:ascii="Arial" w:hAnsi="Arial" w:cs="Arial"/>
          <w:sz w:val="18"/>
          <w:szCs w:val="18"/>
        </w:rPr>
        <w:t>Zárate</w:t>
      </w:r>
      <w:proofErr w:type="spellEnd"/>
      <w:r w:rsidRPr="00A906EA">
        <w:rPr>
          <w:rFonts w:ascii="Arial" w:hAnsi="Arial" w:cs="Arial"/>
          <w:sz w:val="18"/>
          <w:szCs w:val="18"/>
        </w:rPr>
        <w:t xml:space="preserve"> J, </w:t>
      </w:r>
      <w:proofErr w:type="spellStart"/>
      <w:r w:rsidRPr="00A906EA">
        <w:rPr>
          <w:rFonts w:ascii="Arial" w:hAnsi="Arial" w:cs="Arial"/>
          <w:sz w:val="18"/>
          <w:szCs w:val="18"/>
        </w:rPr>
        <w:t>Monllor</w:t>
      </w:r>
      <w:proofErr w:type="spellEnd"/>
      <w:r w:rsidRPr="00A906EA">
        <w:rPr>
          <w:rFonts w:ascii="Arial" w:hAnsi="Arial" w:cs="Arial"/>
          <w:sz w:val="18"/>
          <w:szCs w:val="18"/>
        </w:rPr>
        <w:t xml:space="preserve">-Gisbert J, </w:t>
      </w:r>
      <w:proofErr w:type="spellStart"/>
      <w:r w:rsidRPr="00A906EA">
        <w:rPr>
          <w:rFonts w:ascii="Arial" w:hAnsi="Arial" w:cs="Arial"/>
          <w:sz w:val="18"/>
          <w:szCs w:val="18"/>
        </w:rPr>
        <w:t>Cortiñas</w:t>
      </w:r>
      <w:proofErr w:type="spellEnd"/>
      <w:r w:rsidRPr="00A906EA">
        <w:rPr>
          <w:rFonts w:ascii="Arial" w:hAnsi="Arial" w:cs="Arial"/>
          <w:sz w:val="18"/>
          <w:szCs w:val="18"/>
        </w:rPr>
        <w:t xml:space="preserve">- </w:t>
      </w:r>
      <w:proofErr w:type="spellStart"/>
      <w:r w:rsidRPr="00A906EA">
        <w:rPr>
          <w:rFonts w:ascii="Arial" w:hAnsi="Arial" w:cs="Arial"/>
          <w:sz w:val="18"/>
          <w:szCs w:val="18"/>
        </w:rPr>
        <w:t>González</w:t>
      </w:r>
      <w:proofErr w:type="spellEnd"/>
      <w:r w:rsidRPr="00A906EA">
        <w:rPr>
          <w:rFonts w:ascii="Arial" w:hAnsi="Arial" w:cs="Arial"/>
          <w:sz w:val="18"/>
          <w:szCs w:val="18"/>
        </w:rPr>
        <w:t xml:space="preserve"> JR. Factores </w:t>
      </w:r>
      <w:proofErr w:type="spellStart"/>
      <w:r w:rsidRPr="00A906EA">
        <w:rPr>
          <w:rFonts w:ascii="Arial" w:hAnsi="Arial" w:cs="Arial"/>
          <w:sz w:val="18"/>
          <w:szCs w:val="18"/>
        </w:rPr>
        <w:t>pronósticos</w:t>
      </w:r>
      <w:proofErr w:type="spellEnd"/>
      <w:r w:rsidRPr="00A906EA">
        <w:rPr>
          <w:rFonts w:ascii="Arial" w:hAnsi="Arial" w:cs="Arial"/>
          <w:sz w:val="18"/>
          <w:szCs w:val="18"/>
        </w:rPr>
        <w:t xml:space="preserve"> en </w:t>
      </w:r>
      <w:proofErr w:type="spellStart"/>
      <w:r w:rsidRPr="00A906EA">
        <w:rPr>
          <w:rFonts w:ascii="Arial" w:hAnsi="Arial" w:cs="Arial"/>
          <w:sz w:val="18"/>
          <w:szCs w:val="18"/>
        </w:rPr>
        <w:t>cáncer</w:t>
      </w:r>
      <w:proofErr w:type="spellEnd"/>
      <w:r w:rsidRPr="00A906EA">
        <w:rPr>
          <w:rFonts w:ascii="Arial" w:hAnsi="Arial" w:cs="Arial"/>
          <w:sz w:val="18"/>
          <w:szCs w:val="18"/>
        </w:rPr>
        <w:t xml:space="preserve"> renal con trombo en vena, </w:t>
      </w:r>
      <w:proofErr w:type="spellStart"/>
      <w:r w:rsidRPr="00A906EA">
        <w:rPr>
          <w:rFonts w:ascii="Arial" w:hAnsi="Arial" w:cs="Arial"/>
          <w:sz w:val="18"/>
          <w:szCs w:val="18"/>
        </w:rPr>
        <w:t>Análisis</w:t>
      </w:r>
      <w:proofErr w:type="spellEnd"/>
      <w:r w:rsidRPr="00A906EA">
        <w:rPr>
          <w:rFonts w:ascii="Arial" w:hAnsi="Arial" w:cs="Arial"/>
          <w:sz w:val="18"/>
          <w:szCs w:val="18"/>
        </w:rPr>
        <w:t xml:space="preserve"> de </w:t>
      </w:r>
      <w:proofErr w:type="spellStart"/>
      <w:r w:rsidRPr="00A906EA">
        <w:rPr>
          <w:rFonts w:ascii="Arial" w:hAnsi="Arial" w:cs="Arial"/>
          <w:sz w:val="18"/>
          <w:szCs w:val="18"/>
        </w:rPr>
        <w:t>superviviencia</w:t>
      </w:r>
      <w:proofErr w:type="spellEnd"/>
      <w:r w:rsidRPr="00A906EA">
        <w:rPr>
          <w:rFonts w:ascii="Arial" w:hAnsi="Arial" w:cs="Arial"/>
          <w:sz w:val="18"/>
          <w:szCs w:val="18"/>
        </w:rPr>
        <w:t xml:space="preserve">, </w:t>
      </w:r>
      <w:proofErr w:type="spellStart"/>
      <w:r w:rsidRPr="00A906EA">
        <w:rPr>
          <w:rFonts w:ascii="Arial" w:hAnsi="Arial" w:cs="Arial"/>
          <w:sz w:val="18"/>
          <w:szCs w:val="18"/>
        </w:rPr>
        <w:t>Arch</w:t>
      </w:r>
      <w:proofErr w:type="spellEnd"/>
      <w:r w:rsidRPr="00A906EA">
        <w:rPr>
          <w:rFonts w:ascii="Arial" w:hAnsi="Arial" w:cs="Arial"/>
          <w:sz w:val="18"/>
          <w:szCs w:val="18"/>
        </w:rPr>
        <w:t xml:space="preserve">. Esp. </w:t>
      </w:r>
      <w:proofErr w:type="spellStart"/>
      <w:r w:rsidRPr="00A906EA">
        <w:rPr>
          <w:rFonts w:ascii="Arial" w:hAnsi="Arial" w:cs="Arial"/>
          <w:sz w:val="18"/>
          <w:szCs w:val="18"/>
        </w:rPr>
        <w:t>Urol</w:t>
      </w:r>
      <w:proofErr w:type="spellEnd"/>
      <w:r w:rsidRPr="00A906EA">
        <w:rPr>
          <w:rFonts w:ascii="Arial" w:hAnsi="Arial" w:cs="Arial"/>
          <w:sz w:val="18"/>
          <w:szCs w:val="18"/>
        </w:rPr>
        <w:t>. 2017; 70 (6): 570-578.</w:t>
      </w:r>
    </w:p>
    <w:p w14:paraId="5416BE31" w14:textId="77777777" w:rsidR="00A906EA" w:rsidRPr="00A906EA" w:rsidRDefault="00A906EA" w:rsidP="00A906EA">
      <w:pPr>
        <w:pStyle w:val="ListParagraph"/>
        <w:rPr>
          <w:rFonts w:ascii="Arial" w:hAnsi="Arial" w:cs="Arial"/>
          <w:sz w:val="18"/>
          <w:szCs w:val="18"/>
        </w:rPr>
      </w:pPr>
    </w:p>
    <w:p w14:paraId="078B491A"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rPr>
        <w:t>Fernandes</w:t>
      </w:r>
      <w:proofErr w:type="spellEnd"/>
      <w:r w:rsidRPr="00A906EA">
        <w:rPr>
          <w:rFonts w:ascii="Arial" w:hAnsi="Arial" w:cs="Arial"/>
          <w:sz w:val="18"/>
          <w:szCs w:val="18"/>
        </w:rPr>
        <w:t xml:space="preserve"> </w:t>
      </w:r>
      <w:proofErr w:type="spellStart"/>
      <w:r w:rsidRPr="00A906EA">
        <w:rPr>
          <w:rFonts w:ascii="Arial" w:hAnsi="Arial" w:cs="Arial"/>
          <w:sz w:val="18"/>
          <w:szCs w:val="18"/>
        </w:rPr>
        <w:t>enardi</w:t>
      </w:r>
      <w:proofErr w:type="spellEnd"/>
      <w:r w:rsidRPr="00A906EA">
        <w:rPr>
          <w:rFonts w:ascii="Arial" w:hAnsi="Arial" w:cs="Arial"/>
          <w:sz w:val="18"/>
          <w:szCs w:val="18"/>
        </w:rPr>
        <w:t xml:space="preserve"> </w:t>
      </w:r>
      <w:proofErr w:type="spellStart"/>
      <w:r w:rsidRPr="00A906EA">
        <w:rPr>
          <w:rFonts w:ascii="Arial" w:hAnsi="Arial" w:cs="Arial"/>
          <w:sz w:val="18"/>
          <w:szCs w:val="18"/>
        </w:rPr>
        <w:t>eonardo</w:t>
      </w:r>
      <w:proofErr w:type="spellEnd"/>
      <w:r w:rsidRPr="00A906EA">
        <w:rPr>
          <w:rFonts w:ascii="Arial" w:hAnsi="Arial" w:cs="Arial"/>
          <w:sz w:val="18"/>
          <w:szCs w:val="18"/>
        </w:rPr>
        <w:t xml:space="preserve"> </w:t>
      </w:r>
      <w:proofErr w:type="spellStart"/>
      <w:r w:rsidRPr="00A906EA">
        <w:rPr>
          <w:rFonts w:ascii="Arial" w:hAnsi="Arial" w:cs="Arial"/>
          <w:sz w:val="18"/>
          <w:szCs w:val="18"/>
        </w:rPr>
        <w:t>liveira</w:t>
      </w:r>
      <w:proofErr w:type="spellEnd"/>
      <w:r w:rsidRPr="00A906EA">
        <w:rPr>
          <w:rFonts w:ascii="Arial" w:hAnsi="Arial" w:cs="Arial"/>
          <w:sz w:val="18"/>
          <w:szCs w:val="18"/>
        </w:rPr>
        <w:t xml:space="preserve"> </w:t>
      </w:r>
      <w:proofErr w:type="spellStart"/>
      <w:r w:rsidRPr="00A906EA">
        <w:rPr>
          <w:rFonts w:ascii="Arial" w:hAnsi="Arial" w:cs="Arial"/>
          <w:sz w:val="18"/>
          <w:szCs w:val="18"/>
        </w:rPr>
        <w:t>eis</w:t>
      </w:r>
      <w:proofErr w:type="spellEnd"/>
      <w:r w:rsidRPr="00A906EA">
        <w:rPr>
          <w:rFonts w:ascii="Arial" w:hAnsi="Arial" w:cs="Arial"/>
          <w:sz w:val="18"/>
          <w:szCs w:val="18"/>
        </w:rPr>
        <w:t xml:space="preserve"> </w:t>
      </w:r>
      <w:proofErr w:type="spellStart"/>
      <w:r w:rsidRPr="00A906EA">
        <w:rPr>
          <w:rFonts w:ascii="Arial" w:hAnsi="Arial" w:cs="Arial"/>
          <w:sz w:val="18"/>
          <w:szCs w:val="18"/>
        </w:rPr>
        <w:t>icardo</w:t>
      </w:r>
      <w:proofErr w:type="spellEnd"/>
      <w:r w:rsidRPr="00A906EA">
        <w:rPr>
          <w:rFonts w:ascii="Arial" w:hAnsi="Arial" w:cs="Arial"/>
          <w:sz w:val="18"/>
          <w:szCs w:val="18"/>
        </w:rPr>
        <w:t xml:space="preserve"> </w:t>
      </w:r>
      <w:proofErr w:type="spellStart"/>
      <w:r w:rsidRPr="00A906EA">
        <w:rPr>
          <w:rFonts w:ascii="Arial" w:hAnsi="Arial" w:cs="Arial"/>
          <w:sz w:val="18"/>
          <w:szCs w:val="18"/>
        </w:rPr>
        <w:t>eges</w:t>
      </w:r>
      <w:proofErr w:type="spellEnd"/>
      <w:r w:rsidRPr="00A906EA">
        <w:rPr>
          <w:rFonts w:ascii="Arial" w:hAnsi="Arial" w:cs="Arial"/>
          <w:sz w:val="18"/>
          <w:szCs w:val="18"/>
        </w:rPr>
        <w:t xml:space="preserve"> </w:t>
      </w:r>
      <w:proofErr w:type="spellStart"/>
      <w:r w:rsidRPr="00A906EA">
        <w:rPr>
          <w:rFonts w:ascii="Arial" w:hAnsi="Arial" w:cs="Arial"/>
          <w:sz w:val="18"/>
          <w:szCs w:val="18"/>
        </w:rPr>
        <w:t>liveira</w:t>
      </w:r>
      <w:proofErr w:type="spellEnd"/>
      <w:r w:rsidRPr="00A906EA">
        <w:rPr>
          <w:rFonts w:ascii="Arial" w:hAnsi="Arial" w:cs="Arial"/>
          <w:sz w:val="18"/>
          <w:szCs w:val="18"/>
        </w:rPr>
        <w:t xml:space="preserve"> bio Ferreira, </w:t>
      </w:r>
      <w:proofErr w:type="spellStart"/>
      <w:r w:rsidRPr="00A906EA">
        <w:rPr>
          <w:rFonts w:ascii="Arial" w:hAnsi="Arial" w:cs="Arial"/>
          <w:sz w:val="18"/>
          <w:szCs w:val="18"/>
        </w:rPr>
        <w:t>Ubirajara</w:t>
      </w:r>
      <w:proofErr w:type="spellEnd"/>
      <w:r w:rsidRPr="00A906EA">
        <w:rPr>
          <w:rFonts w:ascii="Arial" w:hAnsi="Arial" w:cs="Arial"/>
          <w:sz w:val="18"/>
          <w:szCs w:val="18"/>
        </w:rPr>
        <w:t xml:space="preserve"> Ferreira, Tumor renal con trombo en la vena cava inferior. Manejo </w:t>
      </w:r>
      <w:proofErr w:type="spellStart"/>
      <w:r w:rsidRPr="00A906EA">
        <w:rPr>
          <w:rFonts w:ascii="Arial" w:hAnsi="Arial" w:cs="Arial"/>
          <w:sz w:val="18"/>
          <w:szCs w:val="18"/>
        </w:rPr>
        <w:t>quirúrgico</w:t>
      </w:r>
      <w:proofErr w:type="spellEnd"/>
      <w:r w:rsidRPr="00A906EA">
        <w:rPr>
          <w:rFonts w:ascii="Arial" w:hAnsi="Arial" w:cs="Arial"/>
          <w:sz w:val="18"/>
          <w:szCs w:val="18"/>
        </w:rPr>
        <w:t xml:space="preserve"> y </w:t>
      </w:r>
      <w:proofErr w:type="spellStart"/>
      <w:r w:rsidRPr="00A906EA">
        <w:rPr>
          <w:rFonts w:ascii="Arial" w:hAnsi="Arial" w:cs="Arial"/>
          <w:sz w:val="18"/>
          <w:szCs w:val="18"/>
        </w:rPr>
        <w:t>pronóstico</w:t>
      </w:r>
      <w:proofErr w:type="spellEnd"/>
      <w:r w:rsidRPr="00A906EA">
        <w:rPr>
          <w:rFonts w:ascii="Arial" w:hAnsi="Arial" w:cs="Arial"/>
          <w:sz w:val="18"/>
          <w:szCs w:val="18"/>
        </w:rPr>
        <w:t xml:space="preserve">, Actas </w:t>
      </w:r>
      <w:proofErr w:type="spellStart"/>
      <w:r w:rsidRPr="00A906EA">
        <w:rPr>
          <w:rFonts w:ascii="Arial" w:hAnsi="Arial" w:cs="Arial"/>
          <w:sz w:val="18"/>
          <w:szCs w:val="18"/>
        </w:rPr>
        <w:t>Urológicas</w:t>
      </w:r>
      <w:proofErr w:type="spellEnd"/>
      <w:r w:rsidRPr="00A906EA">
        <w:rPr>
          <w:rFonts w:ascii="Arial" w:hAnsi="Arial" w:cs="Arial"/>
          <w:sz w:val="18"/>
          <w:szCs w:val="18"/>
        </w:rPr>
        <w:t xml:space="preserve"> </w:t>
      </w:r>
      <w:proofErr w:type="spellStart"/>
      <w:r w:rsidRPr="00A906EA">
        <w:rPr>
          <w:rFonts w:ascii="Arial" w:hAnsi="Arial" w:cs="Arial"/>
          <w:sz w:val="18"/>
          <w:szCs w:val="18"/>
        </w:rPr>
        <w:t>Españolas</w:t>
      </w:r>
      <w:proofErr w:type="spellEnd"/>
      <w:r w:rsidRPr="00A906EA">
        <w:rPr>
          <w:rFonts w:ascii="Arial" w:hAnsi="Arial" w:cs="Arial"/>
          <w:sz w:val="18"/>
          <w:szCs w:val="18"/>
        </w:rPr>
        <w:t>, 2009;33(4):372-377.</w:t>
      </w:r>
      <w:r>
        <w:rPr>
          <w:rFonts w:ascii="Arial" w:hAnsi="Arial" w:cs="Arial"/>
          <w:sz w:val="18"/>
          <w:szCs w:val="18"/>
        </w:rPr>
        <w:t xml:space="preserve"> </w:t>
      </w:r>
      <w:hyperlink r:id="rId50" w:history="1">
        <w:r w:rsidRPr="00360026">
          <w:rPr>
            <w:rStyle w:val="Hyperlink"/>
            <w:rFonts w:ascii="Arial" w:hAnsi="Arial" w:cs="Arial"/>
            <w:sz w:val="18"/>
            <w:szCs w:val="18"/>
          </w:rPr>
          <w:t>https://doi.org/10.1016/S0210-4806(09)74162-2</w:t>
        </w:r>
      </w:hyperlink>
    </w:p>
    <w:p w14:paraId="0580221F" w14:textId="77777777" w:rsidR="00A906EA" w:rsidRPr="00A906EA" w:rsidRDefault="00A906EA" w:rsidP="00A906EA">
      <w:pPr>
        <w:pStyle w:val="ListParagraph"/>
        <w:rPr>
          <w:rFonts w:ascii="Arial" w:hAnsi="Arial" w:cs="Arial"/>
          <w:sz w:val="18"/>
          <w:szCs w:val="18"/>
          <w:lang w:val="en-US"/>
        </w:rPr>
      </w:pPr>
    </w:p>
    <w:p w14:paraId="1FA9B12B"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lang w:val="en-US"/>
        </w:rPr>
        <w:t>Pouliot</w:t>
      </w:r>
      <w:proofErr w:type="spellEnd"/>
      <w:r w:rsidRPr="00A906EA">
        <w:rPr>
          <w:rFonts w:ascii="Arial" w:hAnsi="Arial" w:cs="Arial"/>
          <w:sz w:val="18"/>
          <w:szCs w:val="18"/>
          <w:lang w:val="en-US"/>
        </w:rPr>
        <w:t xml:space="preserve"> F, </w:t>
      </w:r>
      <w:proofErr w:type="spellStart"/>
      <w:r w:rsidRPr="00A906EA">
        <w:rPr>
          <w:rFonts w:ascii="Arial" w:hAnsi="Arial" w:cs="Arial"/>
          <w:sz w:val="18"/>
          <w:szCs w:val="18"/>
          <w:lang w:val="en-US"/>
        </w:rPr>
        <w:t>Shuch</w:t>
      </w:r>
      <w:proofErr w:type="spellEnd"/>
      <w:r w:rsidRPr="00A906EA">
        <w:rPr>
          <w:rFonts w:ascii="Arial" w:hAnsi="Arial" w:cs="Arial"/>
          <w:sz w:val="18"/>
          <w:szCs w:val="18"/>
          <w:lang w:val="en-US"/>
        </w:rPr>
        <w:t xml:space="preserve"> B, Larochelle JC, </w:t>
      </w:r>
      <w:proofErr w:type="spellStart"/>
      <w:r w:rsidRPr="00A906EA">
        <w:rPr>
          <w:rFonts w:ascii="Arial" w:hAnsi="Arial" w:cs="Arial"/>
          <w:sz w:val="18"/>
          <w:szCs w:val="18"/>
          <w:lang w:val="en-US"/>
        </w:rPr>
        <w:t>Pantuck</w:t>
      </w:r>
      <w:proofErr w:type="spellEnd"/>
      <w:r w:rsidRPr="00A906EA">
        <w:rPr>
          <w:rFonts w:ascii="Arial" w:hAnsi="Arial" w:cs="Arial"/>
          <w:sz w:val="18"/>
          <w:szCs w:val="18"/>
          <w:lang w:val="en-US"/>
        </w:rPr>
        <w:t xml:space="preserve"> A, </w:t>
      </w:r>
      <w:proofErr w:type="spellStart"/>
      <w:r w:rsidRPr="00A906EA">
        <w:rPr>
          <w:rFonts w:ascii="Arial" w:hAnsi="Arial" w:cs="Arial"/>
          <w:sz w:val="18"/>
          <w:szCs w:val="18"/>
          <w:lang w:val="en-US"/>
        </w:rPr>
        <w:t>Belldegrun</w:t>
      </w:r>
      <w:proofErr w:type="spellEnd"/>
      <w:r w:rsidRPr="00A906EA">
        <w:rPr>
          <w:rFonts w:ascii="Arial" w:hAnsi="Arial" w:cs="Arial"/>
          <w:sz w:val="18"/>
          <w:szCs w:val="18"/>
          <w:lang w:val="en-US"/>
        </w:rPr>
        <w:t xml:space="preserve"> AS. Contemporary management of renal tumors with venous tumor thrombus. J Urol. 2010 [</w:t>
      </w:r>
      <w:proofErr w:type="spellStart"/>
      <w:r w:rsidRPr="00A906EA">
        <w:rPr>
          <w:rFonts w:ascii="Arial" w:hAnsi="Arial" w:cs="Arial"/>
          <w:sz w:val="18"/>
          <w:szCs w:val="18"/>
          <w:lang w:val="en-US"/>
        </w:rPr>
        <w:t>acceso</w:t>
      </w:r>
      <w:proofErr w:type="spellEnd"/>
      <w:r w:rsidRPr="00A906EA">
        <w:rPr>
          <w:rFonts w:ascii="Arial" w:hAnsi="Arial" w:cs="Arial"/>
          <w:sz w:val="18"/>
          <w:szCs w:val="18"/>
          <w:lang w:val="en-US"/>
        </w:rPr>
        <w:t xml:space="preserve">: 03/03/2019];184: 833-41. </w:t>
      </w:r>
      <w:hyperlink r:id="rId51" w:history="1">
        <w:r w:rsidRPr="00A906EA">
          <w:rPr>
            <w:rStyle w:val="Hyperlink"/>
            <w:rFonts w:ascii="Arial" w:hAnsi="Arial" w:cs="Arial"/>
            <w:sz w:val="18"/>
            <w:szCs w:val="18"/>
          </w:rPr>
          <w:t>https://doi.org/10.1016/j.juro.2010.04.071</w:t>
        </w:r>
      </w:hyperlink>
    </w:p>
    <w:p w14:paraId="4BFE710C" w14:textId="77777777" w:rsidR="00A906EA" w:rsidRPr="00A906EA" w:rsidRDefault="00A906EA" w:rsidP="00A906EA">
      <w:pPr>
        <w:pStyle w:val="ListParagraph"/>
        <w:rPr>
          <w:rFonts w:ascii="Arial" w:hAnsi="Arial" w:cs="Arial"/>
          <w:sz w:val="18"/>
          <w:szCs w:val="18"/>
        </w:rPr>
      </w:pPr>
    </w:p>
    <w:p w14:paraId="7B43BC90"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lang w:val="en-US"/>
        </w:rPr>
        <w:t>Ciancio</w:t>
      </w:r>
      <w:proofErr w:type="spellEnd"/>
      <w:r w:rsidRPr="00A906EA">
        <w:rPr>
          <w:rFonts w:ascii="Arial" w:hAnsi="Arial" w:cs="Arial"/>
          <w:sz w:val="18"/>
          <w:szCs w:val="18"/>
          <w:lang w:val="en-US"/>
        </w:rPr>
        <w:t xml:space="preserve"> G, Livingstone AS, Soloway M. Surgical management of renal cell carcinoma with tumor thrombus in the renal and inferior vena cava: the University of Miami experience in using liver transplantation techniques. </w:t>
      </w:r>
      <w:proofErr w:type="spellStart"/>
      <w:r w:rsidRPr="00A906EA">
        <w:rPr>
          <w:rFonts w:ascii="Arial" w:hAnsi="Arial" w:cs="Arial"/>
          <w:sz w:val="18"/>
          <w:szCs w:val="18"/>
        </w:rPr>
        <w:t>Eur</w:t>
      </w:r>
      <w:proofErr w:type="spellEnd"/>
      <w:r w:rsidRPr="00A906EA">
        <w:rPr>
          <w:rFonts w:ascii="Arial" w:hAnsi="Arial" w:cs="Arial"/>
          <w:sz w:val="18"/>
          <w:szCs w:val="18"/>
        </w:rPr>
        <w:t xml:space="preserve"> </w:t>
      </w:r>
      <w:proofErr w:type="spellStart"/>
      <w:r w:rsidRPr="00A906EA">
        <w:rPr>
          <w:rFonts w:ascii="Arial" w:hAnsi="Arial" w:cs="Arial"/>
          <w:sz w:val="18"/>
          <w:szCs w:val="18"/>
        </w:rPr>
        <w:t>Urol</w:t>
      </w:r>
      <w:proofErr w:type="spellEnd"/>
      <w:r w:rsidRPr="00A906EA">
        <w:rPr>
          <w:rFonts w:ascii="Arial" w:hAnsi="Arial" w:cs="Arial"/>
          <w:sz w:val="18"/>
          <w:szCs w:val="18"/>
        </w:rPr>
        <w:t xml:space="preserve">. 2007 [acceso: 05/03/2019];51:98894. </w:t>
      </w:r>
      <w:hyperlink r:id="rId52" w:history="1">
        <w:r w:rsidRPr="00360026">
          <w:rPr>
            <w:rStyle w:val="Hyperlink"/>
            <w:rFonts w:ascii="Arial" w:hAnsi="Arial" w:cs="Arial"/>
            <w:sz w:val="18"/>
            <w:szCs w:val="18"/>
          </w:rPr>
          <w:t>https://doi.org/10.1016/j.eururo.2006.11.055</w:t>
        </w:r>
      </w:hyperlink>
    </w:p>
    <w:p w14:paraId="70A5CD08" w14:textId="77777777" w:rsidR="00A906EA" w:rsidRPr="00A906EA" w:rsidRDefault="00A906EA" w:rsidP="00A906EA">
      <w:pPr>
        <w:pStyle w:val="ListParagraph"/>
        <w:rPr>
          <w:rFonts w:ascii="Arial" w:hAnsi="Arial" w:cs="Arial"/>
          <w:sz w:val="18"/>
          <w:szCs w:val="18"/>
        </w:rPr>
      </w:pPr>
    </w:p>
    <w:p w14:paraId="23B79B54" w14:textId="77777777" w:rsidR="00A906EA" w:rsidRDefault="00A906EA" w:rsidP="00A906EA">
      <w:pPr>
        <w:pStyle w:val="ListParagraph"/>
        <w:numPr>
          <w:ilvl w:val="0"/>
          <w:numId w:val="31"/>
        </w:numPr>
        <w:ind w:left="360"/>
        <w:jc w:val="both"/>
        <w:rPr>
          <w:rFonts w:ascii="Arial" w:hAnsi="Arial" w:cs="Arial"/>
          <w:sz w:val="18"/>
          <w:szCs w:val="18"/>
        </w:rPr>
      </w:pPr>
      <w:proofErr w:type="spellStart"/>
      <w:r w:rsidRPr="00A906EA">
        <w:rPr>
          <w:rFonts w:ascii="Arial" w:hAnsi="Arial" w:cs="Arial"/>
          <w:sz w:val="18"/>
          <w:szCs w:val="18"/>
        </w:rPr>
        <w:lastRenderedPageBreak/>
        <w:t>Catala</w:t>
      </w:r>
      <w:proofErr w:type="spellEnd"/>
      <w:r w:rsidRPr="00A906EA">
        <w:rPr>
          <w:rFonts w:ascii="Arial" w:hAnsi="Arial" w:cs="Arial"/>
          <w:sz w:val="18"/>
          <w:szCs w:val="18"/>
        </w:rPr>
        <w:t xml:space="preserve">́-Ripoll JV, </w:t>
      </w:r>
      <w:proofErr w:type="spellStart"/>
      <w:r w:rsidRPr="00A906EA">
        <w:rPr>
          <w:rFonts w:ascii="Arial" w:hAnsi="Arial" w:cs="Arial"/>
          <w:sz w:val="18"/>
          <w:szCs w:val="18"/>
        </w:rPr>
        <w:t>Mateo-Rodríguez</w:t>
      </w:r>
      <w:proofErr w:type="spellEnd"/>
      <w:r w:rsidRPr="00A906EA">
        <w:rPr>
          <w:rFonts w:ascii="Arial" w:hAnsi="Arial" w:cs="Arial"/>
          <w:sz w:val="18"/>
          <w:szCs w:val="18"/>
        </w:rPr>
        <w:t xml:space="preserve"> E, </w:t>
      </w:r>
      <w:proofErr w:type="spellStart"/>
      <w:r w:rsidRPr="00A906EA">
        <w:rPr>
          <w:rFonts w:ascii="Arial" w:hAnsi="Arial" w:cs="Arial"/>
          <w:sz w:val="18"/>
          <w:szCs w:val="18"/>
        </w:rPr>
        <w:t>Juez-López</w:t>
      </w:r>
      <w:proofErr w:type="spellEnd"/>
      <w:r w:rsidRPr="00A906EA">
        <w:rPr>
          <w:rFonts w:ascii="Arial" w:hAnsi="Arial" w:cs="Arial"/>
          <w:sz w:val="18"/>
          <w:szCs w:val="18"/>
        </w:rPr>
        <w:t xml:space="preserve"> M, </w:t>
      </w:r>
      <w:proofErr w:type="spellStart"/>
      <w:r w:rsidRPr="00A906EA">
        <w:rPr>
          <w:rFonts w:ascii="Arial" w:hAnsi="Arial" w:cs="Arial"/>
          <w:sz w:val="18"/>
          <w:szCs w:val="18"/>
        </w:rPr>
        <w:t>Martín-González</w:t>
      </w:r>
      <w:proofErr w:type="spellEnd"/>
      <w:r w:rsidRPr="00A906EA">
        <w:rPr>
          <w:rFonts w:ascii="Arial" w:hAnsi="Arial" w:cs="Arial"/>
          <w:sz w:val="18"/>
          <w:szCs w:val="18"/>
        </w:rPr>
        <w:t xml:space="preserve"> I, </w:t>
      </w:r>
      <w:proofErr w:type="spellStart"/>
      <w:r w:rsidRPr="00A906EA">
        <w:rPr>
          <w:rFonts w:ascii="Arial" w:hAnsi="Arial" w:cs="Arial"/>
          <w:sz w:val="18"/>
          <w:szCs w:val="18"/>
        </w:rPr>
        <w:t>Doménech-Pérez</w:t>
      </w:r>
      <w:proofErr w:type="spellEnd"/>
      <w:r w:rsidRPr="00A906EA">
        <w:rPr>
          <w:rFonts w:ascii="Arial" w:hAnsi="Arial" w:cs="Arial"/>
          <w:sz w:val="18"/>
          <w:szCs w:val="18"/>
        </w:rPr>
        <w:t xml:space="preserve"> C, </w:t>
      </w:r>
      <w:proofErr w:type="spellStart"/>
      <w:r w:rsidRPr="00A906EA">
        <w:rPr>
          <w:rFonts w:ascii="Arial" w:hAnsi="Arial" w:cs="Arial"/>
          <w:sz w:val="18"/>
          <w:szCs w:val="18"/>
        </w:rPr>
        <w:t>Martínez-León</w:t>
      </w:r>
      <w:proofErr w:type="spellEnd"/>
      <w:r w:rsidRPr="00A906EA">
        <w:rPr>
          <w:rFonts w:ascii="Arial" w:hAnsi="Arial" w:cs="Arial"/>
          <w:sz w:val="18"/>
          <w:szCs w:val="18"/>
        </w:rPr>
        <w:t xml:space="preserve"> J, </w:t>
      </w:r>
      <w:proofErr w:type="spellStart"/>
      <w:r w:rsidRPr="00A906EA">
        <w:rPr>
          <w:rFonts w:ascii="Arial" w:hAnsi="Arial" w:cs="Arial"/>
          <w:sz w:val="18"/>
          <w:szCs w:val="18"/>
        </w:rPr>
        <w:t>Carmona-García</w:t>
      </w:r>
      <w:proofErr w:type="spellEnd"/>
      <w:r w:rsidRPr="00A906EA">
        <w:rPr>
          <w:rFonts w:ascii="Arial" w:hAnsi="Arial" w:cs="Arial"/>
          <w:sz w:val="18"/>
          <w:szCs w:val="18"/>
        </w:rPr>
        <w:t xml:space="preserve"> P, </w:t>
      </w:r>
      <w:proofErr w:type="spellStart"/>
      <w:r w:rsidRPr="00A906EA">
        <w:rPr>
          <w:rFonts w:ascii="Arial" w:hAnsi="Arial" w:cs="Arial"/>
          <w:sz w:val="18"/>
          <w:szCs w:val="18"/>
        </w:rPr>
        <w:t>Genovés-Crespo</w:t>
      </w:r>
      <w:proofErr w:type="spellEnd"/>
      <w:r w:rsidRPr="00A906EA">
        <w:rPr>
          <w:rFonts w:ascii="Arial" w:hAnsi="Arial" w:cs="Arial"/>
          <w:sz w:val="18"/>
          <w:szCs w:val="18"/>
        </w:rPr>
        <w:t xml:space="preserve"> M. </w:t>
      </w:r>
      <w:proofErr w:type="spellStart"/>
      <w:r w:rsidRPr="00A906EA">
        <w:rPr>
          <w:rFonts w:ascii="Arial" w:hAnsi="Arial" w:cs="Arial"/>
          <w:sz w:val="18"/>
          <w:szCs w:val="18"/>
        </w:rPr>
        <w:t>Cirugía</w:t>
      </w:r>
      <w:proofErr w:type="spellEnd"/>
      <w:r w:rsidRPr="00A906EA">
        <w:rPr>
          <w:rFonts w:ascii="Arial" w:hAnsi="Arial" w:cs="Arial"/>
          <w:sz w:val="18"/>
          <w:szCs w:val="18"/>
        </w:rPr>
        <w:t xml:space="preserve"> de tumores retroperitoneales con </w:t>
      </w:r>
      <w:proofErr w:type="spellStart"/>
      <w:r w:rsidRPr="00A906EA">
        <w:rPr>
          <w:rFonts w:ascii="Arial" w:hAnsi="Arial" w:cs="Arial"/>
          <w:sz w:val="18"/>
          <w:szCs w:val="18"/>
        </w:rPr>
        <w:t>afectación</w:t>
      </w:r>
      <w:proofErr w:type="spellEnd"/>
      <w:r w:rsidRPr="00A906EA">
        <w:rPr>
          <w:rFonts w:ascii="Arial" w:hAnsi="Arial" w:cs="Arial"/>
          <w:sz w:val="18"/>
          <w:szCs w:val="18"/>
        </w:rPr>
        <w:t xml:space="preserve"> de vena cava: </w:t>
      </w:r>
      <w:proofErr w:type="spellStart"/>
      <w:r w:rsidRPr="00A906EA">
        <w:rPr>
          <w:rFonts w:ascii="Arial" w:hAnsi="Arial" w:cs="Arial"/>
          <w:sz w:val="18"/>
          <w:szCs w:val="18"/>
        </w:rPr>
        <w:t>revisión</w:t>
      </w:r>
      <w:proofErr w:type="spellEnd"/>
      <w:r w:rsidRPr="00A906EA">
        <w:rPr>
          <w:rFonts w:ascii="Arial" w:hAnsi="Arial" w:cs="Arial"/>
          <w:sz w:val="18"/>
          <w:szCs w:val="18"/>
        </w:rPr>
        <w:t xml:space="preserve"> de 18 casos, Cir. </w:t>
      </w:r>
      <w:proofErr w:type="spellStart"/>
      <w:r w:rsidRPr="00A906EA">
        <w:rPr>
          <w:rFonts w:ascii="Arial" w:hAnsi="Arial" w:cs="Arial"/>
          <w:sz w:val="18"/>
          <w:szCs w:val="18"/>
        </w:rPr>
        <w:t>Cardiov</w:t>
      </w:r>
      <w:proofErr w:type="spellEnd"/>
      <w:r w:rsidRPr="00A906EA">
        <w:rPr>
          <w:rFonts w:ascii="Arial" w:hAnsi="Arial" w:cs="Arial"/>
          <w:sz w:val="18"/>
          <w:szCs w:val="18"/>
        </w:rPr>
        <w:t>. 2018;25(1):1-6.</w:t>
      </w:r>
      <w:r>
        <w:rPr>
          <w:rFonts w:ascii="Arial" w:hAnsi="Arial" w:cs="Arial"/>
          <w:sz w:val="18"/>
          <w:szCs w:val="18"/>
        </w:rPr>
        <w:t xml:space="preserve"> </w:t>
      </w:r>
      <w:hyperlink r:id="rId53" w:history="1">
        <w:r w:rsidRPr="00360026">
          <w:rPr>
            <w:rStyle w:val="Hyperlink"/>
            <w:rFonts w:ascii="Arial" w:hAnsi="Arial" w:cs="Arial"/>
            <w:sz w:val="18"/>
            <w:szCs w:val="18"/>
          </w:rPr>
          <w:t>https://doi.org/10.1016/j.circv.2017.06.003</w:t>
        </w:r>
      </w:hyperlink>
    </w:p>
    <w:p w14:paraId="55CE9CE3" w14:textId="77777777" w:rsidR="00A906EA" w:rsidRPr="00A906EA" w:rsidRDefault="00A906EA" w:rsidP="00A906EA">
      <w:pPr>
        <w:pStyle w:val="ListParagraph"/>
        <w:rPr>
          <w:rFonts w:ascii="Arial" w:hAnsi="Arial" w:cs="Arial"/>
          <w:sz w:val="18"/>
          <w:szCs w:val="18"/>
        </w:rPr>
      </w:pPr>
    </w:p>
    <w:p w14:paraId="72659338" w14:textId="77777777" w:rsidR="00A906EA" w:rsidRPr="00A906EA" w:rsidRDefault="00A906EA" w:rsidP="00A906EA">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Rioja Zuazu J., Rodríguez-Rubio </w:t>
      </w:r>
      <w:proofErr w:type="spellStart"/>
      <w:r w:rsidRPr="00A906EA">
        <w:rPr>
          <w:rFonts w:ascii="Arial" w:hAnsi="Arial" w:cs="Arial"/>
          <w:sz w:val="18"/>
          <w:szCs w:val="18"/>
        </w:rPr>
        <w:t>Cortadellas</w:t>
      </w:r>
      <w:proofErr w:type="spellEnd"/>
      <w:r w:rsidRPr="00A906EA">
        <w:rPr>
          <w:rFonts w:ascii="Arial" w:hAnsi="Arial" w:cs="Arial"/>
          <w:sz w:val="18"/>
          <w:szCs w:val="18"/>
        </w:rPr>
        <w:t xml:space="preserve"> F., Zudaire </w:t>
      </w:r>
      <w:proofErr w:type="spellStart"/>
      <w:r w:rsidRPr="00A906EA">
        <w:rPr>
          <w:rFonts w:ascii="Arial" w:hAnsi="Arial" w:cs="Arial"/>
          <w:sz w:val="18"/>
          <w:szCs w:val="18"/>
        </w:rPr>
        <w:t>Bergera</w:t>
      </w:r>
      <w:proofErr w:type="spellEnd"/>
      <w:r w:rsidRPr="00A906EA">
        <w:rPr>
          <w:rFonts w:ascii="Arial" w:hAnsi="Arial" w:cs="Arial"/>
          <w:sz w:val="18"/>
          <w:szCs w:val="18"/>
        </w:rPr>
        <w:t xml:space="preserve"> J.J., Saiz </w:t>
      </w:r>
      <w:proofErr w:type="spellStart"/>
      <w:r w:rsidRPr="00A906EA">
        <w:rPr>
          <w:rFonts w:ascii="Arial" w:hAnsi="Arial" w:cs="Arial"/>
          <w:sz w:val="18"/>
          <w:szCs w:val="18"/>
        </w:rPr>
        <w:t>Sansi</w:t>
      </w:r>
      <w:proofErr w:type="spellEnd"/>
      <w:r w:rsidRPr="00A906EA">
        <w:rPr>
          <w:rFonts w:ascii="Arial" w:hAnsi="Arial" w:cs="Arial"/>
          <w:sz w:val="18"/>
          <w:szCs w:val="18"/>
        </w:rPr>
        <w:t xml:space="preserve"> A., Rosell Costa D., Robles García J.E. et al . Cirugía con circulación extracorpórea e hipotermia en tumores con extensión a vena cava: 20 años de experiencia de la Clínica Universitaria de Navarra. Actas </w:t>
      </w:r>
      <w:proofErr w:type="spellStart"/>
      <w:r w:rsidRPr="00A906EA">
        <w:rPr>
          <w:rFonts w:ascii="Arial" w:hAnsi="Arial" w:cs="Arial"/>
          <w:sz w:val="18"/>
          <w:szCs w:val="18"/>
        </w:rPr>
        <w:t>Urol</w:t>
      </w:r>
      <w:proofErr w:type="spellEnd"/>
      <w:r w:rsidRPr="00A906EA">
        <w:rPr>
          <w:rFonts w:ascii="Arial" w:hAnsi="Arial" w:cs="Arial"/>
          <w:sz w:val="18"/>
          <w:szCs w:val="18"/>
        </w:rPr>
        <w:t xml:space="preserve"> </w:t>
      </w:r>
      <w:proofErr w:type="spellStart"/>
      <w:r w:rsidRPr="00A906EA">
        <w:rPr>
          <w:rFonts w:ascii="Arial" w:hAnsi="Arial" w:cs="Arial"/>
          <w:sz w:val="18"/>
          <w:szCs w:val="18"/>
        </w:rPr>
        <w:t>Esp</w:t>
      </w:r>
      <w:proofErr w:type="spellEnd"/>
      <w:r w:rsidRPr="00A906EA">
        <w:rPr>
          <w:rFonts w:ascii="Arial" w:hAnsi="Arial" w:cs="Arial"/>
          <w:sz w:val="18"/>
          <w:szCs w:val="18"/>
        </w:rPr>
        <w:t xml:space="preserve"> [Internet]. 2008 Abr [citado 2020 Jun 01] ; 32( 4 ): 396-403. </w:t>
      </w:r>
      <w:hyperlink r:id="rId54" w:history="1">
        <w:r w:rsidRPr="00A906EA">
          <w:rPr>
            <w:rStyle w:val="Hyperlink"/>
            <w:rFonts w:ascii="Arial" w:hAnsi="Arial" w:cs="Arial"/>
            <w:sz w:val="18"/>
            <w:szCs w:val="18"/>
          </w:rPr>
          <w:t>https://doi.org/10.4321/S0210-48062008000400003</w:t>
        </w:r>
      </w:hyperlink>
    </w:p>
    <w:p w14:paraId="3DCDB49E" w14:textId="77777777" w:rsidR="00A906EA" w:rsidRPr="00A906EA" w:rsidRDefault="00A906EA" w:rsidP="00A906EA">
      <w:pPr>
        <w:pStyle w:val="ListParagraph"/>
        <w:ind w:left="360"/>
        <w:jc w:val="both"/>
        <w:rPr>
          <w:rFonts w:ascii="Arial" w:hAnsi="Arial" w:cs="Arial"/>
          <w:sz w:val="18"/>
          <w:szCs w:val="18"/>
        </w:rPr>
      </w:pPr>
    </w:p>
    <w:p w14:paraId="1796F32F" w14:textId="77777777" w:rsid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 xml:space="preserve">Wagner B, </w:t>
      </w:r>
      <w:proofErr w:type="spellStart"/>
      <w:r w:rsidRPr="00A906EA">
        <w:rPr>
          <w:rFonts w:ascii="Arial" w:hAnsi="Arial" w:cs="Arial"/>
          <w:sz w:val="18"/>
          <w:szCs w:val="18"/>
          <w:lang w:val="en-US"/>
        </w:rPr>
        <w:t>Patard</w:t>
      </w:r>
      <w:proofErr w:type="spellEnd"/>
      <w:r w:rsidRPr="00A906EA">
        <w:rPr>
          <w:rFonts w:ascii="Arial" w:hAnsi="Arial" w:cs="Arial"/>
          <w:sz w:val="18"/>
          <w:szCs w:val="18"/>
          <w:lang w:val="en-US"/>
        </w:rPr>
        <w:t xml:space="preserve"> JJ, </w:t>
      </w:r>
      <w:proofErr w:type="spellStart"/>
      <w:r w:rsidRPr="00A906EA">
        <w:rPr>
          <w:rFonts w:ascii="Arial" w:hAnsi="Arial" w:cs="Arial"/>
          <w:sz w:val="18"/>
          <w:szCs w:val="18"/>
          <w:lang w:val="en-US"/>
        </w:rPr>
        <w:t>Méjean</w:t>
      </w:r>
      <w:proofErr w:type="spellEnd"/>
      <w:r w:rsidRPr="00A906EA">
        <w:rPr>
          <w:rFonts w:ascii="Arial" w:hAnsi="Arial" w:cs="Arial"/>
          <w:sz w:val="18"/>
          <w:szCs w:val="18"/>
          <w:lang w:val="en-US"/>
        </w:rPr>
        <w:t xml:space="preserve"> A, </w:t>
      </w:r>
      <w:proofErr w:type="spellStart"/>
      <w:r w:rsidRPr="00A906EA">
        <w:rPr>
          <w:rFonts w:ascii="Arial" w:hAnsi="Arial" w:cs="Arial"/>
          <w:sz w:val="18"/>
          <w:szCs w:val="18"/>
          <w:lang w:val="en-US"/>
        </w:rPr>
        <w:t>Bensalah</w:t>
      </w:r>
      <w:proofErr w:type="spellEnd"/>
      <w:r w:rsidRPr="00A906EA">
        <w:rPr>
          <w:rFonts w:ascii="Arial" w:hAnsi="Arial" w:cs="Arial"/>
          <w:sz w:val="18"/>
          <w:szCs w:val="18"/>
          <w:lang w:val="en-US"/>
        </w:rPr>
        <w:t xml:space="preserve"> K, </w:t>
      </w:r>
      <w:proofErr w:type="spellStart"/>
      <w:r w:rsidRPr="00A906EA">
        <w:rPr>
          <w:rFonts w:ascii="Arial" w:hAnsi="Arial" w:cs="Arial"/>
          <w:sz w:val="18"/>
          <w:szCs w:val="18"/>
          <w:lang w:val="en-US"/>
        </w:rPr>
        <w:t>Verhoest</w:t>
      </w:r>
      <w:proofErr w:type="spellEnd"/>
      <w:r w:rsidRPr="00A906EA">
        <w:rPr>
          <w:rFonts w:ascii="Arial" w:hAnsi="Arial" w:cs="Arial"/>
          <w:sz w:val="18"/>
          <w:szCs w:val="18"/>
          <w:lang w:val="en-US"/>
        </w:rPr>
        <w:t xml:space="preserve"> G, </w:t>
      </w:r>
      <w:proofErr w:type="spellStart"/>
      <w:r w:rsidRPr="00A906EA">
        <w:rPr>
          <w:rFonts w:ascii="Arial" w:hAnsi="Arial" w:cs="Arial"/>
          <w:sz w:val="18"/>
          <w:szCs w:val="18"/>
          <w:lang w:val="en-US"/>
        </w:rPr>
        <w:t>Zigeuner</w:t>
      </w:r>
      <w:proofErr w:type="spellEnd"/>
      <w:r w:rsidRPr="00A906EA">
        <w:rPr>
          <w:rFonts w:ascii="Arial" w:hAnsi="Arial" w:cs="Arial"/>
          <w:sz w:val="18"/>
          <w:szCs w:val="18"/>
          <w:lang w:val="en-US"/>
        </w:rPr>
        <w:t xml:space="preserve"> R, et al. Prognostic value of renal vein and inferior vena cava involve- </w:t>
      </w:r>
      <w:proofErr w:type="spellStart"/>
      <w:r w:rsidRPr="00A906EA">
        <w:rPr>
          <w:rFonts w:ascii="Arial" w:hAnsi="Arial" w:cs="Arial"/>
          <w:sz w:val="18"/>
          <w:szCs w:val="18"/>
          <w:lang w:val="en-US"/>
        </w:rPr>
        <w:t>ment</w:t>
      </w:r>
      <w:proofErr w:type="spellEnd"/>
      <w:r w:rsidRPr="00A906EA">
        <w:rPr>
          <w:rFonts w:ascii="Arial" w:hAnsi="Arial" w:cs="Arial"/>
          <w:sz w:val="18"/>
          <w:szCs w:val="18"/>
          <w:lang w:val="en-US"/>
        </w:rPr>
        <w:t xml:space="preserve"> in renal cell carcinoma. Eur </w:t>
      </w:r>
      <w:proofErr w:type="spellStart"/>
      <w:r w:rsidRPr="00A906EA">
        <w:rPr>
          <w:rFonts w:ascii="Arial" w:hAnsi="Arial" w:cs="Arial"/>
          <w:sz w:val="18"/>
          <w:szCs w:val="18"/>
          <w:lang w:val="en-US"/>
        </w:rPr>
        <w:t>Urol</w:t>
      </w:r>
      <w:proofErr w:type="spellEnd"/>
      <w:r w:rsidRPr="00A906EA">
        <w:rPr>
          <w:rFonts w:ascii="Arial" w:hAnsi="Arial" w:cs="Arial"/>
          <w:sz w:val="18"/>
          <w:szCs w:val="18"/>
          <w:lang w:val="en-US"/>
        </w:rPr>
        <w:t xml:space="preserve"> 2008 Aug 5.</w:t>
      </w:r>
    </w:p>
    <w:p w14:paraId="14FC0720" w14:textId="77777777" w:rsidR="00A906EA" w:rsidRPr="00A906EA" w:rsidRDefault="00A906EA" w:rsidP="00A906EA">
      <w:pPr>
        <w:pStyle w:val="ListParagraph"/>
        <w:rPr>
          <w:rFonts w:ascii="Arial" w:hAnsi="Arial" w:cs="Arial"/>
          <w:sz w:val="18"/>
          <w:szCs w:val="18"/>
          <w:lang w:val="en-US"/>
        </w:rPr>
      </w:pPr>
    </w:p>
    <w:p w14:paraId="23AA212E" w14:textId="77777777" w:rsidR="00A906EA" w:rsidRPr="00A906EA" w:rsidRDefault="00A906EA" w:rsidP="00A906EA">
      <w:pPr>
        <w:pStyle w:val="ListParagraph"/>
        <w:numPr>
          <w:ilvl w:val="0"/>
          <w:numId w:val="31"/>
        </w:numPr>
        <w:ind w:left="360"/>
        <w:jc w:val="both"/>
        <w:rPr>
          <w:rFonts w:ascii="Arial" w:hAnsi="Arial" w:cs="Arial"/>
          <w:sz w:val="18"/>
          <w:szCs w:val="18"/>
          <w:lang w:val="en-US"/>
        </w:rPr>
      </w:pPr>
      <w:proofErr w:type="spellStart"/>
      <w:r w:rsidRPr="00A906EA">
        <w:rPr>
          <w:rFonts w:ascii="Arial" w:hAnsi="Arial" w:cs="Arial"/>
          <w:sz w:val="18"/>
          <w:szCs w:val="18"/>
          <w:lang w:val="en-US"/>
        </w:rPr>
        <w:t>Blute</w:t>
      </w:r>
      <w:proofErr w:type="spellEnd"/>
      <w:r w:rsidRPr="00A906EA">
        <w:rPr>
          <w:rFonts w:ascii="Arial" w:hAnsi="Arial" w:cs="Arial"/>
          <w:sz w:val="18"/>
          <w:szCs w:val="18"/>
          <w:lang w:val="en-US"/>
        </w:rPr>
        <w:t xml:space="preserve"> MI, Leibovich BC, Lohse CM, </w:t>
      </w:r>
      <w:proofErr w:type="spellStart"/>
      <w:r w:rsidRPr="00A906EA">
        <w:rPr>
          <w:rFonts w:ascii="Arial" w:hAnsi="Arial" w:cs="Arial"/>
          <w:sz w:val="18"/>
          <w:szCs w:val="18"/>
          <w:lang w:val="en-US"/>
        </w:rPr>
        <w:t>Cheville</w:t>
      </w:r>
      <w:proofErr w:type="spellEnd"/>
      <w:r w:rsidRPr="00A906EA">
        <w:rPr>
          <w:rFonts w:ascii="Arial" w:hAnsi="Arial" w:cs="Arial"/>
          <w:sz w:val="18"/>
          <w:szCs w:val="18"/>
          <w:lang w:val="en-US"/>
        </w:rPr>
        <w:t xml:space="preserve"> JC, Zinc- </w:t>
      </w:r>
      <w:proofErr w:type="spellStart"/>
      <w:r w:rsidRPr="00A906EA">
        <w:rPr>
          <w:rFonts w:ascii="Arial" w:hAnsi="Arial" w:cs="Arial"/>
          <w:sz w:val="18"/>
          <w:szCs w:val="18"/>
          <w:lang w:val="en-US"/>
        </w:rPr>
        <w:t>ke</w:t>
      </w:r>
      <w:proofErr w:type="spellEnd"/>
      <w:r w:rsidRPr="00A906EA">
        <w:rPr>
          <w:rFonts w:ascii="Arial" w:hAnsi="Arial" w:cs="Arial"/>
          <w:sz w:val="18"/>
          <w:szCs w:val="18"/>
          <w:lang w:val="en-US"/>
        </w:rPr>
        <w:t xml:space="preserve"> H. The Mayo Clinic experience with surgical mana- </w:t>
      </w:r>
      <w:proofErr w:type="spellStart"/>
      <w:r w:rsidRPr="00A906EA">
        <w:rPr>
          <w:rFonts w:ascii="Arial" w:hAnsi="Arial" w:cs="Arial"/>
          <w:sz w:val="18"/>
          <w:szCs w:val="18"/>
          <w:lang w:val="en-US"/>
        </w:rPr>
        <w:t>gement</w:t>
      </w:r>
      <w:proofErr w:type="spellEnd"/>
      <w:r w:rsidRPr="00A906EA">
        <w:rPr>
          <w:rFonts w:ascii="Arial" w:hAnsi="Arial" w:cs="Arial"/>
          <w:sz w:val="18"/>
          <w:szCs w:val="18"/>
          <w:lang w:val="en-US"/>
        </w:rPr>
        <w:t xml:space="preserve">, complications and outcome for patients with renal cell carcinoma and venous </w:t>
      </w:r>
      <w:proofErr w:type="spellStart"/>
      <w:r w:rsidRPr="00A906EA">
        <w:rPr>
          <w:rFonts w:ascii="Arial" w:hAnsi="Arial" w:cs="Arial"/>
          <w:sz w:val="18"/>
          <w:szCs w:val="18"/>
          <w:lang w:val="en-US"/>
        </w:rPr>
        <w:t>tumour</w:t>
      </w:r>
      <w:proofErr w:type="spellEnd"/>
      <w:r w:rsidRPr="00A906EA">
        <w:rPr>
          <w:rFonts w:ascii="Arial" w:hAnsi="Arial" w:cs="Arial"/>
          <w:sz w:val="18"/>
          <w:szCs w:val="18"/>
          <w:lang w:val="en-US"/>
        </w:rPr>
        <w:t xml:space="preserve"> thrombus. BJU Int. 2004;94:33-41.</w:t>
      </w:r>
      <w:hyperlink r:id="rId55" w:history="1">
        <w:r w:rsidRPr="00A906EA">
          <w:rPr>
            <w:rStyle w:val="Hyperlink"/>
            <w:rFonts w:ascii="Arial" w:hAnsi="Arial" w:cs="Arial"/>
            <w:sz w:val="18"/>
            <w:szCs w:val="18"/>
          </w:rPr>
          <w:t>https://doi.org/10.1111/j.1464-410X.2004.04897.x</w:t>
        </w:r>
      </w:hyperlink>
    </w:p>
    <w:p w14:paraId="50C7B149" w14:textId="77777777" w:rsidR="00A906EA" w:rsidRPr="00A906EA" w:rsidRDefault="00A906EA" w:rsidP="00A906EA">
      <w:pPr>
        <w:pStyle w:val="ListParagraph"/>
        <w:rPr>
          <w:rFonts w:ascii="Arial" w:hAnsi="Arial" w:cs="Arial"/>
          <w:sz w:val="18"/>
          <w:szCs w:val="18"/>
          <w:lang w:val="en-US"/>
        </w:rPr>
      </w:pPr>
    </w:p>
    <w:p w14:paraId="17E9139D" w14:textId="77777777" w:rsid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 xml:space="preserve">Kim HL, Zisman A, Han KR, </w:t>
      </w:r>
      <w:proofErr w:type="spellStart"/>
      <w:r w:rsidRPr="00A906EA">
        <w:rPr>
          <w:rFonts w:ascii="Arial" w:hAnsi="Arial" w:cs="Arial"/>
          <w:sz w:val="18"/>
          <w:szCs w:val="18"/>
          <w:lang w:val="en-US"/>
        </w:rPr>
        <w:t>Figlin</w:t>
      </w:r>
      <w:proofErr w:type="spellEnd"/>
      <w:r w:rsidRPr="00A906EA">
        <w:rPr>
          <w:rFonts w:ascii="Arial" w:hAnsi="Arial" w:cs="Arial"/>
          <w:sz w:val="18"/>
          <w:szCs w:val="18"/>
          <w:lang w:val="en-US"/>
        </w:rPr>
        <w:t xml:space="preserve"> RA, </w:t>
      </w:r>
      <w:proofErr w:type="spellStart"/>
      <w:r w:rsidRPr="00A906EA">
        <w:rPr>
          <w:rFonts w:ascii="Arial" w:hAnsi="Arial" w:cs="Arial"/>
          <w:sz w:val="18"/>
          <w:szCs w:val="18"/>
          <w:lang w:val="en-US"/>
        </w:rPr>
        <w:t>Belldegrun</w:t>
      </w:r>
      <w:proofErr w:type="spellEnd"/>
      <w:r w:rsidRPr="00A906EA">
        <w:rPr>
          <w:rFonts w:ascii="Arial" w:hAnsi="Arial" w:cs="Arial"/>
          <w:sz w:val="18"/>
          <w:szCs w:val="18"/>
          <w:lang w:val="en-US"/>
        </w:rPr>
        <w:t xml:space="preserve"> AS. Prognostic significance of venous thrombus in renal cell carcinoma. Are renal vein and inferior vena cava involvement different? J. Urol. 2004;171:58</w:t>
      </w:r>
    </w:p>
    <w:p w14:paraId="63A23C8F" w14:textId="77777777" w:rsidR="00A906EA" w:rsidRPr="00A906EA" w:rsidRDefault="00A906EA" w:rsidP="00A906EA">
      <w:pPr>
        <w:pStyle w:val="ListParagraph"/>
        <w:rPr>
          <w:rFonts w:ascii="Arial" w:hAnsi="Arial" w:cs="Arial"/>
          <w:sz w:val="18"/>
          <w:szCs w:val="18"/>
          <w:lang w:val="en-US"/>
        </w:rPr>
      </w:pPr>
    </w:p>
    <w:p w14:paraId="61FA2193" w14:textId="77777777" w:rsid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Hatcher PA, Anderson EE, Paulson DF, Carson CC, Robertson JE. Surgical management and prognosis of renal cell carcinoma invading the vena cava. J Urol. 1991; 145:20-23.</w:t>
      </w:r>
      <w:hyperlink r:id="rId56" w:history="1">
        <w:r w:rsidRPr="00A906EA">
          <w:rPr>
            <w:rStyle w:val="Hyperlink"/>
            <w:rFonts w:ascii="Arial" w:hAnsi="Arial" w:cs="Arial"/>
            <w:sz w:val="18"/>
            <w:szCs w:val="18"/>
            <w:lang w:val="en-US"/>
          </w:rPr>
          <w:t>https://doi.org/10.1016/S0022-5347(17)38235-6</w:t>
        </w:r>
      </w:hyperlink>
    </w:p>
    <w:p w14:paraId="53E6E642" w14:textId="77777777" w:rsidR="00A906EA" w:rsidRPr="00A906EA" w:rsidRDefault="00A906EA" w:rsidP="00A906EA">
      <w:pPr>
        <w:pStyle w:val="ListParagraph"/>
        <w:rPr>
          <w:rFonts w:ascii="Arial" w:hAnsi="Arial" w:cs="Arial"/>
          <w:sz w:val="18"/>
          <w:szCs w:val="18"/>
          <w:lang w:val="en-US"/>
        </w:rPr>
      </w:pPr>
    </w:p>
    <w:p w14:paraId="5C1C545B" w14:textId="77777777" w:rsidR="00A906EA" w:rsidRDefault="00A906EA" w:rsidP="00A906EA">
      <w:pPr>
        <w:pStyle w:val="ListParagraph"/>
        <w:numPr>
          <w:ilvl w:val="0"/>
          <w:numId w:val="31"/>
        </w:numPr>
        <w:ind w:left="360"/>
        <w:jc w:val="both"/>
        <w:rPr>
          <w:rFonts w:ascii="Arial" w:hAnsi="Arial" w:cs="Arial"/>
          <w:sz w:val="18"/>
          <w:szCs w:val="18"/>
          <w:lang w:val="en-US"/>
        </w:rPr>
      </w:pPr>
      <w:r w:rsidRPr="00A906EA">
        <w:rPr>
          <w:rFonts w:ascii="Arial" w:hAnsi="Arial" w:cs="Arial"/>
          <w:sz w:val="18"/>
          <w:szCs w:val="18"/>
          <w:lang w:val="en-US"/>
        </w:rPr>
        <w:t xml:space="preserve">Berg AA. Malignant </w:t>
      </w:r>
      <w:proofErr w:type="spellStart"/>
      <w:r w:rsidRPr="00A906EA">
        <w:rPr>
          <w:rFonts w:ascii="Arial" w:hAnsi="Arial" w:cs="Arial"/>
          <w:sz w:val="18"/>
          <w:szCs w:val="18"/>
          <w:lang w:val="en-US"/>
        </w:rPr>
        <w:t>hypernephhroma</w:t>
      </w:r>
      <w:proofErr w:type="spellEnd"/>
      <w:r w:rsidRPr="00A906EA">
        <w:rPr>
          <w:rFonts w:ascii="Arial" w:hAnsi="Arial" w:cs="Arial"/>
          <w:sz w:val="18"/>
          <w:szCs w:val="18"/>
          <w:lang w:val="en-US"/>
        </w:rPr>
        <w:t xml:space="preserve"> of the kidney, its clinical course and diagnosis, with a description of the author's method of radical operative cure. Surg </w:t>
      </w:r>
      <w:proofErr w:type="spellStart"/>
      <w:r w:rsidRPr="00A906EA">
        <w:rPr>
          <w:rFonts w:ascii="Arial" w:hAnsi="Arial" w:cs="Arial"/>
          <w:sz w:val="18"/>
          <w:szCs w:val="18"/>
          <w:lang w:val="en-US"/>
        </w:rPr>
        <w:t>Gynecol</w:t>
      </w:r>
      <w:proofErr w:type="spellEnd"/>
      <w:r w:rsidRPr="00A906EA">
        <w:rPr>
          <w:rFonts w:ascii="Arial" w:hAnsi="Arial" w:cs="Arial"/>
          <w:sz w:val="18"/>
          <w:szCs w:val="18"/>
          <w:lang w:val="en-US"/>
        </w:rPr>
        <w:t xml:space="preserve"> </w:t>
      </w:r>
      <w:proofErr w:type="spellStart"/>
      <w:r w:rsidRPr="00A906EA">
        <w:rPr>
          <w:rFonts w:ascii="Arial" w:hAnsi="Arial" w:cs="Arial"/>
          <w:sz w:val="18"/>
          <w:szCs w:val="18"/>
          <w:lang w:val="en-US"/>
        </w:rPr>
        <w:t>Obstet</w:t>
      </w:r>
      <w:proofErr w:type="spellEnd"/>
      <w:r w:rsidRPr="00A906EA">
        <w:rPr>
          <w:rFonts w:ascii="Arial" w:hAnsi="Arial" w:cs="Arial"/>
          <w:sz w:val="18"/>
          <w:szCs w:val="18"/>
          <w:lang w:val="en-US"/>
        </w:rPr>
        <w:t>; 1913; 17:463-471.</w:t>
      </w:r>
    </w:p>
    <w:p w14:paraId="45DD13DB" w14:textId="77777777" w:rsidR="00FF4E03" w:rsidRPr="00FF4E03" w:rsidRDefault="00FF4E03" w:rsidP="00FF4E03">
      <w:pPr>
        <w:pStyle w:val="ListParagraph"/>
        <w:rPr>
          <w:rFonts w:ascii="Arial" w:hAnsi="Arial" w:cs="Arial"/>
          <w:sz w:val="18"/>
          <w:szCs w:val="18"/>
          <w:lang w:val="en-US"/>
        </w:rPr>
      </w:pPr>
    </w:p>
    <w:p w14:paraId="4D4F8882" w14:textId="77777777" w:rsidR="00A906EA" w:rsidRPr="00FF4E03" w:rsidRDefault="00A906EA" w:rsidP="00FF4E03">
      <w:pPr>
        <w:pStyle w:val="ListParagraph"/>
        <w:numPr>
          <w:ilvl w:val="0"/>
          <w:numId w:val="31"/>
        </w:numPr>
        <w:spacing w:after="0"/>
        <w:ind w:left="360"/>
        <w:jc w:val="both"/>
        <w:rPr>
          <w:rFonts w:ascii="Arial" w:hAnsi="Arial" w:cs="Arial"/>
          <w:sz w:val="18"/>
          <w:szCs w:val="18"/>
        </w:rPr>
      </w:pPr>
      <w:proofErr w:type="spellStart"/>
      <w:r w:rsidRPr="00A906EA">
        <w:rPr>
          <w:rFonts w:ascii="Arial" w:hAnsi="Arial" w:cs="Arial"/>
          <w:sz w:val="18"/>
          <w:szCs w:val="18"/>
          <w:lang w:val="en-US"/>
        </w:rPr>
        <w:t>Zini</w:t>
      </w:r>
      <w:proofErr w:type="spellEnd"/>
      <w:r w:rsidRPr="00A906EA">
        <w:rPr>
          <w:rFonts w:ascii="Arial" w:hAnsi="Arial" w:cs="Arial"/>
          <w:sz w:val="18"/>
          <w:szCs w:val="18"/>
          <w:lang w:val="en-US"/>
        </w:rPr>
        <w:t xml:space="preserve"> L, </w:t>
      </w:r>
      <w:proofErr w:type="spellStart"/>
      <w:r w:rsidRPr="00A906EA">
        <w:rPr>
          <w:rFonts w:ascii="Arial" w:hAnsi="Arial" w:cs="Arial"/>
          <w:sz w:val="18"/>
          <w:szCs w:val="18"/>
          <w:lang w:val="en-US"/>
        </w:rPr>
        <w:t>Destrieux</w:t>
      </w:r>
      <w:proofErr w:type="spellEnd"/>
      <w:r w:rsidRPr="00A906EA">
        <w:rPr>
          <w:rFonts w:ascii="Arial" w:hAnsi="Arial" w:cs="Arial"/>
          <w:sz w:val="18"/>
          <w:szCs w:val="18"/>
          <w:lang w:val="en-US"/>
        </w:rPr>
        <w:t xml:space="preserve">-Garnier L, Leroy X, Villers A, </w:t>
      </w:r>
      <w:proofErr w:type="spellStart"/>
      <w:r w:rsidRPr="00A906EA">
        <w:rPr>
          <w:rFonts w:ascii="Arial" w:hAnsi="Arial" w:cs="Arial"/>
          <w:sz w:val="18"/>
          <w:szCs w:val="18"/>
          <w:lang w:val="en-US"/>
        </w:rPr>
        <w:t>Haulon</w:t>
      </w:r>
      <w:proofErr w:type="spellEnd"/>
      <w:r w:rsidRPr="00A906EA">
        <w:rPr>
          <w:rFonts w:ascii="Arial" w:hAnsi="Arial" w:cs="Arial"/>
          <w:sz w:val="18"/>
          <w:szCs w:val="18"/>
          <w:lang w:val="en-US"/>
        </w:rPr>
        <w:t xml:space="preserve"> S, Lemaitre L, et al. Renal vein ostium wall invasion of renal cell carcinoma with an inferior vena cava tumor thrombus: prediction by renal and vena </w:t>
      </w:r>
      <w:proofErr w:type="spellStart"/>
      <w:r w:rsidRPr="00A906EA">
        <w:rPr>
          <w:rFonts w:ascii="Arial" w:hAnsi="Arial" w:cs="Arial"/>
          <w:sz w:val="18"/>
          <w:szCs w:val="18"/>
          <w:lang w:val="en-US"/>
        </w:rPr>
        <w:t>caval</w:t>
      </w:r>
      <w:proofErr w:type="spellEnd"/>
      <w:r w:rsidRPr="00A906EA">
        <w:rPr>
          <w:rFonts w:ascii="Arial" w:hAnsi="Arial" w:cs="Arial"/>
          <w:sz w:val="18"/>
          <w:szCs w:val="18"/>
          <w:lang w:val="en-US"/>
        </w:rPr>
        <w:t xml:space="preserve"> vein diameters and prognostic significance. </w:t>
      </w:r>
      <w:r w:rsidRPr="00A906EA">
        <w:rPr>
          <w:rFonts w:ascii="Arial" w:hAnsi="Arial" w:cs="Arial"/>
          <w:sz w:val="18"/>
          <w:szCs w:val="18"/>
        </w:rPr>
        <w:t xml:space="preserve">J </w:t>
      </w:r>
      <w:proofErr w:type="spellStart"/>
      <w:r w:rsidRPr="00A906EA">
        <w:rPr>
          <w:rFonts w:ascii="Arial" w:hAnsi="Arial" w:cs="Arial"/>
          <w:sz w:val="18"/>
          <w:szCs w:val="18"/>
        </w:rPr>
        <w:t>Urol</w:t>
      </w:r>
      <w:proofErr w:type="spellEnd"/>
      <w:r w:rsidRPr="00A906EA">
        <w:rPr>
          <w:rFonts w:ascii="Arial" w:hAnsi="Arial" w:cs="Arial"/>
          <w:sz w:val="18"/>
          <w:szCs w:val="18"/>
        </w:rPr>
        <w:t>. 2008;179 (2):450-454.</w:t>
      </w:r>
      <w:hyperlink r:id="rId57" w:history="1">
        <w:r w:rsidRPr="00FF4E03">
          <w:rPr>
            <w:rStyle w:val="Hyperlink"/>
            <w:rFonts w:ascii="Arial" w:hAnsi="Arial" w:cs="Arial"/>
            <w:sz w:val="18"/>
            <w:szCs w:val="18"/>
          </w:rPr>
          <w:t>https://doi.org/10.1016/j.juro.2007.09.042</w:t>
        </w:r>
      </w:hyperlink>
    </w:p>
    <w:p w14:paraId="7F34B5CB" w14:textId="77777777" w:rsidR="00A906EA" w:rsidRPr="00A906EA" w:rsidRDefault="00A906EA" w:rsidP="00FF4E03">
      <w:pPr>
        <w:spacing w:after="0"/>
        <w:ind w:left="-360" w:firstLine="60"/>
        <w:jc w:val="both"/>
        <w:rPr>
          <w:rFonts w:ascii="Arial" w:hAnsi="Arial" w:cs="Arial"/>
          <w:sz w:val="18"/>
          <w:szCs w:val="18"/>
        </w:rPr>
      </w:pPr>
    </w:p>
    <w:p w14:paraId="242F3365" w14:textId="77777777" w:rsidR="00A906EA" w:rsidRPr="00FF4E03" w:rsidRDefault="00A906EA" w:rsidP="00FF4E03">
      <w:pPr>
        <w:pStyle w:val="ListParagraph"/>
        <w:numPr>
          <w:ilvl w:val="0"/>
          <w:numId w:val="31"/>
        </w:numPr>
        <w:ind w:left="360"/>
        <w:jc w:val="both"/>
        <w:rPr>
          <w:rFonts w:ascii="Arial" w:hAnsi="Arial" w:cs="Arial"/>
          <w:sz w:val="18"/>
          <w:szCs w:val="18"/>
        </w:rPr>
      </w:pPr>
      <w:r w:rsidRPr="00A906EA">
        <w:rPr>
          <w:rFonts w:ascii="Arial" w:hAnsi="Arial" w:cs="Arial"/>
          <w:sz w:val="18"/>
          <w:szCs w:val="18"/>
        </w:rPr>
        <w:t xml:space="preserve">Ruibal Moldes M., Álvarez Castelo L., Chantada Abal V., Blanco Díez A., Fernández Rosado E., González Martín M.. Cirugía del carcinoma renal con trombo tumoral en vena cava-aurícula. Actas </w:t>
      </w:r>
      <w:proofErr w:type="spellStart"/>
      <w:r w:rsidRPr="00A906EA">
        <w:rPr>
          <w:rFonts w:ascii="Arial" w:hAnsi="Arial" w:cs="Arial"/>
          <w:sz w:val="18"/>
          <w:szCs w:val="18"/>
        </w:rPr>
        <w:t>Urol</w:t>
      </w:r>
      <w:proofErr w:type="spellEnd"/>
      <w:r w:rsidRPr="00A906EA">
        <w:rPr>
          <w:rFonts w:ascii="Arial" w:hAnsi="Arial" w:cs="Arial"/>
          <w:sz w:val="18"/>
          <w:szCs w:val="18"/>
        </w:rPr>
        <w:t xml:space="preserve"> </w:t>
      </w:r>
      <w:proofErr w:type="spellStart"/>
      <w:r w:rsidRPr="00A906EA">
        <w:rPr>
          <w:rFonts w:ascii="Arial" w:hAnsi="Arial" w:cs="Arial"/>
          <w:sz w:val="18"/>
          <w:szCs w:val="18"/>
        </w:rPr>
        <w:t>Esp</w:t>
      </w:r>
      <w:proofErr w:type="spellEnd"/>
      <w:r w:rsidRPr="00A906EA">
        <w:rPr>
          <w:rFonts w:ascii="Arial" w:hAnsi="Arial" w:cs="Arial"/>
          <w:sz w:val="18"/>
          <w:szCs w:val="18"/>
        </w:rPr>
        <w:t xml:space="preserve"> [Internet]. 2003 </w:t>
      </w:r>
      <w:proofErr w:type="spellStart"/>
      <w:r w:rsidRPr="00A906EA">
        <w:rPr>
          <w:rFonts w:ascii="Arial" w:hAnsi="Arial" w:cs="Arial"/>
          <w:sz w:val="18"/>
          <w:szCs w:val="18"/>
        </w:rPr>
        <w:t>Ago</w:t>
      </w:r>
      <w:proofErr w:type="spellEnd"/>
      <w:r w:rsidRPr="00A906EA">
        <w:rPr>
          <w:rFonts w:ascii="Arial" w:hAnsi="Arial" w:cs="Arial"/>
          <w:sz w:val="18"/>
          <w:szCs w:val="18"/>
        </w:rPr>
        <w:t xml:space="preserve"> [citado 2020 Ma</w:t>
      </w:r>
      <w:r w:rsidR="00FF4E03">
        <w:rPr>
          <w:rFonts w:ascii="Arial" w:hAnsi="Arial" w:cs="Arial"/>
          <w:sz w:val="18"/>
          <w:szCs w:val="18"/>
        </w:rPr>
        <w:t>yo 31] ; 27(7): 517-523.</w:t>
      </w:r>
      <w:hyperlink r:id="rId58" w:history="1">
        <w:r w:rsidRPr="00FF4E03">
          <w:rPr>
            <w:rStyle w:val="Hyperlink"/>
            <w:rFonts w:ascii="Arial" w:hAnsi="Arial" w:cs="Arial"/>
            <w:sz w:val="18"/>
            <w:szCs w:val="18"/>
            <w:lang w:val="en-US"/>
          </w:rPr>
          <w:t>https://doi.org/10.1016/S0210-4806(03)72965-9</w:t>
        </w:r>
      </w:hyperlink>
    </w:p>
    <w:sectPr w:rsidR="00A906EA" w:rsidRPr="00FF4E03" w:rsidSect="00274687">
      <w:headerReference w:type="even" r:id="rId59"/>
      <w:headerReference w:type="default" r:id="rId6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82D2" w14:textId="77777777" w:rsidR="0055013F" w:rsidRDefault="0055013F" w:rsidP="00041F69">
      <w:pPr>
        <w:spacing w:after="0" w:line="240" w:lineRule="auto"/>
      </w:pPr>
      <w:r>
        <w:separator/>
      </w:r>
    </w:p>
  </w:endnote>
  <w:endnote w:type="continuationSeparator" w:id="0">
    <w:p w14:paraId="0162782E" w14:textId="77777777" w:rsidR="0055013F" w:rsidRDefault="0055013F"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utura">
    <w:altName w:val="Segoe UI"/>
    <w:charset w:val="00"/>
    <w:family w:val="swiss"/>
    <w:pitch w:val="variable"/>
    <w:sig w:usb0="00000000"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DD3AF0" w14:paraId="3D7E0AD2" w14:textId="77777777" w:rsidTr="00772C50">
      <w:tc>
        <w:tcPr>
          <w:tcW w:w="500" w:type="pct"/>
          <w:shd w:val="clear" w:color="auto" w:fill="FFFFFF" w:themeFill="background1"/>
        </w:tcPr>
        <w:p w14:paraId="63EFCD3D" w14:textId="77777777" w:rsidR="0055013F" w:rsidRPr="00E87F46" w:rsidRDefault="0055013F"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01A19ABE"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1F9B5B68" wp14:editId="260E5EED">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2FBA2EFC"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14A949B9"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2771FCDC" w14:textId="77777777" w:rsidR="0055013F" w:rsidRPr="00363294" w:rsidRDefault="0055013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55013F" w:rsidRPr="00DD3AF0" w14:paraId="1C34DFE2" w14:textId="77777777" w:rsidTr="0059025C">
      <w:tc>
        <w:tcPr>
          <w:tcW w:w="611" w:type="pct"/>
          <w:shd w:val="clear" w:color="auto" w:fill="FFFFFF" w:themeFill="background1"/>
        </w:tcPr>
        <w:p w14:paraId="6832581C" w14:textId="77777777" w:rsidR="0055013F" w:rsidRPr="00E87F46" w:rsidRDefault="0055013F"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6E6B12EB"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105C8224" wp14:editId="47F962F7">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1CC1BF07"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4FCA3A8C"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37D9E78" w14:textId="77777777" w:rsidR="0055013F" w:rsidRPr="003678A8" w:rsidRDefault="0055013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9C2ECE" w14:paraId="15541B90" w14:textId="77777777" w:rsidTr="00D64B5F">
      <w:tc>
        <w:tcPr>
          <w:tcW w:w="500" w:type="pct"/>
          <w:shd w:val="clear" w:color="auto" w:fill="FFFFFF" w:themeFill="background1"/>
        </w:tcPr>
        <w:p w14:paraId="14DA12A6" w14:textId="77777777" w:rsidR="0055013F" w:rsidRPr="00E87F46" w:rsidRDefault="0084177E" w:rsidP="00C57F9D">
          <w:pPr>
            <w:pStyle w:val="Footer"/>
            <w:rPr>
              <w:rFonts w:ascii="Arial Black" w:hAnsi="Arial Black"/>
              <w:b/>
              <w:bCs/>
              <w:color w:val="002060"/>
              <w:sz w:val="26"/>
              <w:szCs w:val="26"/>
            </w:rPr>
          </w:pPr>
          <w:r>
            <w:rPr>
              <w:rFonts w:ascii="Arial Black" w:hAnsi="Arial Black"/>
              <w:color w:val="002060"/>
              <w:szCs w:val="26"/>
            </w:rPr>
            <w:t>e620</w:t>
          </w:r>
        </w:p>
      </w:tc>
      <w:tc>
        <w:tcPr>
          <w:tcW w:w="4500" w:type="pct"/>
          <w:vAlign w:val="center"/>
        </w:tcPr>
        <w:p w14:paraId="0D0A1D56" w14:textId="77777777" w:rsidR="0055013F" w:rsidRPr="009C2ECE" w:rsidRDefault="0055013F"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455666EF" wp14:editId="1EB7CA6C">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5814141A" w14:textId="77777777" w:rsidR="0055013F" w:rsidRPr="003323CE" w:rsidRDefault="0055013F"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56B22F4A" w14:textId="77777777" w:rsidR="0055013F" w:rsidRPr="003323CE" w:rsidRDefault="0055013F"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55013F" w:rsidRPr="009C2ECE" w14:paraId="2AE2DC6C" w14:textId="77777777" w:rsidTr="007E17CC">
      <w:tc>
        <w:tcPr>
          <w:tcW w:w="611" w:type="pct"/>
          <w:shd w:val="clear" w:color="auto" w:fill="FFFFFF" w:themeFill="background1"/>
        </w:tcPr>
        <w:p w14:paraId="3122D5B9" w14:textId="77777777" w:rsidR="0055013F" w:rsidRPr="00E87F46" w:rsidRDefault="0084177E" w:rsidP="00DD3AF0">
          <w:pPr>
            <w:pStyle w:val="Footer"/>
            <w:rPr>
              <w:rFonts w:ascii="Arial Black" w:hAnsi="Arial Black"/>
              <w:b/>
              <w:bCs/>
              <w:color w:val="002060"/>
              <w:sz w:val="26"/>
              <w:szCs w:val="26"/>
            </w:rPr>
          </w:pPr>
          <w:r>
            <w:rPr>
              <w:rFonts w:ascii="Arial Black" w:hAnsi="Arial Black"/>
              <w:color w:val="002060"/>
              <w:szCs w:val="26"/>
            </w:rPr>
            <w:t>e620</w:t>
          </w:r>
        </w:p>
      </w:tc>
      <w:tc>
        <w:tcPr>
          <w:tcW w:w="4389" w:type="pct"/>
          <w:vAlign w:val="center"/>
        </w:tcPr>
        <w:p w14:paraId="206DEFDA" w14:textId="77777777" w:rsidR="0055013F" w:rsidRPr="007A5690" w:rsidRDefault="0055013F"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0BDD64C8" wp14:editId="47701470">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34974946"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5C2ED47A" w14:textId="77777777" w:rsidR="0055013F" w:rsidRPr="003678A8" w:rsidRDefault="0055013F">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3829115B" w14:textId="77777777" w:rsidR="0055013F" w:rsidRDefault="0055013F"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8B94C5" w14:textId="77777777" w:rsidR="0055013F" w:rsidRDefault="0055013F" w:rsidP="004237DE">
    <w:pPr>
      <w:pStyle w:val="Footer"/>
      <w:ind w:right="360"/>
    </w:pPr>
  </w:p>
  <w:p w14:paraId="77D712B1" w14:textId="77777777" w:rsidR="0055013F" w:rsidRDefault="0055013F"/>
  <w:p w14:paraId="10F51B4C" w14:textId="77777777" w:rsidR="0055013F" w:rsidRDefault="0055013F"/>
  <w:p w14:paraId="2624E3FD" w14:textId="77777777" w:rsidR="0055013F" w:rsidRDefault="005501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DD36" w14:textId="77777777" w:rsidR="0055013F" w:rsidRDefault="0084177E" w:rsidP="003B1A2F">
    <w:pPr>
      <w:pStyle w:val="Footer"/>
      <w:framePr w:wrap="none" w:vAnchor="text" w:hAnchor="page" w:x="1726" w:y="29"/>
      <w:rPr>
        <w:rStyle w:val="PageNumber"/>
      </w:rPr>
    </w:pPr>
    <w:r>
      <w:rPr>
        <w:rFonts w:ascii="Arial Black" w:hAnsi="Arial Black"/>
        <w:color w:val="002060"/>
        <w:szCs w:val="26"/>
      </w:rPr>
      <w:t>e620</w:t>
    </w:r>
  </w:p>
  <w:p w14:paraId="3870246E" w14:textId="77777777" w:rsidR="0055013F" w:rsidRPr="009C2ECE" w:rsidRDefault="00BE4866"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55013F" w:rsidRPr="00B109C9">
          <w:rPr>
            <w:rFonts w:ascii="Arial" w:hAnsi="Arial" w:cs="Arial"/>
            <w:color w:val="002060"/>
            <w:sz w:val="16"/>
            <w:szCs w:val="16"/>
          </w:rPr>
          <w:t>Revista Médica Sinergia</w:t>
        </w:r>
      </w:sdtContent>
    </w:sdt>
    <w:r w:rsidR="0055013F" w:rsidRPr="00B109C9">
      <w:rPr>
        <w:rFonts w:ascii="Arial" w:hAnsi="Arial" w:cs="Arial"/>
        <w:noProof/>
        <w:color w:val="002060"/>
        <w:sz w:val="16"/>
        <w:szCs w:val="16"/>
        <w:lang w:eastAsia="es-PE"/>
      </w:rPr>
      <w:t xml:space="preserve"> </w:t>
    </w:r>
    <w:r w:rsidR="0055013F">
      <w:rPr>
        <w:rFonts w:ascii="Arial" w:hAnsi="Arial" w:cs="Arial"/>
        <w:color w:val="002060"/>
        <w:sz w:val="16"/>
        <w:szCs w:val="16"/>
        <w:lang w:val="es-ES"/>
      </w:rPr>
      <w:t xml:space="preserve"> Vol.5 (12), Diciembre 2020 - </w:t>
    </w:r>
    <w:r w:rsidR="0055013F" w:rsidRPr="009C2ECE">
      <w:rPr>
        <w:rFonts w:ascii="Arial" w:hAnsi="Arial" w:cs="Arial"/>
        <w:color w:val="002060"/>
        <w:sz w:val="16"/>
        <w:szCs w:val="16"/>
      </w:rPr>
      <w:t>ISSN:2215-4523 / e-ISSN:2215-5279</w:t>
    </w:r>
  </w:p>
  <w:p w14:paraId="41325233" w14:textId="77777777" w:rsidR="0055013F" w:rsidRDefault="0055013F"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26F9" w14:textId="77777777" w:rsidR="0055013F" w:rsidRDefault="0055013F" w:rsidP="00041F69">
      <w:pPr>
        <w:spacing w:after="0" w:line="240" w:lineRule="auto"/>
      </w:pPr>
      <w:r>
        <w:separator/>
      </w:r>
    </w:p>
  </w:footnote>
  <w:footnote w:type="continuationSeparator" w:id="0">
    <w:p w14:paraId="188F8324" w14:textId="77777777" w:rsidR="0055013F" w:rsidRDefault="0055013F"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D7A3" w14:textId="77777777" w:rsidR="0051441D" w:rsidRDefault="00BE4866" w:rsidP="0051441D">
    <w:pPr>
      <w:spacing w:after="0"/>
      <w:jc w:val="right"/>
      <w:rPr>
        <w:rFonts w:ascii="Arial" w:hAnsi="Arial" w:cs="Arial"/>
        <w:color w:val="002060"/>
        <w:sz w:val="14"/>
        <w:szCs w:val="14"/>
      </w:rPr>
    </w:pPr>
    <w:hyperlink r:id="rId1" w:history="1">
      <w:r w:rsidR="0051441D" w:rsidRPr="0051441D">
        <w:rPr>
          <w:rStyle w:val="Hyperlink"/>
          <w:rFonts w:ascii="Arial" w:hAnsi="Arial" w:cs="Arial"/>
          <w:color w:val="002060"/>
          <w:sz w:val="14"/>
          <w:szCs w:val="14"/>
          <w:u w:val="none"/>
        </w:rPr>
        <w:t xml:space="preserve">Neoplasia de la vena cava por cáncer </w:t>
      </w:r>
      <w:proofErr w:type="spellStart"/>
      <w:r w:rsidR="0051441D" w:rsidRPr="0051441D">
        <w:rPr>
          <w:rStyle w:val="Hyperlink"/>
          <w:rFonts w:ascii="Arial" w:hAnsi="Arial" w:cs="Arial"/>
          <w:color w:val="002060"/>
          <w:sz w:val="14"/>
          <w:szCs w:val="14"/>
          <w:u w:val="none"/>
        </w:rPr>
        <w:t>renaldiagnóstico</w:t>
      </w:r>
      <w:proofErr w:type="spellEnd"/>
      <w:r w:rsidR="0051441D" w:rsidRPr="0051441D">
        <w:rPr>
          <w:rStyle w:val="Hyperlink"/>
          <w:rFonts w:ascii="Arial" w:hAnsi="Arial" w:cs="Arial"/>
          <w:color w:val="002060"/>
          <w:sz w:val="14"/>
          <w:szCs w:val="14"/>
          <w:u w:val="none"/>
        </w:rPr>
        <w:t xml:space="preserve"> y abordaje quirúrgico</w:t>
      </w:r>
    </w:hyperlink>
    <w:r w:rsidR="0051441D">
      <w:rPr>
        <w:rFonts w:ascii="Arial" w:hAnsi="Arial" w:cs="Arial"/>
        <w:color w:val="002060"/>
        <w:sz w:val="14"/>
        <w:szCs w:val="14"/>
      </w:rPr>
      <w:t xml:space="preserve"> - </w:t>
    </w:r>
    <w:r w:rsidR="0051441D" w:rsidRPr="0051441D">
      <w:rPr>
        <w:rFonts w:ascii="Arial" w:hAnsi="Arial" w:cs="Arial"/>
        <w:color w:val="002060"/>
        <w:sz w:val="14"/>
        <w:szCs w:val="14"/>
      </w:rPr>
      <w:t>Dra. Alexa Zúñiga Fallas</w:t>
    </w:r>
    <w:r w:rsidR="0051441D">
      <w:rPr>
        <w:rFonts w:ascii="Arial" w:hAnsi="Arial" w:cs="Arial"/>
        <w:color w:val="002060"/>
        <w:sz w:val="14"/>
        <w:szCs w:val="14"/>
      </w:rPr>
      <w:t>, Dra. Gabriela Alfaro Murillo</w:t>
    </w:r>
  </w:p>
  <w:p w14:paraId="546E63DA" w14:textId="77777777" w:rsidR="0055013F" w:rsidRPr="0051441D" w:rsidRDefault="0051441D" w:rsidP="0051441D">
    <w:pPr>
      <w:spacing w:after="0"/>
      <w:jc w:val="right"/>
      <w:rPr>
        <w:rFonts w:ascii="Arial" w:hAnsi="Arial" w:cs="Arial"/>
        <w:color w:val="002060"/>
        <w:sz w:val="14"/>
        <w:szCs w:val="14"/>
      </w:rPr>
    </w:pPr>
    <w:r w:rsidRPr="0051441D">
      <w:rPr>
        <w:rFonts w:ascii="Arial" w:hAnsi="Arial" w:cs="Arial"/>
        <w:color w:val="002060"/>
        <w:sz w:val="14"/>
        <w:szCs w:val="14"/>
      </w:rPr>
      <w:t>Dra. Bárbara Salas Ramírez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AC45" w14:textId="77777777" w:rsidR="0055013F" w:rsidRPr="00BB450B" w:rsidRDefault="0055013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28E7" w14:textId="77777777" w:rsidR="0051441D" w:rsidRDefault="00BE4866" w:rsidP="0051441D">
    <w:pPr>
      <w:spacing w:after="0"/>
      <w:jc w:val="right"/>
      <w:rPr>
        <w:rFonts w:ascii="Arial" w:hAnsi="Arial" w:cs="Arial"/>
        <w:color w:val="002060"/>
        <w:sz w:val="14"/>
        <w:szCs w:val="14"/>
      </w:rPr>
    </w:pPr>
    <w:hyperlink r:id="rId1" w:history="1">
      <w:r w:rsidR="0051441D" w:rsidRPr="0051441D">
        <w:rPr>
          <w:rStyle w:val="Hyperlink"/>
          <w:rFonts w:ascii="Arial" w:hAnsi="Arial" w:cs="Arial"/>
          <w:color w:val="002060"/>
          <w:sz w:val="14"/>
          <w:szCs w:val="14"/>
          <w:u w:val="none"/>
        </w:rPr>
        <w:t xml:space="preserve">Neoplasia de la vena cava por cáncer </w:t>
      </w:r>
      <w:proofErr w:type="spellStart"/>
      <w:r w:rsidR="0051441D" w:rsidRPr="0051441D">
        <w:rPr>
          <w:rStyle w:val="Hyperlink"/>
          <w:rFonts w:ascii="Arial" w:hAnsi="Arial" w:cs="Arial"/>
          <w:color w:val="002060"/>
          <w:sz w:val="14"/>
          <w:szCs w:val="14"/>
          <w:u w:val="none"/>
        </w:rPr>
        <w:t>renaldiagnóstico</w:t>
      </w:r>
      <w:proofErr w:type="spellEnd"/>
      <w:r w:rsidR="0051441D" w:rsidRPr="0051441D">
        <w:rPr>
          <w:rStyle w:val="Hyperlink"/>
          <w:rFonts w:ascii="Arial" w:hAnsi="Arial" w:cs="Arial"/>
          <w:color w:val="002060"/>
          <w:sz w:val="14"/>
          <w:szCs w:val="14"/>
          <w:u w:val="none"/>
        </w:rPr>
        <w:t xml:space="preserve"> y abordaje quirúrgico</w:t>
      </w:r>
    </w:hyperlink>
    <w:r w:rsidR="0051441D">
      <w:rPr>
        <w:rFonts w:ascii="Arial" w:hAnsi="Arial" w:cs="Arial"/>
        <w:color w:val="002060"/>
        <w:sz w:val="14"/>
        <w:szCs w:val="14"/>
      </w:rPr>
      <w:t xml:space="preserve"> - </w:t>
    </w:r>
    <w:r w:rsidR="0051441D" w:rsidRPr="0051441D">
      <w:rPr>
        <w:rFonts w:ascii="Arial" w:hAnsi="Arial" w:cs="Arial"/>
        <w:color w:val="002060"/>
        <w:sz w:val="14"/>
        <w:szCs w:val="14"/>
      </w:rPr>
      <w:t>Dra. Alexa Zúñiga Fallas</w:t>
    </w:r>
    <w:r w:rsidR="0051441D">
      <w:rPr>
        <w:rFonts w:ascii="Arial" w:hAnsi="Arial" w:cs="Arial"/>
        <w:color w:val="002060"/>
        <w:sz w:val="14"/>
        <w:szCs w:val="14"/>
      </w:rPr>
      <w:t>, Dra. Gabriela Alfaro Murillo</w:t>
    </w:r>
  </w:p>
  <w:p w14:paraId="1F3F0022" w14:textId="77777777" w:rsidR="0055013F" w:rsidRPr="0051441D" w:rsidRDefault="0051441D" w:rsidP="0051441D">
    <w:pPr>
      <w:spacing w:after="0"/>
      <w:jc w:val="right"/>
      <w:rPr>
        <w:rFonts w:ascii="Arial" w:hAnsi="Arial" w:cs="Arial"/>
        <w:color w:val="002060"/>
        <w:sz w:val="14"/>
        <w:szCs w:val="14"/>
      </w:rPr>
    </w:pPr>
    <w:r w:rsidRPr="0051441D">
      <w:rPr>
        <w:rFonts w:ascii="Arial" w:hAnsi="Arial" w:cs="Arial"/>
        <w:color w:val="002060"/>
        <w:sz w:val="14"/>
        <w:szCs w:val="14"/>
      </w:rPr>
      <w:t>Dra. Bárbara Salas Ramírez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57ECF72"/>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BBC56D1"/>
    <w:multiLevelType w:val="hybridMultilevel"/>
    <w:tmpl w:val="7C14A36A"/>
    <w:lvl w:ilvl="0" w:tplc="B71096FA">
      <w:start w:val="1"/>
      <w:numFmt w:val="decimal"/>
      <w:lvlText w:val="%1."/>
      <w:lvlJc w:val="left"/>
      <w:pPr>
        <w:ind w:left="720" w:hanging="360"/>
      </w:pPr>
      <w:rPr>
        <w:rFonts w:hint="default"/>
        <w:color w:val="000000" w:themeColor="text1"/>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643F03"/>
    <w:multiLevelType w:val="hybridMultilevel"/>
    <w:tmpl w:val="A7027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4B28F0"/>
    <w:multiLevelType w:val="hybridMultilevel"/>
    <w:tmpl w:val="5274987E"/>
    <w:lvl w:ilvl="0" w:tplc="280A0003">
      <w:start w:val="1"/>
      <w:numFmt w:val="bullet"/>
      <w:lvlText w:val="o"/>
      <w:lvlJc w:val="left"/>
      <w:pPr>
        <w:ind w:left="556" w:hanging="360"/>
      </w:pPr>
      <w:rPr>
        <w:rFonts w:ascii="Courier New" w:hAnsi="Courier New" w:cs="Courier New" w:hint="default"/>
      </w:rPr>
    </w:lvl>
    <w:lvl w:ilvl="1" w:tplc="040A0003">
      <w:start w:val="1"/>
      <w:numFmt w:val="bullet"/>
      <w:lvlText w:val="o"/>
      <w:lvlJc w:val="left"/>
      <w:pPr>
        <w:ind w:left="1276" w:hanging="360"/>
      </w:pPr>
      <w:rPr>
        <w:rFonts w:ascii="Courier New" w:hAnsi="Courier New" w:cs="Courier New" w:hint="default"/>
      </w:rPr>
    </w:lvl>
    <w:lvl w:ilvl="2" w:tplc="040A0005" w:tentative="1">
      <w:start w:val="1"/>
      <w:numFmt w:val="bullet"/>
      <w:lvlText w:val=""/>
      <w:lvlJc w:val="left"/>
      <w:pPr>
        <w:ind w:left="1996" w:hanging="360"/>
      </w:pPr>
      <w:rPr>
        <w:rFonts w:ascii="Wingdings" w:hAnsi="Wingdings" w:hint="default"/>
      </w:rPr>
    </w:lvl>
    <w:lvl w:ilvl="3" w:tplc="040A0001" w:tentative="1">
      <w:start w:val="1"/>
      <w:numFmt w:val="bullet"/>
      <w:lvlText w:val=""/>
      <w:lvlJc w:val="left"/>
      <w:pPr>
        <w:ind w:left="2716" w:hanging="360"/>
      </w:pPr>
      <w:rPr>
        <w:rFonts w:ascii="Symbol" w:hAnsi="Symbol" w:hint="default"/>
      </w:rPr>
    </w:lvl>
    <w:lvl w:ilvl="4" w:tplc="040A0003" w:tentative="1">
      <w:start w:val="1"/>
      <w:numFmt w:val="bullet"/>
      <w:lvlText w:val="o"/>
      <w:lvlJc w:val="left"/>
      <w:pPr>
        <w:ind w:left="3436" w:hanging="360"/>
      </w:pPr>
      <w:rPr>
        <w:rFonts w:ascii="Courier New" w:hAnsi="Courier New" w:cs="Courier New" w:hint="default"/>
      </w:rPr>
    </w:lvl>
    <w:lvl w:ilvl="5" w:tplc="040A0005" w:tentative="1">
      <w:start w:val="1"/>
      <w:numFmt w:val="bullet"/>
      <w:lvlText w:val=""/>
      <w:lvlJc w:val="left"/>
      <w:pPr>
        <w:ind w:left="4156" w:hanging="360"/>
      </w:pPr>
      <w:rPr>
        <w:rFonts w:ascii="Wingdings" w:hAnsi="Wingdings" w:hint="default"/>
      </w:rPr>
    </w:lvl>
    <w:lvl w:ilvl="6" w:tplc="040A0001" w:tentative="1">
      <w:start w:val="1"/>
      <w:numFmt w:val="bullet"/>
      <w:lvlText w:val=""/>
      <w:lvlJc w:val="left"/>
      <w:pPr>
        <w:ind w:left="4876" w:hanging="360"/>
      </w:pPr>
      <w:rPr>
        <w:rFonts w:ascii="Symbol" w:hAnsi="Symbol" w:hint="default"/>
      </w:rPr>
    </w:lvl>
    <w:lvl w:ilvl="7" w:tplc="040A0003" w:tentative="1">
      <w:start w:val="1"/>
      <w:numFmt w:val="bullet"/>
      <w:lvlText w:val="o"/>
      <w:lvlJc w:val="left"/>
      <w:pPr>
        <w:ind w:left="5596" w:hanging="360"/>
      </w:pPr>
      <w:rPr>
        <w:rFonts w:ascii="Courier New" w:hAnsi="Courier New" w:cs="Courier New" w:hint="default"/>
      </w:rPr>
    </w:lvl>
    <w:lvl w:ilvl="8" w:tplc="040A0005" w:tentative="1">
      <w:start w:val="1"/>
      <w:numFmt w:val="bullet"/>
      <w:lvlText w:val=""/>
      <w:lvlJc w:val="left"/>
      <w:pPr>
        <w:ind w:left="6316" w:hanging="360"/>
      </w:pPr>
      <w:rPr>
        <w:rFonts w:ascii="Wingdings" w:hAnsi="Wingdings" w:hint="default"/>
      </w:rPr>
    </w:lvl>
  </w:abstractNum>
  <w:abstractNum w:abstractNumId="6" w15:restartNumberingAfterBreak="0">
    <w:nsid w:val="11AF2A9C"/>
    <w:multiLevelType w:val="hybridMultilevel"/>
    <w:tmpl w:val="B77C88D6"/>
    <w:lvl w:ilvl="0" w:tplc="F37EAAB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503A74"/>
    <w:multiLevelType w:val="hybridMultilevel"/>
    <w:tmpl w:val="A97EBA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81E4C98"/>
    <w:multiLevelType w:val="hybridMultilevel"/>
    <w:tmpl w:val="5764F868"/>
    <w:lvl w:ilvl="0" w:tplc="F37EAAB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D75791"/>
    <w:multiLevelType w:val="hybridMultilevel"/>
    <w:tmpl w:val="4AE80C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746723"/>
    <w:multiLevelType w:val="hybridMultilevel"/>
    <w:tmpl w:val="061495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F396A14"/>
    <w:multiLevelType w:val="hybridMultilevel"/>
    <w:tmpl w:val="8B5A6846"/>
    <w:lvl w:ilvl="0" w:tplc="280A0003">
      <w:start w:val="1"/>
      <w:numFmt w:val="bullet"/>
      <w:lvlText w:val="o"/>
      <w:lvlJc w:val="left"/>
      <w:pPr>
        <w:ind w:left="556" w:hanging="360"/>
      </w:pPr>
      <w:rPr>
        <w:rFonts w:ascii="Courier New" w:hAnsi="Courier New" w:cs="Courier New" w:hint="default"/>
      </w:rPr>
    </w:lvl>
    <w:lvl w:ilvl="1" w:tplc="280A0003" w:tentative="1">
      <w:start w:val="1"/>
      <w:numFmt w:val="bullet"/>
      <w:lvlText w:val="o"/>
      <w:lvlJc w:val="left"/>
      <w:pPr>
        <w:ind w:left="1276" w:hanging="360"/>
      </w:pPr>
      <w:rPr>
        <w:rFonts w:ascii="Courier New" w:hAnsi="Courier New" w:cs="Courier New" w:hint="default"/>
      </w:rPr>
    </w:lvl>
    <w:lvl w:ilvl="2" w:tplc="280A0005" w:tentative="1">
      <w:start w:val="1"/>
      <w:numFmt w:val="bullet"/>
      <w:lvlText w:val=""/>
      <w:lvlJc w:val="left"/>
      <w:pPr>
        <w:ind w:left="1996" w:hanging="360"/>
      </w:pPr>
      <w:rPr>
        <w:rFonts w:ascii="Wingdings" w:hAnsi="Wingdings" w:hint="default"/>
      </w:rPr>
    </w:lvl>
    <w:lvl w:ilvl="3" w:tplc="280A0001" w:tentative="1">
      <w:start w:val="1"/>
      <w:numFmt w:val="bullet"/>
      <w:lvlText w:val=""/>
      <w:lvlJc w:val="left"/>
      <w:pPr>
        <w:ind w:left="2716" w:hanging="360"/>
      </w:pPr>
      <w:rPr>
        <w:rFonts w:ascii="Symbol" w:hAnsi="Symbol" w:hint="default"/>
      </w:rPr>
    </w:lvl>
    <w:lvl w:ilvl="4" w:tplc="280A0003" w:tentative="1">
      <w:start w:val="1"/>
      <w:numFmt w:val="bullet"/>
      <w:lvlText w:val="o"/>
      <w:lvlJc w:val="left"/>
      <w:pPr>
        <w:ind w:left="3436" w:hanging="360"/>
      </w:pPr>
      <w:rPr>
        <w:rFonts w:ascii="Courier New" w:hAnsi="Courier New" w:cs="Courier New" w:hint="default"/>
      </w:rPr>
    </w:lvl>
    <w:lvl w:ilvl="5" w:tplc="280A0005" w:tentative="1">
      <w:start w:val="1"/>
      <w:numFmt w:val="bullet"/>
      <w:lvlText w:val=""/>
      <w:lvlJc w:val="left"/>
      <w:pPr>
        <w:ind w:left="4156" w:hanging="360"/>
      </w:pPr>
      <w:rPr>
        <w:rFonts w:ascii="Wingdings" w:hAnsi="Wingdings" w:hint="default"/>
      </w:rPr>
    </w:lvl>
    <w:lvl w:ilvl="6" w:tplc="280A0001" w:tentative="1">
      <w:start w:val="1"/>
      <w:numFmt w:val="bullet"/>
      <w:lvlText w:val=""/>
      <w:lvlJc w:val="left"/>
      <w:pPr>
        <w:ind w:left="4876" w:hanging="360"/>
      </w:pPr>
      <w:rPr>
        <w:rFonts w:ascii="Symbol" w:hAnsi="Symbol" w:hint="default"/>
      </w:rPr>
    </w:lvl>
    <w:lvl w:ilvl="7" w:tplc="280A0003" w:tentative="1">
      <w:start w:val="1"/>
      <w:numFmt w:val="bullet"/>
      <w:lvlText w:val="o"/>
      <w:lvlJc w:val="left"/>
      <w:pPr>
        <w:ind w:left="5596" w:hanging="360"/>
      </w:pPr>
      <w:rPr>
        <w:rFonts w:ascii="Courier New" w:hAnsi="Courier New" w:cs="Courier New" w:hint="default"/>
      </w:rPr>
    </w:lvl>
    <w:lvl w:ilvl="8" w:tplc="280A0005" w:tentative="1">
      <w:start w:val="1"/>
      <w:numFmt w:val="bullet"/>
      <w:lvlText w:val=""/>
      <w:lvlJc w:val="left"/>
      <w:pPr>
        <w:ind w:left="6316" w:hanging="360"/>
      </w:pPr>
      <w:rPr>
        <w:rFonts w:ascii="Wingdings" w:hAnsi="Wingdings" w:hint="default"/>
      </w:rPr>
    </w:lvl>
  </w:abstractNum>
  <w:abstractNum w:abstractNumId="14"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C750610"/>
    <w:multiLevelType w:val="hybridMultilevel"/>
    <w:tmpl w:val="2ED632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523C38"/>
    <w:multiLevelType w:val="hybridMultilevel"/>
    <w:tmpl w:val="9FCE3FF4"/>
    <w:lvl w:ilvl="0" w:tplc="04090001">
      <w:start w:val="1"/>
      <w:numFmt w:val="bullet"/>
      <w:lvlText w:val=""/>
      <w:lvlJc w:val="left"/>
      <w:pPr>
        <w:ind w:left="360" w:hanging="360"/>
      </w:pPr>
      <w:rPr>
        <w:rFonts w:ascii="Symbol" w:hAnsi="Symbol" w:cs="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6A32114"/>
    <w:multiLevelType w:val="hybridMultilevel"/>
    <w:tmpl w:val="DC8C98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BE73383"/>
    <w:multiLevelType w:val="hybridMultilevel"/>
    <w:tmpl w:val="EAA8C76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C551530"/>
    <w:multiLevelType w:val="hybridMultilevel"/>
    <w:tmpl w:val="047A39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52B409E2"/>
    <w:multiLevelType w:val="hybridMultilevel"/>
    <w:tmpl w:val="11B0EE3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FBD2524"/>
    <w:multiLevelType w:val="hybridMultilevel"/>
    <w:tmpl w:val="A946510E"/>
    <w:lvl w:ilvl="0" w:tplc="5C6C36C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6CF240DF"/>
    <w:multiLevelType w:val="hybridMultilevel"/>
    <w:tmpl w:val="DF2E8B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EEA4F7F"/>
    <w:multiLevelType w:val="hybridMultilevel"/>
    <w:tmpl w:val="E8F0F9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8AC36DF"/>
    <w:multiLevelType w:val="hybridMultilevel"/>
    <w:tmpl w:val="5F8269F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7A49050F"/>
    <w:multiLevelType w:val="hybridMultilevel"/>
    <w:tmpl w:val="DAA6AEA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B0D7E6A"/>
    <w:multiLevelType w:val="multilevel"/>
    <w:tmpl w:val="085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3"/>
  </w:num>
  <w:num w:numId="2">
    <w:abstractNumId w:val="15"/>
  </w:num>
  <w:num w:numId="3">
    <w:abstractNumId w:val="2"/>
  </w:num>
  <w:num w:numId="4">
    <w:abstractNumId w:val="14"/>
  </w:num>
  <w:num w:numId="5">
    <w:abstractNumId w:val="21"/>
  </w:num>
  <w:num w:numId="6">
    <w:abstractNumId w:val="30"/>
  </w:num>
  <w:num w:numId="7">
    <w:abstractNumId w:val="8"/>
  </w:num>
  <w:num w:numId="8">
    <w:abstractNumId w:val="12"/>
  </w:num>
  <w:num w:numId="9">
    <w:abstractNumId w:val="28"/>
  </w:num>
  <w:num w:numId="10">
    <w:abstractNumId w:val="22"/>
  </w:num>
  <w:num w:numId="11">
    <w:abstractNumId w:val="18"/>
  </w:num>
  <w:num w:numId="12">
    <w:abstractNumId w:val="7"/>
  </w:num>
  <w:num w:numId="13">
    <w:abstractNumId w:val="26"/>
  </w:num>
  <w:num w:numId="14">
    <w:abstractNumId w:val="3"/>
  </w:num>
  <w:num w:numId="15">
    <w:abstractNumId w:val="16"/>
  </w:num>
  <w:num w:numId="16">
    <w:abstractNumId w:val="17"/>
  </w:num>
  <w:num w:numId="17">
    <w:abstractNumId w:val="10"/>
  </w:num>
  <w:num w:numId="18">
    <w:abstractNumId w:val="11"/>
  </w:num>
  <w:num w:numId="19">
    <w:abstractNumId w:val="24"/>
  </w:num>
  <w:num w:numId="20">
    <w:abstractNumId w:val="29"/>
  </w:num>
  <w:num w:numId="21">
    <w:abstractNumId w:val="0"/>
  </w:num>
  <w:num w:numId="22">
    <w:abstractNumId w:val="1"/>
  </w:num>
  <w:num w:numId="23">
    <w:abstractNumId w:val="27"/>
  </w:num>
  <w:num w:numId="24">
    <w:abstractNumId w:val="13"/>
  </w:num>
  <w:num w:numId="25">
    <w:abstractNumId w:val="5"/>
  </w:num>
  <w:num w:numId="26">
    <w:abstractNumId w:val="20"/>
  </w:num>
  <w:num w:numId="27">
    <w:abstractNumId w:val="25"/>
  </w:num>
  <w:num w:numId="28">
    <w:abstractNumId w:val="19"/>
  </w:num>
  <w:num w:numId="29">
    <w:abstractNumId w:val="9"/>
  </w:num>
  <w:num w:numId="30">
    <w:abstractNumId w:val="6"/>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36A6"/>
    <w:rsid w:val="00045947"/>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2AF1"/>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ACE"/>
    <w:rsid w:val="000D4D1F"/>
    <w:rsid w:val="000D549A"/>
    <w:rsid w:val="000D7C7A"/>
    <w:rsid w:val="000E067B"/>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2B0"/>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00D6"/>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3735"/>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86F04"/>
    <w:rsid w:val="00293743"/>
    <w:rsid w:val="0029399D"/>
    <w:rsid w:val="0029448E"/>
    <w:rsid w:val="0029645B"/>
    <w:rsid w:val="00297009"/>
    <w:rsid w:val="0029756E"/>
    <w:rsid w:val="00297735"/>
    <w:rsid w:val="002A0C0F"/>
    <w:rsid w:val="002A219F"/>
    <w:rsid w:val="002A3F92"/>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0F2"/>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3727"/>
    <w:rsid w:val="002D44D9"/>
    <w:rsid w:val="002D4DBC"/>
    <w:rsid w:val="002D58A6"/>
    <w:rsid w:val="002D5B53"/>
    <w:rsid w:val="002D5DA7"/>
    <w:rsid w:val="002D739E"/>
    <w:rsid w:val="002E029F"/>
    <w:rsid w:val="002E12C6"/>
    <w:rsid w:val="002E1F88"/>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97C71"/>
    <w:rsid w:val="003A0B68"/>
    <w:rsid w:val="003A45AF"/>
    <w:rsid w:val="003A6668"/>
    <w:rsid w:val="003A7BBA"/>
    <w:rsid w:val="003B07BD"/>
    <w:rsid w:val="003B1617"/>
    <w:rsid w:val="003B1A2F"/>
    <w:rsid w:val="003B2BA7"/>
    <w:rsid w:val="003B40F4"/>
    <w:rsid w:val="003B6B79"/>
    <w:rsid w:val="003B7308"/>
    <w:rsid w:val="003C0136"/>
    <w:rsid w:val="003C0417"/>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56E9"/>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3351"/>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AC0"/>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373F"/>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BEE"/>
    <w:rsid w:val="00503D70"/>
    <w:rsid w:val="005066D9"/>
    <w:rsid w:val="005102AB"/>
    <w:rsid w:val="0051090C"/>
    <w:rsid w:val="00510C01"/>
    <w:rsid w:val="00512A6B"/>
    <w:rsid w:val="00512B79"/>
    <w:rsid w:val="0051441D"/>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ADE"/>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013F"/>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57FF"/>
    <w:rsid w:val="00596C0C"/>
    <w:rsid w:val="00596CD0"/>
    <w:rsid w:val="00597EBA"/>
    <w:rsid w:val="005A01FD"/>
    <w:rsid w:val="005A0C82"/>
    <w:rsid w:val="005A1C59"/>
    <w:rsid w:val="005A4671"/>
    <w:rsid w:val="005A4E65"/>
    <w:rsid w:val="005A5083"/>
    <w:rsid w:val="005A5CDD"/>
    <w:rsid w:val="005A6456"/>
    <w:rsid w:val="005A6AE5"/>
    <w:rsid w:val="005A70AA"/>
    <w:rsid w:val="005B0F2E"/>
    <w:rsid w:val="005B14C4"/>
    <w:rsid w:val="005B2A14"/>
    <w:rsid w:val="005B2AFC"/>
    <w:rsid w:val="005B3D81"/>
    <w:rsid w:val="005B3F14"/>
    <w:rsid w:val="005B4303"/>
    <w:rsid w:val="005B509F"/>
    <w:rsid w:val="005B60C0"/>
    <w:rsid w:val="005B641C"/>
    <w:rsid w:val="005C037C"/>
    <w:rsid w:val="005C062C"/>
    <w:rsid w:val="005C10D5"/>
    <w:rsid w:val="005C41EE"/>
    <w:rsid w:val="005C5FA2"/>
    <w:rsid w:val="005C62BB"/>
    <w:rsid w:val="005C645F"/>
    <w:rsid w:val="005C6F19"/>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5428"/>
    <w:rsid w:val="005E66D3"/>
    <w:rsid w:val="005E7BF0"/>
    <w:rsid w:val="005F0081"/>
    <w:rsid w:val="005F04D9"/>
    <w:rsid w:val="005F2813"/>
    <w:rsid w:val="005F2B2B"/>
    <w:rsid w:val="005F3000"/>
    <w:rsid w:val="005F5CF1"/>
    <w:rsid w:val="005F6CB5"/>
    <w:rsid w:val="00601AD2"/>
    <w:rsid w:val="00603842"/>
    <w:rsid w:val="00605054"/>
    <w:rsid w:val="00605243"/>
    <w:rsid w:val="00605D1D"/>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0D0"/>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477"/>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95B"/>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310"/>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1CFA"/>
    <w:rsid w:val="0075264C"/>
    <w:rsid w:val="00752DC8"/>
    <w:rsid w:val="007531D6"/>
    <w:rsid w:val="00753479"/>
    <w:rsid w:val="007556B6"/>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177E"/>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16C9"/>
    <w:rsid w:val="008D2F84"/>
    <w:rsid w:val="008D3D1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97F1C"/>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9F7605"/>
    <w:rsid w:val="00A0348A"/>
    <w:rsid w:val="00A037E4"/>
    <w:rsid w:val="00A04F66"/>
    <w:rsid w:val="00A05AF2"/>
    <w:rsid w:val="00A06450"/>
    <w:rsid w:val="00A07BA4"/>
    <w:rsid w:val="00A07D6E"/>
    <w:rsid w:val="00A10D60"/>
    <w:rsid w:val="00A116BF"/>
    <w:rsid w:val="00A12955"/>
    <w:rsid w:val="00A1325F"/>
    <w:rsid w:val="00A13B01"/>
    <w:rsid w:val="00A13BBF"/>
    <w:rsid w:val="00A14F82"/>
    <w:rsid w:val="00A15B21"/>
    <w:rsid w:val="00A16E37"/>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2FEE"/>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8D8"/>
    <w:rsid w:val="00A85C17"/>
    <w:rsid w:val="00A9008E"/>
    <w:rsid w:val="00A906EA"/>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00B5"/>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2A28"/>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4866"/>
    <w:rsid w:val="00BE5F23"/>
    <w:rsid w:val="00BF004D"/>
    <w:rsid w:val="00BF1DA6"/>
    <w:rsid w:val="00BF2837"/>
    <w:rsid w:val="00BF4C9A"/>
    <w:rsid w:val="00BF6864"/>
    <w:rsid w:val="00BF698D"/>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78C"/>
    <w:rsid w:val="00C438C7"/>
    <w:rsid w:val="00C43D62"/>
    <w:rsid w:val="00C45739"/>
    <w:rsid w:val="00C4613C"/>
    <w:rsid w:val="00C4738C"/>
    <w:rsid w:val="00C47E36"/>
    <w:rsid w:val="00C505BE"/>
    <w:rsid w:val="00C508F7"/>
    <w:rsid w:val="00C52683"/>
    <w:rsid w:val="00C54E96"/>
    <w:rsid w:val="00C55A33"/>
    <w:rsid w:val="00C56FE2"/>
    <w:rsid w:val="00C570AE"/>
    <w:rsid w:val="00C5762C"/>
    <w:rsid w:val="00C57F9D"/>
    <w:rsid w:val="00C602FC"/>
    <w:rsid w:val="00C60886"/>
    <w:rsid w:val="00C60F08"/>
    <w:rsid w:val="00C61355"/>
    <w:rsid w:val="00C6158B"/>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1029"/>
    <w:rsid w:val="00CA3BA4"/>
    <w:rsid w:val="00CA5D3E"/>
    <w:rsid w:val="00CA71BE"/>
    <w:rsid w:val="00CA7201"/>
    <w:rsid w:val="00CB09B5"/>
    <w:rsid w:val="00CB2D81"/>
    <w:rsid w:val="00CB5610"/>
    <w:rsid w:val="00CB641B"/>
    <w:rsid w:val="00CB64AD"/>
    <w:rsid w:val="00CB6591"/>
    <w:rsid w:val="00CB67EB"/>
    <w:rsid w:val="00CB6A8C"/>
    <w:rsid w:val="00CB74F8"/>
    <w:rsid w:val="00CC06EC"/>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1CE8"/>
    <w:rsid w:val="00D142F9"/>
    <w:rsid w:val="00D14819"/>
    <w:rsid w:val="00D1521A"/>
    <w:rsid w:val="00D15C6E"/>
    <w:rsid w:val="00D15E1C"/>
    <w:rsid w:val="00D170F7"/>
    <w:rsid w:val="00D17728"/>
    <w:rsid w:val="00D179F4"/>
    <w:rsid w:val="00D21A6B"/>
    <w:rsid w:val="00D21DC0"/>
    <w:rsid w:val="00D23A69"/>
    <w:rsid w:val="00D2409B"/>
    <w:rsid w:val="00D25591"/>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672A"/>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3AF0"/>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514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562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BE"/>
    <w:rsid w:val="00EE0BE2"/>
    <w:rsid w:val="00EE2CF5"/>
    <w:rsid w:val="00EE5AC7"/>
    <w:rsid w:val="00EE5BA8"/>
    <w:rsid w:val="00EF02EC"/>
    <w:rsid w:val="00EF115F"/>
    <w:rsid w:val="00EF26B6"/>
    <w:rsid w:val="00EF2CBE"/>
    <w:rsid w:val="00EF2D96"/>
    <w:rsid w:val="00EF3E09"/>
    <w:rsid w:val="00EF5253"/>
    <w:rsid w:val="00EF5EA4"/>
    <w:rsid w:val="00EF6FF0"/>
    <w:rsid w:val="00EF7778"/>
    <w:rsid w:val="00F00400"/>
    <w:rsid w:val="00F005AA"/>
    <w:rsid w:val="00F0214D"/>
    <w:rsid w:val="00F029C4"/>
    <w:rsid w:val="00F033F9"/>
    <w:rsid w:val="00F038E2"/>
    <w:rsid w:val="00F05919"/>
    <w:rsid w:val="00F07A32"/>
    <w:rsid w:val="00F11151"/>
    <w:rsid w:val="00F11F52"/>
    <w:rsid w:val="00F14104"/>
    <w:rsid w:val="00F14994"/>
    <w:rsid w:val="00F14B73"/>
    <w:rsid w:val="00F17CE0"/>
    <w:rsid w:val="00F21D6F"/>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9A"/>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20C4"/>
    <w:rsid w:val="00FC4288"/>
    <w:rsid w:val="00FC4AF2"/>
    <w:rsid w:val="00FC6059"/>
    <w:rsid w:val="00FD0A87"/>
    <w:rsid w:val="00FD2247"/>
    <w:rsid w:val="00FD31DF"/>
    <w:rsid w:val="00FD5243"/>
    <w:rsid w:val="00FD533A"/>
    <w:rsid w:val="00FD6D79"/>
    <w:rsid w:val="00FE0ED3"/>
    <w:rsid w:val="00FE14DB"/>
    <w:rsid w:val="00FE1B34"/>
    <w:rsid w:val="00FE4948"/>
    <w:rsid w:val="00FE53B0"/>
    <w:rsid w:val="00FE6C84"/>
    <w:rsid w:val="00FE7C4C"/>
    <w:rsid w:val="00FF059F"/>
    <w:rsid w:val="00FF0CA8"/>
    <w:rsid w:val="00FF164C"/>
    <w:rsid w:val="00FF1C0E"/>
    <w:rsid w:val="00FF47C6"/>
    <w:rsid w:val="00FF4E03"/>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1E047"/>
  <w15:docId w15:val="{17F62F9A-1170-429E-A755-58627EA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 w:type="character" w:customStyle="1" w:styleId="headingendmark">
    <w:name w:val="headingendmark"/>
    <w:basedOn w:val="DefaultParagraphFont"/>
    <w:rsid w:val="001102B0"/>
  </w:style>
  <w:style w:type="character" w:customStyle="1" w:styleId="h3">
    <w:name w:val="h3"/>
    <w:basedOn w:val="DefaultParagraphFont"/>
    <w:rsid w:val="001102B0"/>
  </w:style>
  <w:style w:type="character" w:customStyle="1" w:styleId="A9">
    <w:name w:val="A9"/>
    <w:uiPriority w:val="99"/>
    <w:rsid w:val="001102B0"/>
    <w:rPr>
      <w:rFonts w:cs="Stone Serif"/>
      <w:color w:val="000000"/>
      <w:sz w:val="12"/>
      <w:szCs w:val="12"/>
    </w:rPr>
  </w:style>
  <w:style w:type="character" w:customStyle="1" w:styleId="Subtitle1">
    <w:name w:val="Subtitle1"/>
    <w:basedOn w:val="DefaultParagraphFont"/>
    <w:rsid w:val="0051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743">
      <w:bodyDiv w:val="1"/>
      <w:marLeft w:val="0"/>
      <w:marRight w:val="0"/>
      <w:marTop w:val="0"/>
      <w:marBottom w:val="0"/>
      <w:divBdr>
        <w:top w:val="none" w:sz="0" w:space="0" w:color="auto"/>
        <w:left w:val="none" w:sz="0" w:space="0" w:color="auto"/>
        <w:bottom w:val="none" w:sz="0" w:space="0" w:color="auto"/>
        <w:right w:val="none" w:sz="0" w:space="0" w:color="auto"/>
      </w:divBdr>
      <w:divsChild>
        <w:div w:id="225651861">
          <w:marLeft w:val="0"/>
          <w:marRight w:val="0"/>
          <w:marTop w:val="0"/>
          <w:marBottom w:val="300"/>
          <w:divBdr>
            <w:top w:val="none" w:sz="0" w:space="0" w:color="auto"/>
            <w:left w:val="none" w:sz="0" w:space="0" w:color="auto"/>
            <w:bottom w:val="none" w:sz="0" w:space="0" w:color="auto"/>
            <w:right w:val="none" w:sz="0" w:space="0" w:color="auto"/>
          </w:divBdr>
          <w:divsChild>
            <w:div w:id="1903785722">
              <w:marLeft w:val="0"/>
              <w:marRight w:val="0"/>
              <w:marTop w:val="0"/>
              <w:marBottom w:val="0"/>
              <w:divBdr>
                <w:top w:val="none" w:sz="0" w:space="0" w:color="auto"/>
                <w:left w:val="none" w:sz="0" w:space="0" w:color="auto"/>
                <w:bottom w:val="none" w:sz="0" w:space="0" w:color="auto"/>
                <w:right w:val="none" w:sz="0" w:space="0" w:color="auto"/>
              </w:divBdr>
            </w:div>
          </w:divsChild>
        </w:div>
        <w:div w:id="334110437">
          <w:marLeft w:val="0"/>
          <w:marRight w:val="0"/>
          <w:marTop w:val="0"/>
          <w:marBottom w:val="300"/>
          <w:divBdr>
            <w:top w:val="none" w:sz="0" w:space="0" w:color="auto"/>
            <w:left w:val="none" w:sz="0" w:space="0" w:color="auto"/>
            <w:bottom w:val="none" w:sz="0" w:space="0" w:color="auto"/>
            <w:right w:val="none" w:sz="0" w:space="0" w:color="auto"/>
          </w:divBdr>
          <w:divsChild>
            <w:div w:id="1851555250">
              <w:marLeft w:val="0"/>
              <w:marRight w:val="0"/>
              <w:marTop w:val="0"/>
              <w:marBottom w:val="0"/>
              <w:divBdr>
                <w:top w:val="none" w:sz="0" w:space="0" w:color="auto"/>
                <w:left w:val="none" w:sz="0" w:space="0" w:color="auto"/>
                <w:bottom w:val="none" w:sz="0" w:space="0" w:color="auto"/>
                <w:right w:val="none" w:sz="0" w:space="0" w:color="auto"/>
              </w:divBdr>
            </w:div>
            <w:div w:id="941456073">
              <w:marLeft w:val="0"/>
              <w:marRight w:val="0"/>
              <w:marTop w:val="0"/>
              <w:marBottom w:val="0"/>
              <w:divBdr>
                <w:top w:val="none" w:sz="0" w:space="0" w:color="auto"/>
                <w:left w:val="none" w:sz="0" w:space="0" w:color="auto"/>
                <w:bottom w:val="none" w:sz="0" w:space="0" w:color="auto"/>
                <w:right w:val="none" w:sz="0" w:space="0" w:color="auto"/>
              </w:divBdr>
            </w:div>
          </w:divsChild>
        </w:div>
        <w:div w:id="1133446511">
          <w:marLeft w:val="0"/>
          <w:marRight w:val="0"/>
          <w:marTop w:val="0"/>
          <w:marBottom w:val="0"/>
          <w:divBdr>
            <w:top w:val="none" w:sz="0" w:space="0" w:color="auto"/>
            <w:left w:val="none" w:sz="0" w:space="0" w:color="auto"/>
            <w:bottom w:val="none" w:sz="0" w:space="0" w:color="auto"/>
            <w:right w:val="none" w:sz="0" w:space="0" w:color="auto"/>
          </w:divBdr>
          <w:divsChild>
            <w:div w:id="1480615624">
              <w:marLeft w:val="0"/>
              <w:marRight w:val="0"/>
              <w:marTop w:val="0"/>
              <w:marBottom w:val="0"/>
              <w:divBdr>
                <w:top w:val="none" w:sz="0" w:space="0" w:color="auto"/>
                <w:left w:val="none" w:sz="0" w:space="0" w:color="auto"/>
                <w:bottom w:val="none" w:sz="0" w:space="0" w:color="auto"/>
                <w:right w:val="none" w:sz="0" w:space="0" w:color="auto"/>
              </w:divBdr>
            </w:div>
            <w:div w:id="5242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4882713">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33">
      <w:bodyDiv w:val="1"/>
      <w:marLeft w:val="0"/>
      <w:marRight w:val="0"/>
      <w:marTop w:val="0"/>
      <w:marBottom w:val="0"/>
      <w:divBdr>
        <w:top w:val="none" w:sz="0" w:space="0" w:color="auto"/>
        <w:left w:val="none" w:sz="0" w:space="0" w:color="auto"/>
        <w:bottom w:val="none" w:sz="0" w:space="0" w:color="auto"/>
        <w:right w:val="none" w:sz="0" w:space="0" w:color="auto"/>
      </w:divBdr>
      <w:divsChild>
        <w:div w:id="1876691862">
          <w:marLeft w:val="0"/>
          <w:marRight w:val="0"/>
          <w:marTop w:val="0"/>
          <w:marBottom w:val="0"/>
          <w:divBdr>
            <w:top w:val="none" w:sz="0" w:space="0" w:color="auto"/>
            <w:left w:val="none" w:sz="0" w:space="0" w:color="auto"/>
            <w:bottom w:val="none" w:sz="0" w:space="0" w:color="auto"/>
            <w:right w:val="none" w:sz="0" w:space="0" w:color="auto"/>
          </w:divBdr>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1673853">
      <w:bodyDiv w:val="1"/>
      <w:marLeft w:val="0"/>
      <w:marRight w:val="0"/>
      <w:marTop w:val="0"/>
      <w:marBottom w:val="0"/>
      <w:divBdr>
        <w:top w:val="none" w:sz="0" w:space="0" w:color="auto"/>
        <w:left w:val="none" w:sz="0" w:space="0" w:color="auto"/>
        <w:bottom w:val="none" w:sz="0" w:space="0" w:color="auto"/>
        <w:right w:val="none" w:sz="0" w:space="0" w:color="auto"/>
      </w:divBdr>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945657">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2226611">
      <w:bodyDiv w:val="1"/>
      <w:marLeft w:val="0"/>
      <w:marRight w:val="0"/>
      <w:marTop w:val="0"/>
      <w:marBottom w:val="0"/>
      <w:divBdr>
        <w:top w:val="none" w:sz="0" w:space="0" w:color="auto"/>
        <w:left w:val="none" w:sz="0" w:space="0" w:color="auto"/>
        <w:bottom w:val="none" w:sz="0" w:space="0" w:color="auto"/>
        <w:right w:val="none" w:sz="0" w:space="0" w:color="auto"/>
      </w:divBdr>
      <w:divsChild>
        <w:div w:id="31616452">
          <w:marLeft w:val="0"/>
          <w:marRight w:val="0"/>
          <w:marTop w:val="0"/>
          <w:marBottom w:val="0"/>
          <w:divBdr>
            <w:top w:val="none" w:sz="0" w:space="0" w:color="auto"/>
            <w:left w:val="none" w:sz="0" w:space="0" w:color="auto"/>
            <w:bottom w:val="none" w:sz="0" w:space="0" w:color="auto"/>
            <w:right w:val="none" w:sz="0" w:space="0" w:color="auto"/>
          </w:divBdr>
        </w:div>
      </w:divsChild>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4203774">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2002820">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5871405">
      <w:bodyDiv w:val="1"/>
      <w:marLeft w:val="0"/>
      <w:marRight w:val="0"/>
      <w:marTop w:val="0"/>
      <w:marBottom w:val="0"/>
      <w:divBdr>
        <w:top w:val="none" w:sz="0" w:space="0" w:color="auto"/>
        <w:left w:val="none" w:sz="0" w:space="0" w:color="auto"/>
        <w:bottom w:val="none" w:sz="0" w:space="0" w:color="auto"/>
        <w:right w:val="none" w:sz="0" w:space="0" w:color="auto"/>
      </w:divBdr>
      <w:divsChild>
        <w:div w:id="113838797">
          <w:marLeft w:val="0"/>
          <w:marRight w:val="0"/>
          <w:marTop w:val="0"/>
          <w:marBottom w:val="300"/>
          <w:divBdr>
            <w:top w:val="none" w:sz="0" w:space="0" w:color="auto"/>
            <w:left w:val="none" w:sz="0" w:space="0" w:color="auto"/>
            <w:bottom w:val="none" w:sz="0" w:space="0" w:color="auto"/>
            <w:right w:val="none" w:sz="0" w:space="0" w:color="auto"/>
          </w:divBdr>
          <w:divsChild>
            <w:div w:id="2125999234">
              <w:marLeft w:val="0"/>
              <w:marRight w:val="0"/>
              <w:marTop w:val="0"/>
              <w:marBottom w:val="0"/>
              <w:divBdr>
                <w:top w:val="none" w:sz="0" w:space="0" w:color="auto"/>
                <w:left w:val="none" w:sz="0" w:space="0" w:color="auto"/>
                <w:bottom w:val="none" w:sz="0" w:space="0" w:color="auto"/>
                <w:right w:val="none" w:sz="0" w:space="0" w:color="auto"/>
              </w:divBdr>
            </w:div>
          </w:divsChild>
        </w:div>
        <w:div w:id="978724005">
          <w:marLeft w:val="0"/>
          <w:marRight w:val="0"/>
          <w:marTop w:val="0"/>
          <w:marBottom w:val="300"/>
          <w:divBdr>
            <w:top w:val="none" w:sz="0" w:space="0" w:color="auto"/>
            <w:left w:val="none" w:sz="0" w:space="0" w:color="auto"/>
            <w:bottom w:val="none" w:sz="0" w:space="0" w:color="auto"/>
            <w:right w:val="none" w:sz="0" w:space="0" w:color="auto"/>
          </w:divBdr>
          <w:divsChild>
            <w:div w:id="1603949698">
              <w:marLeft w:val="0"/>
              <w:marRight w:val="0"/>
              <w:marTop w:val="0"/>
              <w:marBottom w:val="0"/>
              <w:divBdr>
                <w:top w:val="none" w:sz="0" w:space="0" w:color="auto"/>
                <w:left w:val="none" w:sz="0" w:space="0" w:color="auto"/>
                <w:bottom w:val="none" w:sz="0" w:space="0" w:color="auto"/>
                <w:right w:val="none" w:sz="0" w:space="0" w:color="auto"/>
              </w:divBdr>
            </w:div>
            <w:div w:id="824249233">
              <w:marLeft w:val="0"/>
              <w:marRight w:val="0"/>
              <w:marTop w:val="0"/>
              <w:marBottom w:val="0"/>
              <w:divBdr>
                <w:top w:val="none" w:sz="0" w:space="0" w:color="auto"/>
                <w:left w:val="none" w:sz="0" w:space="0" w:color="auto"/>
                <w:bottom w:val="none" w:sz="0" w:space="0" w:color="auto"/>
                <w:right w:val="none" w:sz="0" w:space="0" w:color="auto"/>
              </w:divBdr>
            </w:div>
          </w:divsChild>
        </w:div>
        <w:div w:id="788356575">
          <w:marLeft w:val="0"/>
          <w:marRight w:val="0"/>
          <w:marTop w:val="0"/>
          <w:marBottom w:val="0"/>
          <w:divBdr>
            <w:top w:val="none" w:sz="0" w:space="0" w:color="auto"/>
            <w:left w:val="none" w:sz="0" w:space="0" w:color="auto"/>
            <w:bottom w:val="none" w:sz="0" w:space="0" w:color="auto"/>
            <w:right w:val="none" w:sz="0" w:space="0" w:color="auto"/>
          </w:divBdr>
          <w:divsChild>
            <w:div w:id="1936204135">
              <w:marLeft w:val="0"/>
              <w:marRight w:val="0"/>
              <w:marTop w:val="0"/>
              <w:marBottom w:val="0"/>
              <w:divBdr>
                <w:top w:val="none" w:sz="0" w:space="0" w:color="auto"/>
                <w:left w:val="none" w:sz="0" w:space="0" w:color="auto"/>
                <w:bottom w:val="none" w:sz="0" w:space="0" w:color="auto"/>
                <w:right w:val="none" w:sz="0" w:space="0" w:color="auto"/>
              </w:divBdr>
            </w:div>
            <w:div w:id="21048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335">
      <w:bodyDiv w:val="1"/>
      <w:marLeft w:val="0"/>
      <w:marRight w:val="0"/>
      <w:marTop w:val="0"/>
      <w:marBottom w:val="0"/>
      <w:divBdr>
        <w:top w:val="none" w:sz="0" w:space="0" w:color="auto"/>
        <w:left w:val="none" w:sz="0" w:space="0" w:color="auto"/>
        <w:bottom w:val="none" w:sz="0" w:space="0" w:color="auto"/>
        <w:right w:val="none" w:sz="0" w:space="0" w:color="auto"/>
      </w:divBdr>
      <w:divsChild>
        <w:div w:id="1359163264">
          <w:marLeft w:val="0"/>
          <w:marRight w:val="0"/>
          <w:marTop w:val="0"/>
          <w:marBottom w:val="0"/>
          <w:divBdr>
            <w:top w:val="none" w:sz="0" w:space="0" w:color="auto"/>
            <w:left w:val="none" w:sz="0" w:space="0" w:color="auto"/>
            <w:bottom w:val="none" w:sz="0" w:space="0" w:color="auto"/>
            <w:right w:val="none" w:sz="0" w:space="0" w:color="auto"/>
          </w:divBdr>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9406642">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36906511">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48650376">
      <w:bodyDiv w:val="1"/>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300"/>
          <w:divBdr>
            <w:top w:val="none" w:sz="0" w:space="0" w:color="auto"/>
            <w:left w:val="none" w:sz="0" w:space="0" w:color="auto"/>
            <w:bottom w:val="none" w:sz="0" w:space="0" w:color="auto"/>
            <w:right w:val="none" w:sz="0" w:space="0" w:color="auto"/>
          </w:divBdr>
          <w:divsChild>
            <w:div w:id="189295287">
              <w:marLeft w:val="0"/>
              <w:marRight w:val="0"/>
              <w:marTop w:val="0"/>
              <w:marBottom w:val="0"/>
              <w:divBdr>
                <w:top w:val="none" w:sz="0" w:space="0" w:color="auto"/>
                <w:left w:val="none" w:sz="0" w:space="0" w:color="auto"/>
                <w:bottom w:val="none" w:sz="0" w:space="0" w:color="auto"/>
                <w:right w:val="none" w:sz="0" w:space="0" w:color="auto"/>
              </w:divBdr>
            </w:div>
          </w:divsChild>
        </w:div>
        <w:div w:id="625893623">
          <w:marLeft w:val="0"/>
          <w:marRight w:val="0"/>
          <w:marTop w:val="0"/>
          <w:marBottom w:val="300"/>
          <w:divBdr>
            <w:top w:val="none" w:sz="0" w:space="0" w:color="auto"/>
            <w:left w:val="none" w:sz="0" w:space="0" w:color="auto"/>
            <w:bottom w:val="none" w:sz="0" w:space="0" w:color="auto"/>
            <w:right w:val="none" w:sz="0" w:space="0" w:color="auto"/>
          </w:divBdr>
          <w:divsChild>
            <w:div w:id="1581451731">
              <w:marLeft w:val="0"/>
              <w:marRight w:val="0"/>
              <w:marTop w:val="0"/>
              <w:marBottom w:val="0"/>
              <w:divBdr>
                <w:top w:val="none" w:sz="0" w:space="0" w:color="auto"/>
                <w:left w:val="none" w:sz="0" w:space="0" w:color="auto"/>
                <w:bottom w:val="none" w:sz="0" w:space="0" w:color="auto"/>
                <w:right w:val="none" w:sz="0" w:space="0" w:color="auto"/>
              </w:divBdr>
            </w:div>
            <w:div w:id="1973289121">
              <w:marLeft w:val="0"/>
              <w:marRight w:val="0"/>
              <w:marTop w:val="0"/>
              <w:marBottom w:val="0"/>
              <w:divBdr>
                <w:top w:val="none" w:sz="0" w:space="0" w:color="auto"/>
                <w:left w:val="none" w:sz="0" w:space="0" w:color="auto"/>
                <w:bottom w:val="none" w:sz="0" w:space="0" w:color="auto"/>
                <w:right w:val="none" w:sz="0" w:space="0" w:color="auto"/>
              </w:divBdr>
            </w:div>
          </w:divsChild>
        </w:div>
        <w:div w:id="547687197">
          <w:marLeft w:val="0"/>
          <w:marRight w:val="0"/>
          <w:marTop w:val="0"/>
          <w:marBottom w:val="0"/>
          <w:divBdr>
            <w:top w:val="none" w:sz="0" w:space="0" w:color="auto"/>
            <w:left w:val="none" w:sz="0" w:space="0" w:color="auto"/>
            <w:bottom w:val="none" w:sz="0" w:space="0" w:color="auto"/>
            <w:right w:val="none" w:sz="0" w:space="0" w:color="auto"/>
          </w:divBdr>
          <w:divsChild>
            <w:div w:id="354423672">
              <w:marLeft w:val="0"/>
              <w:marRight w:val="0"/>
              <w:marTop w:val="0"/>
              <w:marBottom w:val="0"/>
              <w:divBdr>
                <w:top w:val="none" w:sz="0" w:space="0" w:color="auto"/>
                <w:left w:val="none" w:sz="0" w:space="0" w:color="auto"/>
                <w:bottom w:val="none" w:sz="0" w:space="0" w:color="auto"/>
                <w:right w:val="none" w:sz="0" w:space="0" w:color="auto"/>
              </w:divBdr>
            </w:div>
            <w:div w:id="1915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666">
      <w:bodyDiv w:val="1"/>
      <w:marLeft w:val="0"/>
      <w:marRight w:val="0"/>
      <w:marTop w:val="0"/>
      <w:marBottom w:val="0"/>
      <w:divBdr>
        <w:top w:val="none" w:sz="0" w:space="0" w:color="auto"/>
        <w:left w:val="none" w:sz="0" w:space="0" w:color="auto"/>
        <w:bottom w:val="none" w:sz="0" w:space="0" w:color="auto"/>
        <w:right w:val="none" w:sz="0" w:space="0" w:color="auto"/>
      </w:divBdr>
      <w:divsChild>
        <w:div w:id="1236815300">
          <w:marLeft w:val="0"/>
          <w:marRight w:val="0"/>
          <w:marTop w:val="0"/>
          <w:marBottom w:val="0"/>
          <w:divBdr>
            <w:top w:val="none" w:sz="0" w:space="0" w:color="auto"/>
            <w:left w:val="none" w:sz="0" w:space="0" w:color="auto"/>
            <w:bottom w:val="none" w:sz="0" w:space="0" w:color="auto"/>
            <w:right w:val="none" w:sz="0" w:space="0" w:color="auto"/>
          </w:divBdr>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25929987">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sChild>
        <w:div w:id="2011828814">
          <w:marLeft w:val="0"/>
          <w:marRight w:val="0"/>
          <w:marTop w:val="0"/>
          <w:marBottom w:val="300"/>
          <w:divBdr>
            <w:top w:val="none" w:sz="0" w:space="0" w:color="auto"/>
            <w:left w:val="none" w:sz="0" w:space="0" w:color="auto"/>
            <w:bottom w:val="none" w:sz="0" w:space="0" w:color="auto"/>
            <w:right w:val="none" w:sz="0" w:space="0" w:color="auto"/>
          </w:divBdr>
          <w:divsChild>
            <w:div w:id="15230953">
              <w:marLeft w:val="0"/>
              <w:marRight w:val="0"/>
              <w:marTop w:val="0"/>
              <w:marBottom w:val="0"/>
              <w:divBdr>
                <w:top w:val="none" w:sz="0" w:space="0" w:color="auto"/>
                <w:left w:val="none" w:sz="0" w:space="0" w:color="auto"/>
                <w:bottom w:val="none" w:sz="0" w:space="0" w:color="auto"/>
                <w:right w:val="none" w:sz="0" w:space="0" w:color="auto"/>
              </w:divBdr>
            </w:div>
          </w:divsChild>
        </w:div>
        <w:div w:id="1850947480">
          <w:marLeft w:val="0"/>
          <w:marRight w:val="0"/>
          <w:marTop w:val="0"/>
          <w:marBottom w:val="0"/>
          <w:divBdr>
            <w:top w:val="none" w:sz="0" w:space="0" w:color="auto"/>
            <w:left w:val="none" w:sz="0" w:space="0" w:color="auto"/>
            <w:bottom w:val="none" w:sz="0" w:space="0" w:color="auto"/>
            <w:right w:val="none" w:sz="0" w:space="0" w:color="auto"/>
          </w:divBdr>
          <w:divsChild>
            <w:div w:id="996614474">
              <w:marLeft w:val="0"/>
              <w:marRight w:val="0"/>
              <w:marTop w:val="0"/>
              <w:marBottom w:val="0"/>
              <w:divBdr>
                <w:top w:val="none" w:sz="0" w:space="0" w:color="auto"/>
                <w:left w:val="none" w:sz="0" w:space="0" w:color="auto"/>
                <w:bottom w:val="none" w:sz="0" w:space="0" w:color="auto"/>
                <w:right w:val="none" w:sz="0" w:space="0" w:color="auto"/>
              </w:divBdr>
            </w:div>
            <w:div w:id="396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26" Type="http://schemas.openxmlformats.org/officeDocument/2006/relationships/hyperlink" Target="https://doi.org/10.31434/rms.v5i12.620" TargetMode="External"/><Relationship Id="rId39" Type="http://schemas.openxmlformats.org/officeDocument/2006/relationships/hyperlink" Target="https://orcid.org/0000-0002-7126-0614" TargetMode="External"/><Relationship Id="rId21" Type="http://schemas.openxmlformats.org/officeDocument/2006/relationships/footer" Target="footer2.xml"/><Relationship Id="rId34" Type="http://schemas.openxmlformats.org/officeDocument/2006/relationships/hyperlink" Target="https://medicoscr.hulilabs.com/es/search/doctor/barbara-maria-salas-ramirez?ref=sb" TargetMode="External"/><Relationship Id="rId42" Type="http://schemas.openxmlformats.org/officeDocument/2006/relationships/footer" Target="footer6.xml"/><Relationship Id="rId47" Type="http://schemas.openxmlformats.org/officeDocument/2006/relationships/hyperlink" Target="https://doi.org/10.1002/1097-0142(1971)28:5%3c1165::AID-CNCR2820280513%3e3.0.CO;2-G" TargetMode="External"/><Relationship Id="rId50" Type="http://schemas.openxmlformats.org/officeDocument/2006/relationships/hyperlink" Target="https://doi.org/10.1016/S0210-4806(09)74162-2" TargetMode="External"/><Relationship Id="rId55" Type="http://schemas.openxmlformats.org/officeDocument/2006/relationships/hyperlink" Target="https://doi.org/10.1111/j.1464-410X.2004.04897.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20" TargetMode="External"/><Relationship Id="rId32" Type="http://schemas.openxmlformats.org/officeDocument/2006/relationships/hyperlink" Target="https://medicoscr.hulilabs.com/es/search/doctor/gabriela-alfaro-murillo-193567?ref=sb" TargetMode="External"/><Relationship Id="rId37" Type="http://schemas.openxmlformats.org/officeDocument/2006/relationships/hyperlink" Target="https://orcid.org/0000-0002-0166-6766" TargetMode="External"/><Relationship Id="rId40" Type="http://schemas.openxmlformats.org/officeDocument/2006/relationships/footer" Target="footer4.xml"/><Relationship Id="rId45" Type="http://schemas.openxmlformats.org/officeDocument/2006/relationships/hyperlink" Target="https://doi.org/10.1016/S0210-4806(09)74191-9" TargetMode="External"/><Relationship Id="rId53" Type="http://schemas.openxmlformats.org/officeDocument/2006/relationships/hyperlink" Target="https://doi.org/10.1016/j.circv.2017.06.003" TargetMode="External"/><Relationship Id="rId58" Type="http://schemas.openxmlformats.org/officeDocument/2006/relationships/hyperlink" Target="https://doi.org/10.1016/S0210-4806(03)72965-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alexa-de-los-angeles-zuniga-fallas?ref=sb" TargetMode="External"/><Relationship Id="rId35" Type="http://schemas.openxmlformats.org/officeDocument/2006/relationships/hyperlink" Target="mailto:salas.barbara25@gmail.com" TargetMode="External"/><Relationship Id="rId43" Type="http://schemas.openxmlformats.org/officeDocument/2006/relationships/image" Target="media/image8.png"/><Relationship Id="rId48" Type="http://schemas.openxmlformats.org/officeDocument/2006/relationships/hyperlink" Target="https://doi.org/10.1097/01.ju.0000158459.42658.95" TargetMode="External"/><Relationship Id="rId56" Type="http://schemas.openxmlformats.org/officeDocument/2006/relationships/hyperlink" Target="https://doi.org/10.1016/S0022-5347(17)38235-6" TargetMode="External"/><Relationship Id="rId8" Type="http://schemas.openxmlformats.org/officeDocument/2006/relationships/hyperlink" Target="http://revistamedicasinergia.com/index.php/rms/INGRID" TargetMode="External"/><Relationship Id="rId51" Type="http://schemas.openxmlformats.org/officeDocument/2006/relationships/hyperlink" Target="https://doi.org/10.1016/j.juro.2010.04.071"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galf90@gmail.com" TargetMode="External"/><Relationship Id="rId38" Type="http://schemas.openxmlformats.org/officeDocument/2006/relationships/hyperlink" Target="https://orcid.org/0000-0003-4403-2875" TargetMode="External"/><Relationship Id="rId46" Type="http://schemas.openxmlformats.org/officeDocument/2006/relationships/hyperlink" Target="https://doi.org/10.1016/j.juro.2010.04.071" TargetMode="External"/><Relationship Id="rId59" Type="http://schemas.openxmlformats.org/officeDocument/2006/relationships/header" Target="header2.xml"/><Relationship Id="rId20" Type="http://schemas.openxmlformats.org/officeDocument/2006/relationships/footer" Target="footer1.xml"/><Relationship Id="rId41" Type="http://schemas.openxmlformats.org/officeDocument/2006/relationships/footer" Target="footer5.xml"/><Relationship Id="rId54" Type="http://schemas.openxmlformats.org/officeDocument/2006/relationships/hyperlink" Target="https://doi.org/10.4321/S0210-48062008000400003"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image" Target="media/image7.png"/><Relationship Id="rId49" Type="http://schemas.openxmlformats.org/officeDocument/2006/relationships/hyperlink" Target="https://doi.org/10.4321/S0004-06142009000100002" TargetMode="External"/><Relationship Id="rId57" Type="http://schemas.openxmlformats.org/officeDocument/2006/relationships/hyperlink" Target="https://doi.org/10.1016/j.juro.2007.09.042"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zunigafallasa@gmail.com" TargetMode="External"/><Relationship Id="rId44" Type="http://schemas.openxmlformats.org/officeDocument/2006/relationships/hyperlink" Target="https://doi.org/10.4321/S0210-48062008000400003" TargetMode="External"/><Relationship Id="rId52" Type="http://schemas.openxmlformats.org/officeDocument/2006/relationships/hyperlink" Target="https://doi.org/10.1016/j.eururo.2006.11.055"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2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utura">
    <w:altName w:val="Segoe UI"/>
    <w:charset w:val="00"/>
    <w:family w:val="swiss"/>
    <w:pitch w:val="variable"/>
    <w:sig w:usb0="00000000" w:usb1="500021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560EC"/>
    <w:rsid w:val="000D37D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5692B"/>
    <w:rsid w:val="009617ED"/>
    <w:rsid w:val="009D2654"/>
    <w:rsid w:val="009D5EBF"/>
    <w:rsid w:val="00A10224"/>
    <w:rsid w:val="00A11926"/>
    <w:rsid w:val="00A22D49"/>
    <w:rsid w:val="00A30B05"/>
    <w:rsid w:val="00A3366F"/>
    <w:rsid w:val="00A34607"/>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549AE"/>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Mil161</b:Tag>
    <b:SourceType>BookSection</b:SourceType>
    <b:Guid>{80EEDD45-F9EE-42F2-8464-E47DC96F5D82}</b:Guid>
    <b:Title>Anestesia intradural, epidural y caudal</b:Title>
    <b:Year>2016</b:Year>
    <b:City>España</b:City>
    <b:Publisher>Elsevier Inc.</b:Publisher>
    <b:LCID>es-CR</b:LCID>
    <b:Pages>1687</b:Pages>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BookTitle>Miller. Anestesia</b:BookTitle>
    <b:RefOrder>1</b:RefOrder>
  </b:Source>
  <b:Source>
    <b:Tag>Uny20</b:Tag>
    <b:SourceType>InternetSite</b:SourceType>
    <b:Guid>{3E3E9F85-A7BA-4561-B564-502A00E276EA}</b:Guid>
    <b:Year>2020</b:Year>
    <b:Author>
      <b:Author>
        <b:NameList>
          <b:Person>
            <b:Last>Unyime Ituk</b:Last>
            <b:First>MBBS,</b:First>
            <b:Middle>FCARCSICynthia A Wong, MD</b:Middle>
          </b:Person>
        </b:NameList>
      </b:Author>
    </b:Author>
    <b:InternetSiteTitle>UpToDate</b:InternetSiteTitle>
    <b:YearAccessed>2020</b:YearAccessed>
    <b:MonthAccessed>04</b:MonthAccessed>
    <b:DayAccessed>13</b:DayAccessed>
    <b:URL>https://www-uptodate-com.binasss.idm.oclc.org/contents/overview-of-neuraxial-anesthesia?search=anestesia%20neuroaxial&amp;source=search_result&amp;selectedTitle=1~150&amp;usage_type=default&amp;display_rank=1</b:URL>
    <b:RefOrder>2</b:RefOrder>
  </b:Source>
  <b:Source>
    <b:Tag>Mil162</b:Tag>
    <b:SourceType>BookSection</b:SourceType>
    <b:Guid>{A6CBBB5A-B86E-45E4-9C69-EB9602182C79}</b:Guid>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Title>Anestesia intradural, epidural y caudal</b:Title>
    <b:Year>2016</b:Year>
    <b:Pages>1685</b:Pages>
    <b:City>España</b:City>
    <b:Publisher>Elsevier Inc.</b:Publisher>
    <b:BookTitle>Miller. Anestesia</b:BookTitle>
    <b:RefOrder>3</b:RefOrder>
  </b:Source>
</b:Sources>
</file>

<file path=customXml/itemProps1.xml><?xml version="1.0" encoding="utf-8"?>
<ds:datastoreItem xmlns:ds="http://schemas.openxmlformats.org/officeDocument/2006/customXml" ds:itemID="{F36FB224-5D32-43F2-9A83-100E4084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4821</Words>
  <Characters>27485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8</cp:revision>
  <cp:lastPrinted>2020-12-17T18:00:00Z</cp:lastPrinted>
  <dcterms:created xsi:type="dcterms:W3CDTF">2020-12-17T17:55:00Z</dcterms:created>
  <dcterms:modified xsi:type="dcterms:W3CDTF">2020-12-17T18:09:00Z</dcterms:modified>
</cp:coreProperties>
</file>