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5CA68EC3" w14:textId="77777777" w:rsidTr="00B66318">
        <w:trPr>
          <w:trHeight w:val="8955"/>
        </w:trPr>
        <w:tc>
          <w:tcPr>
            <w:tcW w:w="8978" w:type="dxa"/>
            <w:gridSpan w:val="2"/>
          </w:tcPr>
          <w:p w14:paraId="34C4A318" w14:textId="77777777" w:rsidR="003861E9" w:rsidRDefault="003861E9" w:rsidP="006510B5">
            <w:pPr>
              <w:rPr>
                <w:rFonts w:ascii="Arial" w:hAnsi="Arial" w:cs="Arial"/>
                <w:b/>
                <w:color w:val="000000" w:themeColor="text1"/>
                <w:szCs w:val="20"/>
              </w:rPr>
            </w:pPr>
            <w:bookmarkStart w:id="0" w:name="_GoBack"/>
            <w:bookmarkEnd w:id="0"/>
          </w:p>
          <w:p w14:paraId="76B18E95" w14:textId="77777777" w:rsidR="005D6FE9" w:rsidRDefault="005D6FE9" w:rsidP="006510B5">
            <w:pPr>
              <w:rPr>
                <w:rFonts w:ascii="Arial" w:hAnsi="Arial" w:cs="Arial"/>
                <w:b/>
                <w:color w:val="000000" w:themeColor="text1"/>
                <w:szCs w:val="20"/>
              </w:rPr>
            </w:pPr>
          </w:p>
          <w:p w14:paraId="14B7D32E"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6B2D58A9" w14:textId="77777777" w:rsidR="009633A4" w:rsidRPr="009633A4" w:rsidRDefault="009633A4" w:rsidP="006510B5">
            <w:pPr>
              <w:rPr>
                <w:rFonts w:ascii="Arial" w:hAnsi="Arial" w:cs="Arial"/>
                <w:b/>
                <w:color w:val="000000" w:themeColor="text1"/>
                <w:sz w:val="8"/>
                <w:szCs w:val="8"/>
              </w:rPr>
            </w:pPr>
          </w:p>
          <w:p w14:paraId="45AF3A23"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Dr. Esteban Sanchez Gaitan</w:t>
            </w:r>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6E563C89"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7D5D3C37"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7CDC1246" w14:textId="77777777" w:rsidR="009633A4" w:rsidRPr="009633A4" w:rsidRDefault="009633A4" w:rsidP="008F3B98">
            <w:pPr>
              <w:jc w:val="both"/>
              <w:rPr>
                <w:rFonts w:ascii="Arial" w:hAnsi="Arial" w:cs="Arial"/>
                <w:b/>
                <w:color w:val="000000" w:themeColor="text1"/>
                <w:sz w:val="8"/>
                <w:szCs w:val="8"/>
              </w:rPr>
            </w:pPr>
          </w:p>
          <w:p w14:paraId="21B5F0DB"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5BE5CAE9"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19A6462E" w14:textId="77777777" w:rsidR="006510B5" w:rsidRPr="00611EE6" w:rsidRDefault="00497100"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1ADF1E04"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7C8F47FB"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1FC961CB"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Raydel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0BB97B19" w14:textId="77777777" w:rsidR="006510B5" w:rsidRPr="00611EE6" w:rsidRDefault="006510B5" w:rsidP="008F3B98">
            <w:pPr>
              <w:pStyle w:val="ListParagraph"/>
              <w:ind w:left="360"/>
              <w:jc w:val="both"/>
              <w:rPr>
                <w:rFonts w:ascii="Arial" w:hAnsi="Arial" w:cs="Arial"/>
                <w:sz w:val="18"/>
                <w:szCs w:val="16"/>
              </w:rPr>
            </w:pPr>
          </w:p>
          <w:p w14:paraId="65B41318"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484D7595"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5EA4A440" w14:textId="77777777" w:rsidR="009633A4" w:rsidRPr="009633A4" w:rsidRDefault="009633A4" w:rsidP="008F3B98">
            <w:pPr>
              <w:jc w:val="both"/>
              <w:rPr>
                <w:rFonts w:ascii="Arial" w:hAnsi="Arial" w:cs="Arial"/>
                <w:b/>
                <w:color w:val="000000" w:themeColor="text1"/>
                <w:sz w:val="8"/>
                <w:szCs w:val="8"/>
              </w:rPr>
            </w:pPr>
          </w:p>
          <w:p w14:paraId="6D3E2442"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0401DF3B" w14:textId="77777777" w:rsidR="006510B5" w:rsidRPr="00611EE6" w:rsidRDefault="00497100"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56DD9999"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0E5A6125"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3C4D84C2"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Dr. Hans Reyes Garay, Eastern Maine Medical Center, Maine, United States.</w:t>
            </w:r>
          </w:p>
          <w:p w14:paraId="04EAE8C9"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42F1267C" w14:textId="77777777" w:rsidR="006510B5" w:rsidRPr="00611EE6" w:rsidRDefault="00497100"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Dr. Luis Osvaldo Farington Reyes</w:t>
              </w:r>
            </w:hyperlink>
            <w:r w:rsidR="006510B5" w:rsidRPr="00611EE6">
              <w:rPr>
                <w:rFonts w:ascii="Arial" w:hAnsi="Arial" w:cs="Arial"/>
                <w:color w:val="000000" w:themeColor="text1"/>
                <w:sz w:val="18"/>
                <w:szCs w:val="18"/>
              </w:rPr>
              <w:t>, Hospital regional universitario Jose Maria Cabral y Baez, Republica Dominicana.</w:t>
            </w:r>
          </w:p>
          <w:p w14:paraId="385E371E" w14:textId="77777777" w:rsidR="006510B5" w:rsidRPr="00611EE6" w:rsidRDefault="00497100" w:rsidP="00647687">
            <w:pPr>
              <w:pStyle w:val="ListParagraph"/>
              <w:numPr>
                <w:ilvl w:val="0"/>
                <w:numId w:val="3"/>
              </w:numPr>
              <w:spacing w:line="276" w:lineRule="auto"/>
              <w:jc w:val="both"/>
              <w:rPr>
                <w:rFonts w:ascii="Arial" w:hAnsi="Arial" w:cs="Arial"/>
                <w:color w:val="000000" w:themeColor="text1"/>
                <w:sz w:val="18"/>
                <w:szCs w:val="18"/>
              </w:rPr>
            </w:pPr>
            <w:hyperlink r:id="rId11" w:history="1">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t>Béguez César de Santiago de Cuba, Cuba.</w:t>
            </w:r>
          </w:p>
          <w:p w14:paraId="11754C19"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5BF51886" w14:textId="77777777" w:rsidR="006510B5" w:rsidRPr="00611EE6" w:rsidRDefault="00497100"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64BAA46B"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 Eduardo Traviezo Valles, </w:t>
            </w:r>
            <w:r w:rsidR="003C2F54" w:rsidRPr="00611EE6">
              <w:rPr>
                <w:rStyle w:val="affiliation"/>
                <w:rFonts w:ascii="Arial" w:hAnsi="Arial" w:cs="Arial"/>
                <w:bCs/>
                <w:sz w:val="18"/>
                <w:szCs w:val="18"/>
                <w:shd w:val="clear" w:color="auto" w:fill="FFFFFF"/>
              </w:rPr>
              <w:t xml:space="preserve">Universidad Centroccidental “Lisandro Alvarado” (UCLA), </w:t>
            </w:r>
            <w:r w:rsidR="003C2F54" w:rsidRPr="00902FAB">
              <w:rPr>
                <w:rStyle w:val="affiliation"/>
                <w:rFonts w:ascii="Arial" w:hAnsi="Arial" w:cs="Arial"/>
                <w:bCs/>
                <w:sz w:val="18"/>
                <w:szCs w:val="18"/>
                <w:shd w:val="clear" w:color="auto" w:fill="FFFFFF"/>
              </w:rPr>
              <w:t>Barquisimeto, Venezuela.</w:t>
            </w:r>
          </w:p>
          <w:p w14:paraId="6742919B"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r w:rsidRPr="00902FAB">
              <w:rPr>
                <w:rFonts w:ascii="Arial" w:hAnsi="Arial" w:cs="Arial"/>
                <w:sz w:val="18"/>
                <w:szCs w:val="18"/>
              </w:rPr>
              <w:t>Dr.Pablo Paúl Ulloa Ochoa,</w:t>
            </w:r>
            <w:r w:rsidRPr="00902FAB">
              <w:rPr>
                <w:rFonts w:ascii="Arial" w:hAnsi="Arial" w:cs="Arial"/>
                <w:sz w:val="18"/>
                <w:szCs w:val="18"/>
                <w:shd w:val="clear" w:color="auto" w:fill="FFFFFF"/>
              </w:rPr>
              <w:t xml:space="preserve"> Instituto Oncológico Nacional “Dr. Juan Tanca Marengo”, Guayaquil, Ecuador.</w:t>
            </w:r>
          </w:p>
          <w:p w14:paraId="7FD8E75C"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3F309E85"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473E35F3" w14:textId="77777777" w:rsidR="009633A4" w:rsidRPr="009633A4" w:rsidRDefault="009633A4" w:rsidP="006510B5">
            <w:pPr>
              <w:rPr>
                <w:rFonts w:ascii="Arial" w:hAnsi="Arial" w:cs="Arial"/>
                <w:b/>
                <w:color w:val="000000" w:themeColor="text1"/>
                <w:sz w:val="8"/>
                <w:szCs w:val="8"/>
              </w:rPr>
            </w:pPr>
          </w:p>
          <w:p w14:paraId="38A878C1" w14:textId="77777777" w:rsidR="006510B5" w:rsidRPr="00611EE6" w:rsidRDefault="00497100"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322D56E9" w14:textId="77777777" w:rsidR="006510B5" w:rsidRPr="00611EE6" w:rsidRDefault="00497100"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106BF779" w14:textId="77777777" w:rsidR="006510B5" w:rsidRPr="00611EE6" w:rsidRDefault="00497100"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190193BB" w14:textId="77777777" w:rsidR="006510B5" w:rsidRPr="00611EE6" w:rsidRDefault="00497100"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6C8D3E4E" w14:textId="77777777" w:rsidR="006510B5" w:rsidRDefault="006510B5" w:rsidP="006510B5">
            <w:pPr>
              <w:rPr>
                <w:rFonts w:ascii="Arial" w:eastAsia="Arial" w:hAnsi="Arial" w:cs="Arial"/>
                <w:color w:val="000000"/>
                <w:sz w:val="16"/>
                <w:szCs w:val="16"/>
              </w:rPr>
            </w:pPr>
          </w:p>
          <w:p w14:paraId="019C1A38" w14:textId="77777777" w:rsidR="006510B5" w:rsidRPr="00611EE6" w:rsidRDefault="006510B5" w:rsidP="006510B5">
            <w:pPr>
              <w:rPr>
                <w:rFonts w:ascii="Arial" w:eastAsia="Arial" w:hAnsi="Arial" w:cs="Arial"/>
                <w:color w:val="000000"/>
                <w:sz w:val="28"/>
                <w:szCs w:val="16"/>
              </w:rPr>
            </w:pPr>
          </w:p>
        </w:tc>
      </w:tr>
      <w:tr w:rsidR="006510B5" w14:paraId="1D73FBED" w14:textId="77777777" w:rsidTr="00B66318">
        <w:trPr>
          <w:trHeight w:val="315"/>
        </w:trPr>
        <w:tc>
          <w:tcPr>
            <w:tcW w:w="4425" w:type="dxa"/>
          </w:tcPr>
          <w:p w14:paraId="7CBFC66C"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220D9379" wp14:editId="7DDF4113">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642C2501"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0C94764D"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368B20C5"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1274F345"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2BA55F68"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0249DB3F"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666CB7C8"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73D360D4"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0F368873"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3A1D58C1"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12E2A7B4" w14:textId="77777777" w:rsidR="006510B5" w:rsidRPr="006510B5" w:rsidRDefault="00497100"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1C4851BA"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05948526" w14:textId="77777777" w:rsidR="0059025C" w:rsidRDefault="006510B5" w:rsidP="002B69C5">
      <w:pPr>
        <w:rPr>
          <w:rFonts w:ascii="Arial" w:eastAsia="Arial" w:hAnsi="Arial" w:cs="Arial"/>
          <w:color w:val="000000"/>
          <w:sz w:val="16"/>
          <w:szCs w:val="16"/>
        </w:rPr>
        <w:sectPr w:rsidR="0059025C" w:rsidSect="00274687">
          <w:headerReference w:type="even" r:id="rId19"/>
          <w:headerReference w:type="default" r:id="rId20"/>
          <w:footerReference w:type="even" r:id="rId21"/>
          <w:footerReference w:type="default" r:id="rId22"/>
          <w:headerReference w:type="first" r:id="rId23"/>
          <w:footerReference w:type="first" r:id="rId24"/>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78D077FA" wp14:editId="7097983F">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21801999" w14:textId="77777777" w:rsidR="00A27E9A" w:rsidRPr="005432DB" w:rsidRDefault="00A27E9A"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077F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21801999" w14:textId="77777777" w:rsidR="00A27E9A" w:rsidRPr="005432DB" w:rsidRDefault="00A27E9A"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6219BB9E" w14:textId="77777777" w:rsidTr="00BC3A69">
        <w:trPr>
          <w:trHeight w:val="368"/>
        </w:trPr>
        <w:tc>
          <w:tcPr>
            <w:tcW w:w="5586" w:type="dxa"/>
            <w:gridSpan w:val="3"/>
            <w:vMerge w:val="restart"/>
            <w:vAlign w:val="center"/>
          </w:tcPr>
          <w:p w14:paraId="2DC4B250"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02B88E6B" wp14:editId="7D3C5724">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6DF960AE"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12FEE734"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6" w:history="1">
              <w:r w:rsidR="00506DAC" w:rsidRPr="00506DAC">
                <w:rPr>
                  <w:rStyle w:val="Hyperlink"/>
                  <w:rFonts w:ascii="Arial" w:hAnsi="Arial" w:cs="Arial"/>
                  <w:sz w:val="16"/>
                  <w:szCs w:val="16"/>
                </w:rPr>
                <w:t>e525</w:t>
              </w:r>
            </w:hyperlink>
          </w:p>
        </w:tc>
        <w:tc>
          <w:tcPr>
            <w:tcW w:w="425" w:type="dxa"/>
          </w:tcPr>
          <w:p w14:paraId="57F87042"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0EE7E9BC" wp14:editId="71FE79D5">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70F780EB" w14:textId="77777777" w:rsidR="00557D46" w:rsidRPr="002D2D07" w:rsidRDefault="00497100" w:rsidP="002D2D07">
            <w:pPr>
              <w:jc w:val="right"/>
              <w:rPr>
                <w:rFonts w:ascii="Arial" w:hAnsi="Arial" w:cs="Arial"/>
                <w:sz w:val="15"/>
                <w:szCs w:val="15"/>
              </w:rPr>
            </w:pPr>
            <w:hyperlink r:id="rId28" w:history="1">
              <w:r w:rsidR="00F40F9E" w:rsidRPr="00506DAC">
                <w:rPr>
                  <w:rStyle w:val="Hyperlink"/>
                  <w:rFonts w:ascii="Arial" w:hAnsi="Arial" w:cs="Arial"/>
                  <w:sz w:val="15"/>
                  <w:szCs w:val="15"/>
                </w:rPr>
                <w:t>https:</w:t>
              </w:r>
              <w:r w:rsidR="00506DAC" w:rsidRPr="00506DAC">
                <w:rPr>
                  <w:rStyle w:val="Hyperlink"/>
                  <w:rFonts w:ascii="Arial" w:hAnsi="Arial" w:cs="Arial"/>
                  <w:sz w:val="15"/>
                  <w:szCs w:val="15"/>
                </w:rPr>
                <w:t>//doi.org/10.31434/rms.v5i12.525</w:t>
              </w:r>
            </w:hyperlink>
          </w:p>
        </w:tc>
      </w:tr>
      <w:tr w:rsidR="00716A53" w:rsidRPr="00BB0D51" w14:paraId="7D4910E9" w14:textId="77777777" w:rsidTr="00BC3A69">
        <w:trPr>
          <w:trHeight w:val="335"/>
        </w:trPr>
        <w:tc>
          <w:tcPr>
            <w:tcW w:w="5586" w:type="dxa"/>
            <w:gridSpan w:val="3"/>
            <w:vMerge/>
            <w:vAlign w:val="center"/>
          </w:tcPr>
          <w:p w14:paraId="103F8D2B"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71176C41"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4A94C47C" wp14:editId="4842964C">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2AA0FE50" w14:textId="77777777" w:rsidR="00716A53" w:rsidRPr="00716A53" w:rsidRDefault="00497100" w:rsidP="00DA7C86">
            <w:pPr>
              <w:tabs>
                <w:tab w:val="left" w:pos="750"/>
              </w:tabs>
              <w:jc w:val="right"/>
              <w:rPr>
                <w:rFonts w:ascii="Arial" w:hAnsi="Arial" w:cs="Arial"/>
                <w:color w:val="000000" w:themeColor="text1"/>
                <w:sz w:val="16"/>
                <w:szCs w:val="16"/>
                <w:shd w:val="clear" w:color="auto" w:fill="FFFFFF"/>
              </w:rPr>
            </w:pPr>
            <w:hyperlink r:id="rId30" w:history="1">
              <w:r w:rsidR="00716A53" w:rsidRPr="0052603B">
                <w:rPr>
                  <w:rStyle w:val="Hyperlink"/>
                  <w:rFonts w:ascii="Arial" w:eastAsiaTheme="minorHAnsi" w:hAnsi="Arial" w:cs="Arial"/>
                  <w:sz w:val="16"/>
                  <w:szCs w:val="16"/>
                </w:rPr>
                <w:t>revistamedicasinergia@gmail.com</w:t>
              </w:r>
            </w:hyperlink>
          </w:p>
        </w:tc>
      </w:tr>
      <w:tr w:rsidR="00A73875" w:rsidRPr="00A46CB3" w14:paraId="0B1130C7" w14:textId="77777777" w:rsidTr="00BC3A69">
        <w:tc>
          <w:tcPr>
            <w:tcW w:w="8755" w:type="dxa"/>
            <w:gridSpan w:val="6"/>
            <w:vAlign w:val="center"/>
          </w:tcPr>
          <w:p w14:paraId="771AB047" w14:textId="77777777" w:rsidR="004053F0" w:rsidRPr="00C615BC" w:rsidRDefault="004053F0" w:rsidP="004053F0">
            <w:pPr>
              <w:jc w:val="center"/>
              <w:rPr>
                <w:rFonts w:ascii="Arial" w:hAnsi="Arial" w:cs="Arial"/>
                <w:b/>
                <w:sz w:val="28"/>
                <w:szCs w:val="28"/>
              </w:rPr>
            </w:pPr>
          </w:p>
          <w:p w14:paraId="55E99AE3" w14:textId="77777777" w:rsidR="00F40F9E" w:rsidRPr="00506DAC" w:rsidRDefault="00506DAC" w:rsidP="00F40F9E">
            <w:pPr>
              <w:spacing w:line="276" w:lineRule="auto"/>
              <w:jc w:val="center"/>
              <w:rPr>
                <w:rFonts w:ascii="Arial" w:hAnsi="Arial" w:cs="Arial"/>
                <w:b/>
                <w:bCs/>
                <w:color w:val="000000"/>
                <w:sz w:val="36"/>
                <w:szCs w:val="36"/>
                <w:bdr w:val="none" w:sz="0" w:space="0" w:color="auto" w:frame="1"/>
                <w:lang w:eastAsia="es-ES_tradnl"/>
              </w:rPr>
            </w:pPr>
            <w:r w:rsidRPr="00506DAC">
              <w:rPr>
                <w:rFonts w:ascii="Arial" w:hAnsi="Arial" w:cs="Arial"/>
                <w:b/>
                <w:sz w:val="36"/>
                <w:szCs w:val="36"/>
              </w:rPr>
              <w:t>Infección por virus de Zika: revisión de literatura</w:t>
            </w:r>
          </w:p>
          <w:p w14:paraId="7DE7E37B" w14:textId="77777777" w:rsidR="0091071B" w:rsidRPr="00E27A52" w:rsidRDefault="0091071B" w:rsidP="0091071B">
            <w:pPr>
              <w:spacing w:line="276" w:lineRule="auto"/>
              <w:jc w:val="center"/>
              <w:rPr>
                <w:rFonts w:ascii="Arial" w:eastAsia="Arial" w:hAnsi="Arial" w:cs="Arial"/>
                <w:b/>
                <w:sz w:val="4"/>
                <w:szCs w:val="8"/>
              </w:rPr>
            </w:pPr>
          </w:p>
          <w:p w14:paraId="440EF0E7" w14:textId="77777777" w:rsidR="00D84067" w:rsidRPr="00506DAC" w:rsidRDefault="00506DAC" w:rsidP="00F40F9E">
            <w:pPr>
              <w:spacing w:line="276" w:lineRule="auto"/>
              <w:jc w:val="center"/>
              <w:rPr>
                <w:rFonts w:ascii="Arial" w:hAnsi="Arial" w:cs="Arial"/>
                <w:bCs/>
                <w:color w:val="000000"/>
                <w:sz w:val="28"/>
                <w:szCs w:val="28"/>
                <w:bdr w:val="none" w:sz="0" w:space="0" w:color="auto" w:frame="1"/>
                <w:lang w:val="en-US" w:eastAsia="es-ES_tradnl"/>
              </w:rPr>
            </w:pPr>
            <w:r w:rsidRPr="00506DAC">
              <w:rPr>
                <w:rFonts w:ascii="Arial" w:hAnsi="Arial" w:cs="Arial"/>
                <w:sz w:val="28"/>
                <w:lang w:val="en-US"/>
              </w:rPr>
              <w:t>Zika virus infection: a literature review</w:t>
            </w:r>
          </w:p>
          <w:p w14:paraId="0C3C9447" w14:textId="77777777" w:rsidR="00F40F9E" w:rsidRPr="00F40F9E" w:rsidRDefault="00F40F9E" w:rsidP="00F40F9E">
            <w:pPr>
              <w:spacing w:line="276" w:lineRule="auto"/>
              <w:jc w:val="center"/>
              <w:rPr>
                <w:rFonts w:ascii="Arial" w:hAnsi="Arial" w:cs="Arial"/>
                <w:bCs/>
                <w:color w:val="000000"/>
                <w:sz w:val="14"/>
                <w:szCs w:val="14"/>
                <w:bdr w:val="none" w:sz="0" w:space="0" w:color="auto" w:frame="1"/>
                <w:lang w:val="en-US" w:eastAsia="es-ES_tradnl"/>
              </w:rPr>
            </w:pPr>
          </w:p>
        </w:tc>
      </w:tr>
      <w:tr w:rsidR="00A73875" w:rsidRPr="00E70601" w14:paraId="66BA2E2B" w14:textId="77777777" w:rsidTr="00BC3A69">
        <w:trPr>
          <w:trHeight w:val="1167"/>
        </w:trPr>
        <w:tc>
          <w:tcPr>
            <w:tcW w:w="1900" w:type="dxa"/>
            <w:vMerge w:val="restart"/>
          </w:tcPr>
          <w:p w14:paraId="2D88F2A0" w14:textId="77777777" w:rsidR="00157D8D" w:rsidRPr="007E0CEF" w:rsidRDefault="00506DAC"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3D8CC5DD" wp14:editId="5C8F8A79">
                  <wp:extent cx="1122973" cy="11525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122973" cy="1152525"/>
                          </a:xfrm>
                          <a:prstGeom prst="rect">
                            <a:avLst/>
                          </a:prstGeom>
                        </pic:spPr>
                      </pic:pic>
                    </a:graphicData>
                  </a:graphic>
                </wp:inline>
              </w:drawing>
            </w:r>
          </w:p>
          <w:p w14:paraId="79D09DAB" w14:textId="77777777" w:rsidR="003B07BD" w:rsidRPr="007E0CEF" w:rsidRDefault="003B07BD" w:rsidP="00F461EE">
            <w:pPr>
              <w:spacing w:line="276" w:lineRule="auto"/>
              <w:jc w:val="both"/>
              <w:rPr>
                <w:rFonts w:ascii="Arial" w:hAnsi="Arial" w:cs="Arial"/>
                <w:sz w:val="14"/>
                <w:szCs w:val="14"/>
                <w:lang w:val="en-US"/>
              </w:rPr>
            </w:pPr>
          </w:p>
          <w:p w14:paraId="533D9624" w14:textId="77777777" w:rsidR="002D2D07" w:rsidRPr="007E0CEF" w:rsidRDefault="002D2D07" w:rsidP="00F461EE">
            <w:pPr>
              <w:spacing w:line="276" w:lineRule="auto"/>
              <w:jc w:val="both"/>
              <w:rPr>
                <w:rFonts w:ascii="Arial" w:hAnsi="Arial" w:cs="Arial"/>
                <w:sz w:val="14"/>
                <w:szCs w:val="14"/>
                <w:lang w:val="en-US"/>
              </w:rPr>
            </w:pPr>
          </w:p>
          <w:p w14:paraId="7CB5C801" w14:textId="77777777" w:rsidR="002D2D07" w:rsidRPr="007E0CEF" w:rsidRDefault="002D2D07" w:rsidP="00F461EE">
            <w:pPr>
              <w:spacing w:line="276" w:lineRule="auto"/>
              <w:jc w:val="both"/>
              <w:rPr>
                <w:rFonts w:ascii="Arial" w:hAnsi="Arial" w:cs="Arial"/>
                <w:sz w:val="14"/>
                <w:szCs w:val="14"/>
                <w:lang w:val="en-US"/>
              </w:rPr>
            </w:pPr>
          </w:p>
          <w:p w14:paraId="64C6C1E7" w14:textId="77777777" w:rsidR="00765F2D" w:rsidRPr="007E0CEF" w:rsidRDefault="00765F2D" w:rsidP="00F461EE">
            <w:pPr>
              <w:spacing w:line="276" w:lineRule="auto"/>
              <w:jc w:val="both"/>
              <w:rPr>
                <w:rFonts w:ascii="Arial" w:hAnsi="Arial" w:cs="Arial"/>
                <w:sz w:val="14"/>
                <w:szCs w:val="14"/>
                <w:lang w:val="en-US"/>
              </w:rPr>
            </w:pPr>
          </w:p>
          <w:p w14:paraId="3809985B" w14:textId="77777777" w:rsidR="00BF6E4F" w:rsidRPr="007E0CEF" w:rsidRDefault="00BF6E4F" w:rsidP="00F461EE">
            <w:pPr>
              <w:spacing w:line="276" w:lineRule="auto"/>
              <w:jc w:val="both"/>
              <w:rPr>
                <w:rFonts w:ascii="Arial" w:hAnsi="Arial" w:cs="Arial"/>
                <w:sz w:val="14"/>
                <w:szCs w:val="14"/>
                <w:lang w:val="en-US"/>
              </w:rPr>
            </w:pPr>
          </w:p>
          <w:p w14:paraId="6326A1F0" w14:textId="77777777" w:rsidR="00BF6E4F" w:rsidRPr="007E0CEF" w:rsidRDefault="00BF6E4F" w:rsidP="00F461EE">
            <w:pPr>
              <w:spacing w:line="276" w:lineRule="auto"/>
              <w:jc w:val="both"/>
              <w:rPr>
                <w:rFonts w:ascii="Arial" w:hAnsi="Arial" w:cs="Arial"/>
                <w:sz w:val="14"/>
                <w:szCs w:val="14"/>
                <w:lang w:val="en-US"/>
              </w:rPr>
            </w:pPr>
          </w:p>
          <w:p w14:paraId="5C1F6DF2" w14:textId="77777777" w:rsidR="00BF6E4F" w:rsidRPr="007E0CEF" w:rsidRDefault="00BF6E4F" w:rsidP="00F461EE">
            <w:pPr>
              <w:spacing w:line="276" w:lineRule="auto"/>
              <w:jc w:val="both"/>
              <w:rPr>
                <w:rFonts w:ascii="Arial" w:hAnsi="Arial" w:cs="Arial"/>
                <w:sz w:val="14"/>
                <w:szCs w:val="14"/>
                <w:lang w:val="en-US"/>
              </w:rPr>
            </w:pPr>
          </w:p>
          <w:p w14:paraId="3CC9BD1F" w14:textId="77777777" w:rsidR="0034238D" w:rsidRDefault="0034238D" w:rsidP="00F461EE">
            <w:pPr>
              <w:spacing w:line="276" w:lineRule="auto"/>
              <w:jc w:val="both"/>
              <w:rPr>
                <w:rFonts w:ascii="Arial" w:hAnsi="Arial" w:cs="Arial"/>
                <w:sz w:val="14"/>
                <w:szCs w:val="14"/>
                <w:lang w:val="en-US"/>
              </w:rPr>
            </w:pPr>
          </w:p>
          <w:p w14:paraId="226930CB" w14:textId="77777777" w:rsidR="00506DAC" w:rsidRDefault="00506DAC" w:rsidP="00F461EE">
            <w:pPr>
              <w:spacing w:line="276" w:lineRule="auto"/>
              <w:jc w:val="both"/>
              <w:rPr>
                <w:rFonts w:ascii="Arial" w:hAnsi="Arial" w:cs="Arial"/>
                <w:sz w:val="14"/>
                <w:szCs w:val="14"/>
                <w:lang w:val="en-US"/>
              </w:rPr>
            </w:pPr>
          </w:p>
          <w:p w14:paraId="3881B01E" w14:textId="77777777" w:rsidR="00506DAC" w:rsidRDefault="00506DAC" w:rsidP="00F461EE">
            <w:pPr>
              <w:spacing w:line="276" w:lineRule="auto"/>
              <w:jc w:val="both"/>
              <w:rPr>
                <w:rFonts w:ascii="Arial" w:hAnsi="Arial" w:cs="Arial"/>
                <w:sz w:val="14"/>
                <w:szCs w:val="14"/>
                <w:lang w:val="en-US"/>
              </w:rPr>
            </w:pPr>
          </w:p>
          <w:p w14:paraId="624E369A" w14:textId="77777777" w:rsidR="00506DAC" w:rsidRDefault="00506DAC" w:rsidP="00F461EE">
            <w:pPr>
              <w:spacing w:line="276" w:lineRule="auto"/>
              <w:jc w:val="both"/>
              <w:rPr>
                <w:rFonts w:ascii="Arial" w:hAnsi="Arial" w:cs="Arial"/>
                <w:sz w:val="14"/>
                <w:szCs w:val="14"/>
                <w:lang w:val="en-US"/>
              </w:rPr>
            </w:pPr>
          </w:p>
          <w:p w14:paraId="6D91ABA0" w14:textId="77777777" w:rsidR="00506DAC" w:rsidRDefault="00506DAC" w:rsidP="00F461EE">
            <w:pPr>
              <w:spacing w:line="276" w:lineRule="auto"/>
              <w:jc w:val="both"/>
              <w:rPr>
                <w:rFonts w:ascii="Arial" w:hAnsi="Arial" w:cs="Arial"/>
                <w:sz w:val="14"/>
                <w:szCs w:val="14"/>
                <w:lang w:val="en-US"/>
              </w:rPr>
            </w:pPr>
          </w:p>
          <w:p w14:paraId="087218BB" w14:textId="77777777" w:rsidR="00506DAC" w:rsidRDefault="00506DAC" w:rsidP="00F461EE">
            <w:pPr>
              <w:spacing w:line="276" w:lineRule="auto"/>
              <w:jc w:val="both"/>
              <w:rPr>
                <w:rFonts w:ascii="Arial" w:hAnsi="Arial" w:cs="Arial"/>
                <w:sz w:val="14"/>
                <w:szCs w:val="14"/>
                <w:lang w:val="en-US"/>
              </w:rPr>
            </w:pPr>
          </w:p>
          <w:p w14:paraId="1C2B7E4D" w14:textId="77777777" w:rsidR="00506DAC" w:rsidRDefault="00506DAC" w:rsidP="00F461EE">
            <w:pPr>
              <w:spacing w:line="276" w:lineRule="auto"/>
              <w:jc w:val="both"/>
              <w:rPr>
                <w:rFonts w:ascii="Arial" w:hAnsi="Arial" w:cs="Arial"/>
                <w:sz w:val="14"/>
                <w:szCs w:val="14"/>
                <w:lang w:val="en-US"/>
              </w:rPr>
            </w:pPr>
          </w:p>
          <w:p w14:paraId="4B990492" w14:textId="77777777" w:rsidR="00506DAC" w:rsidRDefault="00506DAC" w:rsidP="00F461EE">
            <w:pPr>
              <w:spacing w:line="276" w:lineRule="auto"/>
              <w:jc w:val="both"/>
              <w:rPr>
                <w:rFonts w:ascii="Arial" w:hAnsi="Arial" w:cs="Arial"/>
                <w:sz w:val="14"/>
                <w:szCs w:val="14"/>
                <w:lang w:val="en-US"/>
              </w:rPr>
            </w:pPr>
          </w:p>
          <w:p w14:paraId="48514282" w14:textId="77777777" w:rsidR="00506DAC" w:rsidRDefault="00506DAC" w:rsidP="00F461EE">
            <w:pPr>
              <w:spacing w:line="276" w:lineRule="auto"/>
              <w:jc w:val="both"/>
              <w:rPr>
                <w:rFonts w:ascii="Arial" w:hAnsi="Arial" w:cs="Arial"/>
                <w:sz w:val="14"/>
                <w:szCs w:val="14"/>
                <w:lang w:val="en-US"/>
              </w:rPr>
            </w:pPr>
          </w:p>
          <w:p w14:paraId="70715D86" w14:textId="77777777" w:rsidR="00506DAC" w:rsidRDefault="00506DAC" w:rsidP="00F461EE">
            <w:pPr>
              <w:spacing w:line="276" w:lineRule="auto"/>
              <w:jc w:val="both"/>
              <w:rPr>
                <w:rFonts w:ascii="Arial" w:hAnsi="Arial" w:cs="Arial"/>
                <w:sz w:val="14"/>
                <w:szCs w:val="14"/>
                <w:lang w:val="en-US"/>
              </w:rPr>
            </w:pPr>
          </w:p>
          <w:p w14:paraId="481DD7E3" w14:textId="77777777" w:rsidR="00506DAC" w:rsidRDefault="00506DAC" w:rsidP="00F461EE">
            <w:pPr>
              <w:spacing w:line="276" w:lineRule="auto"/>
              <w:jc w:val="both"/>
              <w:rPr>
                <w:rFonts w:ascii="Arial" w:hAnsi="Arial" w:cs="Arial"/>
                <w:sz w:val="14"/>
                <w:szCs w:val="14"/>
                <w:lang w:val="en-US"/>
              </w:rPr>
            </w:pPr>
          </w:p>
          <w:p w14:paraId="3BF00332" w14:textId="77777777" w:rsidR="00BF6E4F" w:rsidRDefault="00BF6E4F" w:rsidP="0034238D">
            <w:pPr>
              <w:spacing w:line="276" w:lineRule="auto"/>
              <w:jc w:val="both"/>
              <w:rPr>
                <w:rFonts w:ascii="Arial" w:hAnsi="Arial" w:cs="Arial"/>
                <w:sz w:val="14"/>
                <w:szCs w:val="14"/>
                <w:lang w:val="en-US"/>
              </w:rPr>
            </w:pPr>
          </w:p>
          <w:p w14:paraId="01B765F1" w14:textId="77777777" w:rsidR="00A46CB3" w:rsidRDefault="00A46CB3" w:rsidP="0034238D">
            <w:pPr>
              <w:spacing w:line="276" w:lineRule="auto"/>
              <w:jc w:val="both"/>
              <w:rPr>
                <w:rFonts w:ascii="Arial" w:hAnsi="Arial" w:cs="Arial"/>
                <w:sz w:val="14"/>
                <w:szCs w:val="14"/>
                <w:lang w:val="en-US"/>
              </w:rPr>
            </w:pPr>
          </w:p>
          <w:p w14:paraId="73CE7AAE" w14:textId="77777777" w:rsidR="00A46CB3" w:rsidRDefault="00A46CB3" w:rsidP="0034238D">
            <w:pPr>
              <w:spacing w:line="276" w:lineRule="auto"/>
              <w:jc w:val="both"/>
              <w:rPr>
                <w:rFonts w:ascii="Arial" w:hAnsi="Arial" w:cs="Arial"/>
                <w:sz w:val="14"/>
                <w:szCs w:val="14"/>
                <w:lang w:val="en-US"/>
              </w:rPr>
            </w:pPr>
          </w:p>
          <w:p w14:paraId="534564E4" w14:textId="77777777" w:rsidR="00A46CB3" w:rsidRDefault="00A46CB3" w:rsidP="0034238D">
            <w:pPr>
              <w:spacing w:line="276" w:lineRule="auto"/>
              <w:jc w:val="both"/>
              <w:rPr>
                <w:rFonts w:ascii="Arial" w:hAnsi="Arial" w:cs="Arial"/>
                <w:sz w:val="14"/>
                <w:szCs w:val="14"/>
                <w:lang w:val="en-US"/>
              </w:rPr>
            </w:pPr>
          </w:p>
          <w:p w14:paraId="283C5D2A" w14:textId="77777777" w:rsidR="00A46CB3" w:rsidRDefault="00A46CB3" w:rsidP="0034238D">
            <w:pPr>
              <w:spacing w:line="276" w:lineRule="auto"/>
              <w:jc w:val="both"/>
              <w:rPr>
                <w:rFonts w:ascii="Arial" w:hAnsi="Arial" w:cs="Arial"/>
                <w:sz w:val="14"/>
                <w:szCs w:val="14"/>
                <w:lang w:val="en-US"/>
              </w:rPr>
            </w:pPr>
          </w:p>
          <w:p w14:paraId="2ECEE209" w14:textId="77777777" w:rsidR="00A46CB3" w:rsidRDefault="00A46CB3" w:rsidP="0034238D">
            <w:pPr>
              <w:spacing w:line="276" w:lineRule="auto"/>
              <w:jc w:val="both"/>
              <w:rPr>
                <w:rFonts w:ascii="Arial" w:hAnsi="Arial" w:cs="Arial"/>
                <w:sz w:val="14"/>
                <w:szCs w:val="14"/>
                <w:lang w:val="en-US"/>
              </w:rPr>
            </w:pPr>
          </w:p>
          <w:p w14:paraId="51C23B93" w14:textId="77777777" w:rsidR="00A46CB3" w:rsidRDefault="00A46CB3" w:rsidP="0034238D">
            <w:pPr>
              <w:spacing w:line="276" w:lineRule="auto"/>
              <w:jc w:val="both"/>
              <w:rPr>
                <w:rFonts w:ascii="Arial" w:hAnsi="Arial" w:cs="Arial"/>
                <w:sz w:val="14"/>
                <w:szCs w:val="14"/>
                <w:lang w:val="en-US"/>
              </w:rPr>
            </w:pPr>
          </w:p>
          <w:p w14:paraId="23745B1C" w14:textId="77777777" w:rsidR="00A46CB3" w:rsidRDefault="00A46CB3" w:rsidP="0034238D">
            <w:pPr>
              <w:spacing w:line="276" w:lineRule="auto"/>
              <w:jc w:val="both"/>
              <w:rPr>
                <w:rFonts w:ascii="Arial" w:hAnsi="Arial" w:cs="Arial"/>
                <w:sz w:val="14"/>
                <w:szCs w:val="14"/>
                <w:lang w:val="en-US"/>
              </w:rPr>
            </w:pPr>
          </w:p>
          <w:p w14:paraId="41D7F971" w14:textId="77777777" w:rsidR="00A46CB3" w:rsidRDefault="00A46CB3" w:rsidP="0034238D">
            <w:pPr>
              <w:spacing w:line="276" w:lineRule="auto"/>
              <w:jc w:val="both"/>
              <w:rPr>
                <w:rFonts w:ascii="Arial" w:hAnsi="Arial" w:cs="Arial"/>
                <w:sz w:val="14"/>
                <w:szCs w:val="14"/>
                <w:lang w:val="en-US"/>
              </w:rPr>
            </w:pPr>
          </w:p>
          <w:p w14:paraId="15894DB4" w14:textId="77777777" w:rsidR="00A46CB3" w:rsidRDefault="00A46CB3" w:rsidP="0034238D">
            <w:pPr>
              <w:spacing w:line="276" w:lineRule="auto"/>
              <w:jc w:val="both"/>
              <w:rPr>
                <w:rFonts w:ascii="Arial" w:hAnsi="Arial" w:cs="Arial"/>
                <w:sz w:val="14"/>
                <w:szCs w:val="14"/>
                <w:lang w:val="en-US"/>
              </w:rPr>
            </w:pPr>
          </w:p>
          <w:p w14:paraId="4F76AA36" w14:textId="77777777" w:rsidR="00A46CB3" w:rsidRDefault="00A46CB3" w:rsidP="0034238D">
            <w:pPr>
              <w:spacing w:line="276" w:lineRule="auto"/>
              <w:jc w:val="both"/>
              <w:rPr>
                <w:rFonts w:ascii="Arial" w:hAnsi="Arial" w:cs="Arial"/>
                <w:sz w:val="14"/>
                <w:szCs w:val="14"/>
                <w:lang w:val="en-US"/>
              </w:rPr>
            </w:pPr>
          </w:p>
          <w:p w14:paraId="166CBFD2" w14:textId="77777777" w:rsidR="00A46CB3" w:rsidRDefault="00A46CB3" w:rsidP="0034238D">
            <w:pPr>
              <w:spacing w:line="276" w:lineRule="auto"/>
              <w:jc w:val="both"/>
              <w:rPr>
                <w:rFonts w:ascii="Arial" w:hAnsi="Arial" w:cs="Arial"/>
                <w:sz w:val="14"/>
                <w:szCs w:val="14"/>
                <w:lang w:val="en-US"/>
              </w:rPr>
            </w:pPr>
          </w:p>
          <w:p w14:paraId="6507ABD6" w14:textId="77777777" w:rsidR="00BC3A69" w:rsidRDefault="00BC3A69" w:rsidP="0034238D">
            <w:pPr>
              <w:spacing w:line="276" w:lineRule="auto"/>
              <w:jc w:val="both"/>
              <w:rPr>
                <w:rFonts w:ascii="Arial" w:hAnsi="Arial" w:cs="Arial"/>
                <w:sz w:val="14"/>
                <w:szCs w:val="14"/>
                <w:lang w:val="en-US"/>
              </w:rPr>
            </w:pPr>
          </w:p>
          <w:p w14:paraId="725814B2" w14:textId="77777777" w:rsidR="00A46CB3" w:rsidRDefault="00A46CB3" w:rsidP="0034238D">
            <w:pPr>
              <w:spacing w:line="276" w:lineRule="auto"/>
              <w:jc w:val="both"/>
              <w:rPr>
                <w:rFonts w:ascii="Arial" w:hAnsi="Arial" w:cs="Arial"/>
                <w:sz w:val="14"/>
                <w:szCs w:val="14"/>
                <w:lang w:val="en-US"/>
              </w:rPr>
            </w:pPr>
          </w:p>
          <w:p w14:paraId="381ED658" w14:textId="77777777" w:rsidR="00A46CB3" w:rsidRPr="007E0CEF" w:rsidRDefault="00A46CB3" w:rsidP="0034238D">
            <w:pPr>
              <w:spacing w:line="276" w:lineRule="auto"/>
              <w:jc w:val="both"/>
              <w:rPr>
                <w:rFonts w:ascii="Arial" w:hAnsi="Arial" w:cs="Arial"/>
                <w:sz w:val="14"/>
                <w:szCs w:val="14"/>
                <w:lang w:val="en-US"/>
              </w:rPr>
            </w:pPr>
          </w:p>
          <w:p w14:paraId="1211B42E" w14:textId="77777777" w:rsidR="00BF6E4F" w:rsidRPr="007E0CEF" w:rsidRDefault="00BF6E4F" w:rsidP="0034238D">
            <w:pPr>
              <w:spacing w:line="276" w:lineRule="auto"/>
              <w:jc w:val="both"/>
              <w:rPr>
                <w:rFonts w:ascii="Arial" w:hAnsi="Arial" w:cs="Arial"/>
                <w:sz w:val="14"/>
                <w:szCs w:val="14"/>
                <w:lang w:val="en-US"/>
              </w:rPr>
            </w:pPr>
          </w:p>
          <w:p w14:paraId="4C3A03C1" w14:textId="77777777" w:rsidR="00506DAC" w:rsidRPr="00506DAC" w:rsidRDefault="00506DAC" w:rsidP="00506DAC">
            <w:pPr>
              <w:spacing w:line="276" w:lineRule="auto"/>
              <w:jc w:val="both"/>
              <w:rPr>
                <w:rFonts w:ascii="Arial" w:hAnsi="Arial" w:cs="Arial"/>
                <w:sz w:val="14"/>
                <w:szCs w:val="14"/>
              </w:rPr>
            </w:pPr>
            <w:r w:rsidRPr="00506DAC">
              <w:rPr>
                <w:rFonts w:ascii="Arial" w:hAnsi="Arial" w:cs="Arial"/>
                <w:b/>
                <w:szCs w:val="14"/>
                <w:vertAlign w:val="superscript"/>
              </w:rPr>
              <w:t>1</w:t>
            </w:r>
            <w:r w:rsidRPr="00506DAC">
              <w:rPr>
                <w:rFonts w:ascii="Arial" w:hAnsi="Arial" w:cs="Arial"/>
                <w:sz w:val="14"/>
                <w:szCs w:val="14"/>
              </w:rPr>
              <w:t xml:space="preserve">Médico general, graduado de la Universidad de Costa Rica (UCR). </w:t>
            </w:r>
            <w:hyperlink r:id="rId32" w:history="1">
              <w:r w:rsidRPr="00506DAC">
                <w:rPr>
                  <w:rStyle w:val="Hyperlink"/>
                  <w:rFonts w:ascii="Arial" w:hAnsi="Arial" w:cs="Arial"/>
                  <w:sz w:val="12"/>
                  <w:szCs w:val="14"/>
                </w:rPr>
                <w:t>Kevinloaizaquiros@gmail.com</w:t>
              </w:r>
            </w:hyperlink>
          </w:p>
          <w:p w14:paraId="68AEE20C" w14:textId="77777777" w:rsidR="00506DAC" w:rsidRDefault="00506DAC" w:rsidP="00506DAC">
            <w:pPr>
              <w:spacing w:line="276" w:lineRule="auto"/>
              <w:jc w:val="both"/>
              <w:rPr>
                <w:rFonts w:ascii="Arial" w:hAnsi="Arial" w:cs="Arial"/>
                <w:sz w:val="14"/>
                <w:szCs w:val="14"/>
              </w:rPr>
            </w:pPr>
          </w:p>
          <w:p w14:paraId="1822C585" w14:textId="77777777" w:rsidR="00506DAC" w:rsidRPr="00506DAC" w:rsidRDefault="00506DAC" w:rsidP="00506DAC">
            <w:pPr>
              <w:spacing w:line="276" w:lineRule="auto"/>
              <w:jc w:val="both"/>
              <w:rPr>
                <w:rFonts w:ascii="Arial" w:hAnsi="Arial" w:cs="Arial"/>
                <w:sz w:val="14"/>
                <w:szCs w:val="14"/>
              </w:rPr>
            </w:pPr>
            <w:r w:rsidRPr="00506DAC">
              <w:rPr>
                <w:rFonts w:ascii="Arial" w:hAnsi="Arial" w:cs="Arial"/>
                <w:b/>
                <w:szCs w:val="14"/>
                <w:vertAlign w:val="superscript"/>
              </w:rPr>
              <w:t>2</w:t>
            </w:r>
            <w:r w:rsidRPr="00506DAC">
              <w:rPr>
                <w:rFonts w:ascii="Arial" w:hAnsi="Arial" w:cs="Arial"/>
                <w:sz w:val="14"/>
                <w:szCs w:val="14"/>
              </w:rPr>
              <w:t>Médico general graduado en la Universidad de Iberoamerica (UNIBE), cod. </w:t>
            </w:r>
            <w:hyperlink r:id="rId33" w:history="1">
              <w:r w:rsidRPr="00506DAC">
                <w:rPr>
                  <w:rStyle w:val="Hyperlink"/>
                  <w:rFonts w:ascii="Arial" w:hAnsi="Arial" w:cs="Arial"/>
                  <w:sz w:val="14"/>
                  <w:szCs w:val="14"/>
                </w:rPr>
                <w:t>MED16745</w:t>
              </w:r>
            </w:hyperlink>
            <w:r w:rsidRPr="00506DAC">
              <w:rPr>
                <w:rFonts w:ascii="Arial" w:hAnsi="Arial" w:cs="Arial"/>
                <w:sz w:val="14"/>
                <w:szCs w:val="14"/>
              </w:rPr>
              <w:t xml:space="preserve">. </w:t>
            </w:r>
            <w:hyperlink r:id="rId34" w:history="1">
              <w:r w:rsidRPr="00506DAC">
                <w:rPr>
                  <w:rStyle w:val="Hyperlink"/>
                  <w:rFonts w:ascii="Arial" w:hAnsi="Arial" w:cs="Arial"/>
                  <w:sz w:val="14"/>
                  <w:szCs w:val="14"/>
                </w:rPr>
                <w:t>richarmo96@hotmail.com</w:t>
              </w:r>
            </w:hyperlink>
          </w:p>
          <w:p w14:paraId="09004D05" w14:textId="77777777" w:rsidR="00A73875" w:rsidRPr="00BF6E4F" w:rsidRDefault="00A73875" w:rsidP="0034238D">
            <w:pPr>
              <w:spacing w:line="276" w:lineRule="auto"/>
              <w:jc w:val="both"/>
            </w:pPr>
          </w:p>
        </w:tc>
        <w:tc>
          <w:tcPr>
            <w:tcW w:w="6855" w:type="dxa"/>
            <w:gridSpan w:val="5"/>
          </w:tcPr>
          <w:p w14:paraId="6B977A27" w14:textId="77777777" w:rsidR="00973F1B" w:rsidRDefault="00973F1B" w:rsidP="00E70601">
            <w:pPr>
              <w:spacing w:line="276" w:lineRule="auto"/>
              <w:rPr>
                <w:rFonts w:ascii="Arial" w:hAnsi="Arial" w:cs="Arial"/>
                <w:sz w:val="20"/>
                <w:vertAlign w:val="superscript"/>
              </w:rPr>
            </w:pPr>
          </w:p>
          <w:p w14:paraId="2D3612FE" w14:textId="77777777" w:rsidR="00506DAC" w:rsidRPr="00506DAC" w:rsidRDefault="00506DAC" w:rsidP="00506DAC">
            <w:pPr>
              <w:spacing w:line="276" w:lineRule="auto"/>
              <w:jc w:val="right"/>
              <w:rPr>
                <w:rFonts w:ascii="Arial" w:hAnsi="Arial" w:cs="Arial"/>
                <w:b/>
                <w:sz w:val="20"/>
              </w:rPr>
            </w:pPr>
            <w:r w:rsidRPr="00506DAC">
              <w:rPr>
                <w:rFonts w:ascii="Arial" w:hAnsi="Arial" w:cs="Arial"/>
                <w:b/>
                <w:vertAlign w:val="superscript"/>
              </w:rPr>
              <w:t>1</w:t>
            </w:r>
            <w:r w:rsidRPr="00506DAC">
              <w:rPr>
                <w:rFonts w:ascii="Arial" w:hAnsi="Arial" w:cs="Arial"/>
                <w:b/>
                <w:sz w:val="20"/>
              </w:rPr>
              <w:t>Dr. Kevin Vinicio Loaiza Quirós</w:t>
            </w:r>
          </w:p>
          <w:p w14:paraId="0E83789D" w14:textId="77777777" w:rsidR="00506DAC" w:rsidRPr="00506DAC" w:rsidRDefault="00506DAC" w:rsidP="00506DAC">
            <w:pPr>
              <w:spacing w:line="276" w:lineRule="auto"/>
              <w:jc w:val="right"/>
              <w:rPr>
                <w:rFonts w:ascii="Arial" w:hAnsi="Arial" w:cs="Arial"/>
                <w:sz w:val="18"/>
              </w:rPr>
            </w:pPr>
            <w:r w:rsidRPr="00506DAC">
              <w:rPr>
                <w:rFonts w:ascii="Arial" w:hAnsi="Arial" w:cs="Arial"/>
                <w:sz w:val="18"/>
              </w:rPr>
              <w:t>Investigador independiente, San José, Costa Rica</w:t>
            </w:r>
          </w:p>
          <w:p w14:paraId="64B6C672" w14:textId="77777777" w:rsidR="00506DAC" w:rsidRPr="00506DAC" w:rsidRDefault="00506DAC" w:rsidP="00506DAC">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09C01FF9" wp14:editId="2A974908">
                  <wp:extent cx="121920" cy="1219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6" w:tgtFrame="_blank" w:history="1">
              <w:r w:rsidRPr="00506DAC">
                <w:rPr>
                  <w:rStyle w:val="Hyperlink"/>
                  <w:rFonts w:ascii="Arial" w:hAnsi="Arial" w:cs="Arial"/>
                  <w:sz w:val="18"/>
                </w:rPr>
                <w:t>https://orcid.org/0000-0003-1076-156X</w:t>
              </w:r>
            </w:hyperlink>
          </w:p>
          <w:p w14:paraId="52E7F215" w14:textId="77777777" w:rsidR="00506DAC" w:rsidRPr="00506DAC" w:rsidRDefault="00506DAC" w:rsidP="00506DAC">
            <w:pPr>
              <w:spacing w:line="276" w:lineRule="auto"/>
              <w:jc w:val="right"/>
              <w:rPr>
                <w:rFonts w:ascii="Arial" w:hAnsi="Arial" w:cs="Arial"/>
                <w:b/>
                <w:sz w:val="20"/>
                <w:szCs w:val="20"/>
              </w:rPr>
            </w:pPr>
          </w:p>
          <w:p w14:paraId="273EF456" w14:textId="77777777" w:rsidR="00506DAC" w:rsidRPr="00506DAC" w:rsidRDefault="00506DAC" w:rsidP="00506DAC">
            <w:pPr>
              <w:spacing w:line="276" w:lineRule="auto"/>
              <w:jc w:val="right"/>
              <w:rPr>
                <w:rFonts w:ascii="Arial" w:hAnsi="Arial" w:cs="Arial"/>
                <w:b/>
                <w:sz w:val="20"/>
                <w:szCs w:val="20"/>
              </w:rPr>
            </w:pPr>
            <w:r w:rsidRPr="00506DAC">
              <w:rPr>
                <w:rFonts w:ascii="Arial" w:hAnsi="Arial" w:cs="Arial"/>
                <w:b/>
                <w:sz w:val="20"/>
                <w:szCs w:val="20"/>
                <w:vertAlign w:val="superscript"/>
              </w:rPr>
              <w:t>2</w:t>
            </w:r>
            <w:r w:rsidRPr="00506DAC">
              <w:rPr>
                <w:rFonts w:ascii="Arial" w:hAnsi="Arial" w:cs="Arial"/>
                <w:b/>
                <w:sz w:val="20"/>
                <w:szCs w:val="20"/>
              </w:rPr>
              <w:t>Dr. Ricardo José Charpentier Molina</w:t>
            </w:r>
          </w:p>
          <w:p w14:paraId="35303F84" w14:textId="77777777" w:rsidR="00506DAC" w:rsidRPr="00506DAC" w:rsidRDefault="00506DAC" w:rsidP="00506DAC">
            <w:pPr>
              <w:spacing w:line="276" w:lineRule="auto"/>
              <w:jc w:val="right"/>
              <w:rPr>
                <w:rFonts w:ascii="Arial" w:hAnsi="Arial" w:cs="Arial"/>
                <w:sz w:val="18"/>
              </w:rPr>
            </w:pPr>
            <w:r w:rsidRPr="00506DAC">
              <w:rPr>
                <w:rFonts w:ascii="Arial" w:hAnsi="Arial" w:cs="Arial"/>
                <w:sz w:val="18"/>
              </w:rPr>
              <w:t>Investigador independiente, San José, Costa Rica</w:t>
            </w:r>
          </w:p>
          <w:p w14:paraId="17016E3E" w14:textId="77777777" w:rsidR="00506DAC" w:rsidRPr="00506DAC" w:rsidRDefault="00506DAC" w:rsidP="00506DAC">
            <w:pPr>
              <w:spacing w:line="276" w:lineRule="auto"/>
              <w:jc w:val="right"/>
            </w:pPr>
            <w:r w:rsidRPr="0066599A">
              <w:rPr>
                <w:rFonts w:ascii="Arial" w:hAnsi="Arial" w:cs="Arial"/>
                <w:noProof/>
                <w:sz w:val="16"/>
                <w:szCs w:val="18"/>
                <w:lang w:eastAsia="es-PE"/>
              </w:rPr>
              <w:drawing>
                <wp:inline distT="0" distB="0" distL="0" distR="0" wp14:anchorId="08D98CE1" wp14:editId="1CFE4678">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7" w:tgtFrame="_blank" w:history="1">
              <w:r w:rsidRPr="00506DAC">
                <w:rPr>
                  <w:rStyle w:val="Hyperlink"/>
                  <w:rFonts w:ascii="Arial" w:hAnsi="Arial" w:cs="Arial"/>
                  <w:sz w:val="18"/>
                </w:rPr>
                <w:t>https://orcid.org/0000-0003-1095-0723</w:t>
              </w:r>
            </w:hyperlink>
          </w:p>
          <w:p w14:paraId="2CEEF859" w14:textId="77777777" w:rsidR="001376DE" w:rsidRPr="00F40F9E" w:rsidRDefault="001376DE" w:rsidP="00506DAC">
            <w:pPr>
              <w:rPr>
                <w:rFonts w:ascii="Arial" w:hAnsi="Arial" w:cs="Arial"/>
                <w:sz w:val="18"/>
              </w:rPr>
            </w:pPr>
          </w:p>
        </w:tc>
      </w:tr>
      <w:tr w:rsidR="00A73875" w:rsidRPr="008E2EF7" w14:paraId="5C1C6534" w14:textId="77777777" w:rsidTr="00BC3A69">
        <w:trPr>
          <w:trHeight w:val="51"/>
        </w:trPr>
        <w:tc>
          <w:tcPr>
            <w:tcW w:w="1900" w:type="dxa"/>
            <w:vMerge/>
          </w:tcPr>
          <w:p w14:paraId="0F8A1E89"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40C22B5C"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74064E19"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30EF0194"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7D1303C0" w14:textId="77777777" w:rsidTr="00BC3A69">
        <w:trPr>
          <w:trHeight w:val="103"/>
        </w:trPr>
        <w:tc>
          <w:tcPr>
            <w:tcW w:w="1900" w:type="dxa"/>
            <w:vMerge/>
          </w:tcPr>
          <w:p w14:paraId="48635EF2"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273E48B3" w14:textId="77777777" w:rsidR="00A73875" w:rsidRPr="005D5784" w:rsidRDefault="00A27E9A" w:rsidP="00F279BD">
            <w:pPr>
              <w:spacing w:line="276" w:lineRule="auto"/>
              <w:jc w:val="center"/>
              <w:rPr>
                <w:rFonts w:ascii="Arial" w:eastAsia="Arial" w:hAnsi="Arial" w:cs="Arial"/>
                <w:sz w:val="15"/>
                <w:szCs w:val="15"/>
              </w:rPr>
            </w:pPr>
            <w:r>
              <w:rPr>
                <w:rFonts w:ascii="Arial" w:eastAsia="Arial" w:hAnsi="Arial" w:cs="Arial"/>
                <w:sz w:val="15"/>
                <w:szCs w:val="15"/>
              </w:rPr>
              <w:t>20/05</w:t>
            </w:r>
            <w:r w:rsidR="00557D46">
              <w:rPr>
                <w:rFonts w:ascii="Arial" w:eastAsia="Arial" w:hAnsi="Arial" w:cs="Arial"/>
                <w:sz w:val="15"/>
                <w:szCs w:val="15"/>
              </w:rPr>
              <w:t>/2020</w:t>
            </w:r>
          </w:p>
        </w:tc>
        <w:tc>
          <w:tcPr>
            <w:tcW w:w="1650" w:type="dxa"/>
            <w:gridSpan w:val="3"/>
            <w:vAlign w:val="center"/>
          </w:tcPr>
          <w:p w14:paraId="1B77CC41" w14:textId="77777777"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14:paraId="5DE38931" w14:textId="77777777" w:rsidR="00A73875" w:rsidRPr="005D5784" w:rsidRDefault="00A27E9A" w:rsidP="00A3727B">
            <w:pPr>
              <w:spacing w:line="276" w:lineRule="auto"/>
              <w:jc w:val="center"/>
              <w:rPr>
                <w:rFonts w:ascii="Arial" w:eastAsia="Arial" w:hAnsi="Arial" w:cs="Arial"/>
                <w:sz w:val="15"/>
                <w:szCs w:val="15"/>
              </w:rPr>
            </w:pPr>
            <w:r>
              <w:rPr>
                <w:rFonts w:ascii="Arial" w:eastAsia="Arial" w:hAnsi="Arial" w:cs="Arial"/>
                <w:sz w:val="15"/>
                <w:szCs w:val="15"/>
              </w:rPr>
              <w:t>20</w:t>
            </w:r>
            <w:r w:rsidR="00557D46">
              <w:rPr>
                <w:rFonts w:ascii="Arial" w:eastAsia="Arial" w:hAnsi="Arial" w:cs="Arial"/>
                <w:sz w:val="15"/>
                <w:szCs w:val="15"/>
              </w:rPr>
              <w:t>/</w:t>
            </w:r>
            <w:r w:rsidR="00783384">
              <w:rPr>
                <w:rFonts w:ascii="Arial" w:eastAsia="Arial" w:hAnsi="Arial" w:cs="Arial"/>
                <w:sz w:val="15"/>
                <w:szCs w:val="15"/>
              </w:rPr>
              <w:t>0</w:t>
            </w:r>
            <w:r w:rsidR="00BF6E4F">
              <w:rPr>
                <w:rFonts w:ascii="Arial" w:eastAsia="Arial" w:hAnsi="Arial" w:cs="Arial"/>
                <w:sz w:val="15"/>
                <w:szCs w:val="15"/>
              </w:rPr>
              <w:t>8</w:t>
            </w:r>
            <w:r w:rsidR="00025495">
              <w:rPr>
                <w:rFonts w:ascii="Arial" w:eastAsia="Arial" w:hAnsi="Arial" w:cs="Arial"/>
                <w:sz w:val="15"/>
                <w:szCs w:val="15"/>
              </w:rPr>
              <w:t>/2020</w:t>
            </w:r>
          </w:p>
        </w:tc>
      </w:tr>
      <w:tr w:rsidR="00A73875" w:rsidRPr="00A46CB3" w14:paraId="02D8C343" w14:textId="77777777" w:rsidTr="00BC3A69">
        <w:trPr>
          <w:trHeight w:val="226"/>
        </w:trPr>
        <w:tc>
          <w:tcPr>
            <w:tcW w:w="1900" w:type="dxa"/>
            <w:vMerge/>
          </w:tcPr>
          <w:p w14:paraId="5D83CC9E"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244DAA95" w14:textId="77777777" w:rsidR="00F279BD" w:rsidRPr="002C5F01" w:rsidRDefault="00F279BD" w:rsidP="00F279BD">
            <w:pPr>
              <w:spacing w:line="276" w:lineRule="auto"/>
              <w:jc w:val="center"/>
              <w:rPr>
                <w:rFonts w:ascii="Arial" w:eastAsia="Arial" w:hAnsi="Arial" w:cs="Arial"/>
                <w:b/>
                <w:sz w:val="4"/>
                <w:szCs w:val="8"/>
              </w:rPr>
            </w:pPr>
          </w:p>
          <w:p w14:paraId="5295E028" w14:textId="77777777" w:rsidR="00494B5C" w:rsidRPr="00C615BC" w:rsidRDefault="00494B5C" w:rsidP="00CB74F8">
            <w:pPr>
              <w:spacing w:line="276" w:lineRule="auto"/>
              <w:jc w:val="center"/>
              <w:rPr>
                <w:rFonts w:ascii="Arial" w:eastAsia="Arial" w:hAnsi="Arial" w:cs="Arial"/>
                <w:b/>
                <w:sz w:val="12"/>
              </w:rPr>
            </w:pPr>
          </w:p>
          <w:p w14:paraId="5AC54A0D" w14:textId="77777777"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5DB6C7A9" w14:textId="77777777" w:rsidR="00A27E9A" w:rsidRPr="00A27E9A" w:rsidRDefault="00A27E9A" w:rsidP="00A27E9A">
            <w:pPr>
              <w:spacing w:line="276" w:lineRule="auto"/>
              <w:jc w:val="both"/>
              <w:rPr>
                <w:rFonts w:ascii="Arial" w:hAnsi="Arial" w:cs="Arial"/>
                <w:sz w:val="20"/>
              </w:rPr>
            </w:pPr>
            <w:r w:rsidRPr="00A27E9A">
              <w:rPr>
                <w:rFonts w:ascii="Arial" w:hAnsi="Arial" w:cs="Arial"/>
                <w:sz w:val="20"/>
              </w:rPr>
              <w:t>El Zika es un flavivirus transmitido principalmente por la picadura de mosquitos infectados. Los signos y síntomas pueden incluir erupción cutánea, prurito, fiebre, dolor de cabeza, artralgia, mialgia, conjuntivitis, dolor lumbar y dolor retro orbitario.  Se trata de un virus teratógeno, el cual puede provocar microcefalia, entre otras malformaciones congénitas; además se asocia a síndrome de Guillain Barré en adultos. Debido al riesgo de transmisión intrauterina, es importante realizar ecografías seriadas a las gestantes para controlar el crecimiento fetal y la neuroanatomía. Su diagnóstico se realiza mediante sospecha clínica y se confirma con pruebas de amplificación de ácidos nucleicos y pruebas de anticuerpos IgM. Eliminar los lugares donde el mosquito pone huevos, principalmente contenedores artificiales que contienen agua además del uso de repelentes tópicos contra insectos, es de vital importancia como medidas de prevención. El tratamiento es sintomático, mediante medidas de soporte como hidratación, analgesia y antihistamínicos.</w:t>
            </w:r>
          </w:p>
          <w:p w14:paraId="481690A9" w14:textId="77777777" w:rsidR="001D32B1" w:rsidRPr="00A27E9A" w:rsidRDefault="001D32B1" w:rsidP="001D32B1">
            <w:pPr>
              <w:spacing w:line="276" w:lineRule="auto"/>
              <w:jc w:val="both"/>
              <w:rPr>
                <w:rFonts w:ascii="Arial" w:eastAsia="Arial" w:hAnsi="Arial" w:cs="Arial"/>
                <w:sz w:val="10"/>
              </w:rPr>
            </w:pPr>
          </w:p>
          <w:p w14:paraId="24B87D4F" w14:textId="77777777" w:rsidR="00273BAD" w:rsidRPr="00BF6E4F" w:rsidRDefault="00CB74F8" w:rsidP="00E27A52">
            <w:pPr>
              <w:jc w:val="both"/>
              <w:rPr>
                <w:rFonts w:ascii="Arial" w:hAnsi="Arial" w:cs="Arial"/>
                <w:sz w:val="20"/>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97598D" w:rsidRPr="0097598D">
              <w:rPr>
                <w:rFonts w:ascii="Arial" w:hAnsi="Arial" w:cs="Arial"/>
                <w:sz w:val="20"/>
              </w:rPr>
              <w:t>virus Zika; flavivirus; microcefalia; arboviruses;  terapéutica</w:t>
            </w:r>
            <w:r w:rsidR="0097598D">
              <w:rPr>
                <w:rFonts w:ascii="Arial" w:hAnsi="Arial" w:cs="Arial"/>
                <w:sz w:val="20"/>
              </w:rPr>
              <w:t>.</w:t>
            </w:r>
          </w:p>
          <w:p w14:paraId="54AC1857" w14:textId="77777777" w:rsidR="00185F55" w:rsidRPr="00C615BC" w:rsidRDefault="00185F55" w:rsidP="001021D5">
            <w:pPr>
              <w:spacing w:line="276" w:lineRule="auto"/>
              <w:jc w:val="center"/>
              <w:rPr>
                <w:rFonts w:ascii="Arial" w:eastAsia="Arial" w:hAnsi="Arial" w:cs="Arial"/>
                <w:b/>
                <w:sz w:val="12"/>
                <w:szCs w:val="20"/>
              </w:rPr>
            </w:pPr>
          </w:p>
          <w:p w14:paraId="692E96DF"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3B5EDDFA" w14:textId="77777777" w:rsidR="00A27E9A" w:rsidRPr="00A27E9A" w:rsidRDefault="00A27E9A" w:rsidP="00A27E9A">
            <w:pPr>
              <w:spacing w:line="276" w:lineRule="auto"/>
              <w:jc w:val="both"/>
              <w:rPr>
                <w:rFonts w:ascii="Arial" w:hAnsi="Arial" w:cs="Arial"/>
                <w:sz w:val="20"/>
                <w:lang w:val="en-US"/>
              </w:rPr>
            </w:pPr>
            <w:r w:rsidRPr="00A27E9A">
              <w:rPr>
                <w:rFonts w:ascii="Arial" w:hAnsi="Arial" w:cs="Arial"/>
                <w:sz w:val="20"/>
                <w:lang w:val="en-US"/>
              </w:rPr>
              <w:t xml:space="preserve">Zika is a flavivirus transmitted mainly by the bite of infected mosquitoes. Signs and symptoms may include a rash, itching, fever, headache, arthralgia, myalgia, conjunctivitis, low back pain, and retroorbital pain. It is a teratogenic virus, which can cause microcephaly, among other congenital malformations; it is also associated with Guillain Barré syndrome in adults. Due to the risk of intrauterine transmision, serial ultrasound is important in </w:t>
            </w:r>
            <w:r w:rsidRPr="00A27E9A">
              <w:rPr>
                <w:rFonts w:ascii="Arial" w:hAnsi="Arial" w:cs="Arial"/>
                <w:sz w:val="20"/>
                <w:lang w:val="en-US"/>
              </w:rPr>
              <w:lastRenderedPageBreak/>
              <w:t>pregnant women to monitor fetal growth and neuroanatomy. Its diagnosis is made by clinical suspicion and confirmed using nucleic acid amplification tests  and IgM antibody tests. Eliminating the places where the mosquito lays eggs, mainly artificial containers that contain water in addition to the use of topical insect repellents, is of vital importance as preventive measures. Treatment is symptomatic, through support measures such as hydration, analgesia and antihistamines.</w:t>
            </w:r>
          </w:p>
          <w:p w14:paraId="4176880D" w14:textId="77777777" w:rsidR="003362B8" w:rsidRPr="00A27E9A" w:rsidRDefault="003362B8" w:rsidP="003362B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2"/>
                <w:szCs w:val="10"/>
                <w:lang w:val="en-US"/>
              </w:rPr>
            </w:pPr>
          </w:p>
          <w:p w14:paraId="7B4E3874" w14:textId="77777777" w:rsidR="004B391A" w:rsidRPr="00E27A52" w:rsidRDefault="00E32204" w:rsidP="00BF6E4F">
            <w:pPr>
              <w:spacing w:line="276" w:lineRule="auto"/>
              <w:jc w:val="both"/>
              <w:rPr>
                <w:rFonts w:ascii="Arial" w:hAnsi="Arial" w:cs="Arial"/>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A46CB3">
              <w:rPr>
                <w:rFonts w:ascii="Arial" w:hAnsi="Arial" w:cs="Arial"/>
                <w:sz w:val="20"/>
                <w:lang w:val="en-US"/>
              </w:rPr>
              <w:t xml:space="preserve">Zika virus; flavivirus; </w:t>
            </w:r>
            <w:r w:rsidR="0097598D" w:rsidRPr="0097598D">
              <w:rPr>
                <w:rFonts w:ascii="Arial" w:hAnsi="Arial" w:cs="Arial"/>
                <w:sz w:val="20"/>
                <w:lang w:val="en-US"/>
              </w:rPr>
              <w:t>microcephaly; arboviruses; therapeutics.</w:t>
            </w:r>
          </w:p>
        </w:tc>
      </w:tr>
    </w:tbl>
    <w:p w14:paraId="50C7A466"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38"/>
          <w:pgSz w:w="12240" w:h="15840" w:code="1"/>
          <w:pgMar w:top="1417" w:right="1701" w:bottom="1417" w:left="1701" w:header="708" w:footer="708" w:gutter="0"/>
          <w:cols w:space="708"/>
          <w:titlePg/>
          <w:docGrid w:linePitch="360"/>
        </w:sectPr>
      </w:pPr>
    </w:p>
    <w:p w14:paraId="15FACCB4" w14:textId="77777777" w:rsidR="00753479" w:rsidRPr="0032092B" w:rsidRDefault="00753479" w:rsidP="00273BAD">
      <w:pPr>
        <w:jc w:val="center"/>
        <w:rPr>
          <w:rFonts w:ascii="Arial" w:hAnsi="Arial" w:cs="Arial"/>
          <w:b/>
          <w:sz w:val="28"/>
          <w:szCs w:val="28"/>
          <w:lang w:val="en-US"/>
        </w:rPr>
      </w:pPr>
    </w:p>
    <w:p w14:paraId="518BD23B"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7C0D0E27" w14:textId="77777777" w:rsidR="00767E9C" w:rsidRPr="00C17C58" w:rsidRDefault="00767E9C" w:rsidP="00767E9C">
      <w:pPr>
        <w:spacing w:after="0"/>
        <w:jc w:val="both"/>
        <w:rPr>
          <w:rFonts w:ascii="Arial" w:hAnsi="Arial" w:cs="Arial"/>
        </w:rPr>
      </w:pPr>
      <w:r w:rsidRPr="00C17C58">
        <w:rPr>
          <w:rFonts w:ascii="Arial" w:hAnsi="Arial" w:cs="Arial"/>
        </w:rPr>
        <w:t xml:space="preserve">El virus Zika (ZIKV) es un flavivirus de ARN de la familia Flaviviridae, que también incluye el virus del dengue, el virus de Nilo Occidental, el virus de la fiebre amarilla y el virus </w:t>
      </w:r>
      <w:r>
        <w:rPr>
          <w:rFonts w:ascii="Arial" w:hAnsi="Arial" w:cs="Arial"/>
        </w:rPr>
        <w:t xml:space="preserve">de la encefalitis japonesa (1). </w:t>
      </w:r>
      <w:r w:rsidRPr="00C17C58">
        <w:rPr>
          <w:rFonts w:ascii="Arial" w:hAnsi="Arial" w:cs="Arial"/>
        </w:rPr>
        <w:t>Este es transmitido a los humanos principalmente por las picaduras de mosquitos hembras infectadas del género Aedes, como Aedes aegypti y Aedes albopictus. Fue identificado por primera vez en 1947 en un mono Rhesus en el</w:t>
      </w:r>
      <w:r>
        <w:rPr>
          <w:rFonts w:ascii="Arial" w:hAnsi="Arial" w:cs="Arial"/>
        </w:rPr>
        <w:t xml:space="preserve"> bosque de Zika en Uganda (2). </w:t>
      </w:r>
    </w:p>
    <w:p w14:paraId="1BE4DD84" w14:textId="77777777" w:rsidR="00767E9C" w:rsidRPr="00C17C58" w:rsidRDefault="00767E9C" w:rsidP="00767E9C">
      <w:pPr>
        <w:spacing w:after="0"/>
        <w:jc w:val="both"/>
        <w:rPr>
          <w:rFonts w:ascii="Arial" w:hAnsi="Arial" w:cs="Arial"/>
        </w:rPr>
      </w:pPr>
      <w:r w:rsidRPr="00C17C58">
        <w:rPr>
          <w:rFonts w:ascii="Arial" w:hAnsi="Arial" w:cs="Arial"/>
        </w:rPr>
        <w:t>Durante los siguientes 60 años, el ZIKV se aisló esporádicamente de los mosquitos y de los humanos en varios países del África subsahariana y el sudeste asiático. A partir de 2007, cuando ZIKV se asoció con un brote en la isla de Yap en Micronesia, los brotes se hicieron más comunes, se extendieron por Oceanía y finalmente llegaron</w:t>
      </w:r>
      <w:r>
        <w:rPr>
          <w:rFonts w:ascii="Arial" w:hAnsi="Arial" w:cs="Arial"/>
        </w:rPr>
        <w:t xml:space="preserve"> a América Latina en 2013 (3).</w:t>
      </w:r>
    </w:p>
    <w:p w14:paraId="3612C16F" w14:textId="77777777" w:rsidR="00767E9C" w:rsidRDefault="00767E9C" w:rsidP="00767E9C">
      <w:pPr>
        <w:spacing w:after="0"/>
        <w:jc w:val="both"/>
        <w:rPr>
          <w:rFonts w:ascii="Arial" w:hAnsi="Arial" w:cs="Arial"/>
        </w:rPr>
      </w:pPr>
      <w:r w:rsidRPr="00C17C58">
        <w:rPr>
          <w:rFonts w:ascii="Arial" w:hAnsi="Arial" w:cs="Arial"/>
        </w:rPr>
        <w:t xml:space="preserve">A fines de 2014, se observaron casos de una enfermedad aguda exantemática de inicio agudo y autolimitada caracterizada por artralgias, prurito y, con menos frecuencia, conjuntivitis en el noreste de Brasil en áreas donde las infecciones por </w:t>
      </w:r>
    </w:p>
    <w:p w14:paraId="089386CF" w14:textId="77777777" w:rsidR="00BC3A69" w:rsidRDefault="00767E9C" w:rsidP="00767E9C">
      <w:pPr>
        <w:spacing w:after="0"/>
        <w:jc w:val="both"/>
        <w:rPr>
          <w:rFonts w:ascii="Arial" w:hAnsi="Arial" w:cs="Arial"/>
        </w:rPr>
      </w:pPr>
      <w:r w:rsidRPr="00C17C58">
        <w:rPr>
          <w:rFonts w:ascii="Arial" w:hAnsi="Arial" w:cs="Arial"/>
        </w:rPr>
        <w:t xml:space="preserve">el virus del dengue (DENV) y el virus de Chikungunya (CHIKV) eran endémicas. </w:t>
      </w:r>
    </w:p>
    <w:p w14:paraId="1EA7719E" w14:textId="77777777" w:rsidR="00BC3A69" w:rsidRDefault="00BC3A69" w:rsidP="00767E9C">
      <w:pPr>
        <w:spacing w:after="0"/>
        <w:jc w:val="both"/>
        <w:rPr>
          <w:rFonts w:ascii="Arial" w:hAnsi="Arial" w:cs="Arial"/>
        </w:rPr>
      </w:pPr>
    </w:p>
    <w:p w14:paraId="18BE79A4" w14:textId="77777777" w:rsidR="00BC3A69" w:rsidRDefault="00BC3A69" w:rsidP="00767E9C">
      <w:pPr>
        <w:spacing w:after="0"/>
        <w:jc w:val="both"/>
        <w:rPr>
          <w:rFonts w:ascii="Arial" w:hAnsi="Arial" w:cs="Arial"/>
        </w:rPr>
      </w:pPr>
    </w:p>
    <w:p w14:paraId="5E4D47BE" w14:textId="77777777" w:rsidR="00BC3A69" w:rsidRPr="00BC3A69" w:rsidRDefault="00BC3A69" w:rsidP="00767E9C">
      <w:pPr>
        <w:spacing w:after="0"/>
        <w:jc w:val="both"/>
        <w:rPr>
          <w:rFonts w:ascii="Arial" w:hAnsi="Arial" w:cs="Arial"/>
          <w:sz w:val="14"/>
        </w:rPr>
      </w:pPr>
    </w:p>
    <w:p w14:paraId="55C62295" w14:textId="77777777" w:rsidR="00BC3A69" w:rsidRDefault="00BC3A69" w:rsidP="00767E9C">
      <w:pPr>
        <w:spacing w:after="0"/>
        <w:jc w:val="both"/>
        <w:rPr>
          <w:rFonts w:ascii="Arial" w:hAnsi="Arial" w:cs="Arial"/>
        </w:rPr>
      </w:pPr>
    </w:p>
    <w:p w14:paraId="2D2990D0" w14:textId="77777777" w:rsidR="00767E9C" w:rsidRPr="00C17C58" w:rsidRDefault="00767E9C" w:rsidP="00767E9C">
      <w:pPr>
        <w:spacing w:after="0"/>
        <w:jc w:val="both"/>
        <w:rPr>
          <w:rFonts w:ascii="Arial" w:hAnsi="Arial" w:cs="Arial"/>
        </w:rPr>
      </w:pPr>
      <w:r w:rsidRPr="00C17C58">
        <w:rPr>
          <w:rFonts w:ascii="Arial" w:hAnsi="Arial" w:cs="Arial"/>
        </w:rPr>
        <w:t xml:space="preserve">En la primavera de 2015, Brasil informó que el </w:t>
      </w:r>
      <w:r>
        <w:rPr>
          <w:rFonts w:ascii="Arial" w:hAnsi="Arial" w:cs="Arial"/>
        </w:rPr>
        <w:t>ZIKV</w:t>
      </w:r>
      <w:r w:rsidRPr="00C17C58">
        <w:rPr>
          <w:rFonts w:ascii="Arial" w:hAnsi="Arial" w:cs="Arial"/>
        </w:rPr>
        <w:t xml:space="preserve"> circulaba en esta región y era potencialmente responsable de esta enfermedad exantematosa aguda recientemente reconocida (4)</w:t>
      </w:r>
      <w:r>
        <w:rPr>
          <w:rFonts w:ascii="Arial" w:hAnsi="Arial" w:cs="Arial"/>
        </w:rPr>
        <w:t>.</w:t>
      </w:r>
    </w:p>
    <w:p w14:paraId="2EA53782" w14:textId="77777777" w:rsidR="00767E9C" w:rsidRPr="00C17C58" w:rsidRDefault="00767E9C" w:rsidP="00767E9C">
      <w:pPr>
        <w:spacing w:after="0"/>
        <w:jc w:val="both"/>
        <w:rPr>
          <w:rFonts w:ascii="Arial" w:hAnsi="Arial" w:cs="Arial"/>
        </w:rPr>
      </w:pPr>
      <w:r w:rsidRPr="00C17C58">
        <w:rPr>
          <w:rFonts w:ascii="Arial" w:hAnsi="Arial" w:cs="Arial"/>
        </w:rPr>
        <w:t xml:space="preserve">Para octubre del 2015 se documentó un aumento en casos de microcefalia y otros defectos congénitos, así como de Guillain-Barré, a medida que el ZIKV se propagó rápidamente desde Brasil </w:t>
      </w:r>
      <w:r>
        <w:rPr>
          <w:rFonts w:ascii="Arial" w:hAnsi="Arial" w:cs="Arial"/>
        </w:rPr>
        <w:t>a otros países de las Américas (3).</w:t>
      </w:r>
    </w:p>
    <w:p w14:paraId="134F35B2" w14:textId="77777777" w:rsidR="00767E9C" w:rsidRPr="00C17C58" w:rsidRDefault="00767E9C" w:rsidP="00767E9C">
      <w:pPr>
        <w:spacing w:after="0"/>
        <w:jc w:val="both"/>
        <w:rPr>
          <w:rFonts w:ascii="Arial" w:hAnsi="Arial" w:cs="Arial"/>
        </w:rPr>
      </w:pPr>
      <w:r w:rsidRPr="00C17C58">
        <w:rPr>
          <w:rFonts w:ascii="Arial" w:hAnsi="Arial" w:cs="Arial"/>
        </w:rPr>
        <w:t xml:space="preserve">La mayoría de los pacientes que se enferman con </w:t>
      </w:r>
      <w:r>
        <w:rPr>
          <w:rFonts w:ascii="Arial" w:hAnsi="Arial" w:cs="Arial"/>
        </w:rPr>
        <w:t xml:space="preserve">el </w:t>
      </w:r>
      <w:r w:rsidRPr="00C17C58">
        <w:rPr>
          <w:rFonts w:ascii="Arial" w:hAnsi="Arial" w:cs="Arial"/>
        </w:rPr>
        <w:t>ZIKV</w:t>
      </w:r>
      <w:r>
        <w:rPr>
          <w:rFonts w:ascii="Arial" w:hAnsi="Arial" w:cs="Arial"/>
        </w:rPr>
        <w:t xml:space="preserve"> </w:t>
      </w:r>
      <w:r w:rsidRPr="00C17C58">
        <w:rPr>
          <w:rFonts w:ascii="Arial" w:hAnsi="Arial" w:cs="Arial"/>
        </w:rPr>
        <w:t>son asintomáticos (60–80%). Los síntomas comunes asociados con la infección por ZIKV incluyen fiebre, erupción cutánea, conjuntivitis no pur</w:t>
      </w:r>
      <w:r>
        <w:rPr>
          <w:rFonts w:ascii="Arial" w:hAnsi="Arial" w:cs="Arial"/>
        </w:rPr>
        <w:t>ulenta, artritis y artralgia (5).</w:t>
      </w:r>
    </w:p>
    <w:p w14:paraId="60CB9B5E" w14:textId="77777777" w:rsidR="00767E9C" w:rsidRPr="00C17C58" w:rsidRDefault="00767E9C" w:rsidP="00767E9C">
      <w:pPr>
        <w:spacing w:after="0"/>
        <w:jc w:val="both"/>
        <w:rPr>
          <w:rFonts w:ascii="Arial" w:hAnsi="Arial" w:cs="Arial"/>
        </w:rPr>
      </w:pPr>
      <w:r w:rsidRPr="00C17C58">
        <w:rPr>
          <w:rFonts w:ascii="Arial" w:hAnsi="Arial" w:cs="Arial"/>
        </w:rPr>
        <w:t>El diagnóstico de ZIKV sigue siendo un desafío debido a las reacciones cruzadas serológicas y la similitud clínica de la infección por ZIKV con otros flavivirus. Este hecho, junto con el acceso limitado a las pruebas de diagnóstico en países endémicos, ha llevado a un diagnóstico insuficiente en muchos casos, lo que dificulta la estimación del riesgo real de infección tanto para la población end</w:t>
      </w:r>
      <w:r>
        <w:rPr>
          <w:rFonts w:ascii="Arial" w:hAnsi="Arial" w:cs="Arial"/>
        </w:rPr>
        <w:t>émica como para los viajeros (6).</w:t>
      </w:r>
    </w:p>
    <w:p w14:paraId="7E145DB4" w14:textId="77777777" w:rsidR="00767E9C" w:rsidRDefault="00767E9C" w:rsidP="00767E9C">
      <w:pPr>
        <w:spacing w:after="0"/>
        <w:jc w:val="both"/>
        <w:rPr>
          <w:rFonts w:ascii="Arial" w:hAnsi="Arial" w:cs="Arial"/>
        </w:rPr>
      </w:pPr>
      <w:r w:rsidRPr="00C17C58">
        <w:rPr>
          <w:rFonts w:ascii="Arial" w:hAnsi="Arial" w:cs="Arial"/>
        </w:rPr>
        <w:t xml:space="preserve">Se vuelve crítico identificar a aquellos viajeros con riesgo de introducción </w:t>
      </w:r>
      <w:r w:rsidRPr="00C17C58">
        <w:rPr>
          <w:rFonts w:ascii="Arial" w:hAnsi="Arial" w:cs="Arial"/>
        </w:rPr>
        <w:lastRenderedPageBreak/>
        <w:t>potencial de la enfermedad a nuevas áreas, para prevenir brotes o ci</w:t>
      </w:r>
      <w:r>
        <w:rPr>
          <w:rFonts w:ascii="Arial" w:hAnsi="Arial" w:cs="Arial"/>
        </w:rPr>
        <w:t>rculación endémica del virus (6).</w:t>
      </w:r>
    </w:p>
    <w:p w14:paraId="6E5BCC8E" w14:textId="77777777" w:rsidR="00767E9C" w:rsidRDefault="00767E9C" w:rsidP="00767E9C">
      <w:pPr>
        <w:spacing w:after="0"/>
        <w:jc w:val="both"/>
        <w:rPr>
          <w:rFonts w:ascii="Arial" w:hAnsi="Arial" w:cs="Arial"/>
        </w:rPr>
      </w:pPr>
      <w:r>
        <w:rPr>
          <w:rFonts w:ascii="Arial" w:hAnsi="Arial" w:cs="Arial"/>
        </w:rPr>
        <w:t xml:space="preserve">El objetivo de esta revisión es exponer la información disponible sobre la infección por </w:t>
      </w:r>
      <w:r w:rsidRPr="00C17C58">
        <w:rPr>
          <w:rFonts w:ascii="Arial" w:hAnsi="Arial" w:cs="Arial"/>
        </w:rPr>
        <w:t>ZIKV</w:t>
      </w:r>
      <w:r>
        <w:rPr>
          <w:rFonts w:ascii="Arial" w:hAnsi="Arial" w:cs="Arial"/>
        </w:rPr>
        <w:t>, principalmente las consecuencias en fetos y recién nacidos, así como las secuelas en adultos, además del abordaje de la enfermedad en Costa Rica.</w:t>
      </w:r>
    </w:p>
    <w:p w14:paraId="52C361B0" w14:textId="77777777" w:rsidR="00767E9C" w:rsidRPr="00767E9C" w:rsidRDefault="00767E9C" w:rsidP="00767E9C">
      <w:pPr>
        <w:spacing w:after="0"/>
        <w:jc w:val="both"/>
        <w:rPr>
          <w:rFonts w:ascii="Arial" w:hAnsi="Arial" w:cs="Arial"/>
          <w:sz w:val="28"/>
        </w:rPr>
      </w:pPr>
    </w:p>
    <w:p w14:paraId="2C8791C1" w14:textId="77777777" w:rsidR="00767E9C" w:rsidRPr="00767E9C" w:rsidRDefault="00767E9C" w:rsidP="00767E9C">
      <w:pPr>
        <w:jc w:val="center"/>
        <w:rPr>
          <w:rFonts w:ascii="Arial" w:hAnsi="Arial" w:cs="Arial"/>
          <w:b/>
          <w:sz w:val="24"/>
        </w:rPr>
      </w:pPr>
      <w:r w:rsidRPr="00767E9C">
        <w:rPr>
          <w:rFonts w:ascii="Arial" w:hAnsi="Arial" w:cs="Arial"/>
          <w:b/>
          <w:sz w:val="24"/>
        </w:rPr>
        <w:t>MÉTODOS</w:t>
      </w:r>
    </w:p>
    <w:p w14:paraId="67EF5368" w14:textId="77777777" w:rsidR="00767E9C" w:rsidRPr="00C727C3" w:rsidRDefault="00767E9C" w:rsidP="00767E9C">
      <w:pPr>
        <w:spacing w:after="0"/>
        <w:jc w:val="both"/>
        <w:rPr>
          <w:rFonts w:ascii="Arial" w:hAnsi="Arial" w:cs="Arial"/>
        </w:rPr>
      </w:pPr>
      <w:r>
        <w:rPr>
          <w:rFonts w:ascii="Arial" w:hAnsi="Arial" w:cs="Arial"/>
        </w:rPr>
        <w:t>Esta revisión se realizó utilizando artículos y documentos con menos de 5 años de publicados, empleando frases como “virus zika”, “microcefalia” y “síndrome congénito por virus de zika” en los buscadores de distintas revistas científicas y organismos tanto nacionales como internacionales asociados a salud.</w:t>
      </w:r>
    </w:p>
    <w:p w14:paraId="635FA2C2" w14:textId="77777777" w:rsidR="00767E9C" w:rsidRPr="00767E9C" w:rsidRDefault="00767E9C" w:rsidP="00767E9C">
      <w:pPr>
        <w:spacing w:after="0"/>
        <w:jc w:val="both"/>
        <w:rPr>
          <w:rFonts w:ascii="Arial" w:hAnsi="Arial" w:cs="Arial"/>
          <w:sz w:val="28"/>
        </w:rPr>
      </w:pPr>
    </w:p>
    <w:p w14:paraId="66F3CE7B" w14:textId="77777777" w:rsidR="00767E9C" w:rsidRPr="00767E9C" w:rsidRDefault="00767E9C" w:rsidP="00767E9C">
      <w:pPr>
        <w:jc w:val="center"/>
        <w:rPr>
          <w:rFonts w:ascii="Arial" w:hAnsi="Arial" w:cs="Arial"/>
          <w:b/>
          <w:sz w:val="24"/>
        </w:rPr>
      </w:pPr>
      <w:r w:rsidRPr="00767E9C">
        <w:rPr>
          <w:rFonts w:ascii="Arial" w:hAnsi="Arial" w:cs="Arial"/>
          <w:b/>
          <w:sz w:val="24"/>
        </w:rPr>
        <w:t>TRANSMISIÓN</w:t>
      </w:r>
    </w:p>
    <w:p w14:paraId="32453501" w14:textId="77777777" w:rsidR="00767E9C" w:rsidRPr="00C17C58" w:rsidRDefault="00767E9C" w:rsidP="00767E9C">
      <w:pPr>
        <w:spacing w:after="0"/>
        <w:jc w:val="both"/>
        <w:rPr>
          <w:rFonts w:ascii="Arial" w:hAnsi="Arial" w:cs="Arial"/>
        </w:rPr>
      </w:pPr>
      <w:r w:rsidRPr="00C17C58">
        <w:rPr>
          <w:rFonts w:ascii="Arial" w:hAnsi="Arial" w:cs="Arial"/>
        </w:rPr>
        <w:t>La ruta principal de transmisión del ZIKV es un ciclo humano-m</w:t>
      </w:r>
      <w:r>
        <w:rPr>
          <w:rFonts w:ascii="Arial" w:hAnsi="Arial" w:cs="Arial"/>
        </w:rPr>
        <w:t>osquito-humano. S</w:t>
      </w:r>
      <w:r w:rsidRPr="00C17C58">
        <w:rPr>
          <w:rFonts w:ascii="Arial" w:hAnsi="Arial" w:cs="Arial"/>
        </w:rPr>
        <w:t>e produce a través de la picadura de mosquitos infectados de especies de Aedes, principalmente Aedes aegypti y Aedes albopictus, pero el virus se aisló en muchas otras especies de Aedes</w:t>
      </w:r>
      <w:r>
        <w:rPr>
          <w:rFonts w:ascii="Arial" w:hAnsi="Arial" w:cs="Arial"/>
        </w:rPr>
        <w:t xml:space="preserve"> (7).</w:t>
      </w:r>
    </w:p>
    <w:p w14:paraId="240F258E" w14:textId="77777777" w:rsidR="00767E9C" w:rsidRPr="00C17C58" w:rsidRDefault="00767E9C" w:rsidP="00767E9C">
      <w:pPr>
        <w:spacing w:after="0"/>
        <w:jc w:val="both"/>
        <w:rPr>
          <w:rFonts w:ascii="Arial" w:hAnsi="Arial" w:cs="Arial"/>
        </w:rPr>
      </w:pPr>
      <w:r w:rsidRPr="00C17C58">
        <w:rPr>
          <w:rFonts w:ascii="Arial" w:hAnsi="Arial" w:cs="Arial"/>
        </w:rPr>
        <w:t>Sin embargo, la transmisión del ZIKV también se ha documentado a través del contacto sexual, la transfusión de sangre, la exposición en laboratorio y la transmisión intrauterina e intraparto. El ARN del ZIKV se ha detectado en semen, orina, s</w:t>
      </w:r>
      <w:r>
        <w:rPr>
          <w:rFonts w:ascii="Arial" w:hAnsi="Arial" w:cs="Arial"/>
        </w:rPr>
        <w:t xml:space="preserve">aliva, líquido cefalorraquídeo y </w:t>
      </w:r>
      <w:r w:rsidRPr="00C17C58">
        <w:rPr>
          <w:rFonts w:ascii="Arial" w:hAnsi="Arial" w:cs="Arial"/>
        </w:rPr>
        <w:t>secrecio</w:t>
      </w:r>
      <w:r>
        <w:rPr>
          <w:rFonts w:ascii="Arial" w:hAnsi="Arial" w:cs="Arial"/>
        </w:rPr>
        <w:t>nes vaginales o cervicales (8).</w:t>
      </w:r>
    </w:p>
    <w:p w14:paraId="74208948" w14:textId="77777777" w:rsidR="00767E9C" w:rsidRPr="00C17C58" w:rsidRDefault="00767E9C" w:rsidP="00767E9C">
      <w:pPr>
        <w:spacing w:after="0"/>
        <w:jc w:val="both"/>
        <w:rPr>
          <w:rFonts w:ascii="Arial" w:hAnsi="Arial" w:cs="Arial"/>
        </w:rPr>
      </w:pPr>
      <w:r w:rsidRPr="00C17C58">
        <w:rPr>
          <w:rFonts w:ascii="Arial" w:hAnsi="Arial" w:cs="Arial"/>
        </w:rPr>
        <w:t xml:space="preserve">La mayoría de los casos documentados de transmisión sexual han implicado la transmisión sexual de hombres sintomáticos a mujeres, aunque se ha </w:t>
      </w:r>
      <w:r w:rsidRPr="00C17C58">
        <w:rPr>
          <w:rFonts w:ascii="Arial" w:hAnsi="Arial" w:cs="Arial"/>
        </w:rPr>
        <w:t>informado la transmisión de un hombre a otro hombre, de una mujer a un hombre y de un homb</w:t>
      </w:r>
      <w:r>
        <w:rPr>
          <w:rFonts w:ascii="Arial" w:hAnsi="Arial" w:cs="Arial"/>
        </w:rPr>
        <w:t>re asintomático a una mujer (9).</w:t>
      </w:r>
    </w:p>
    <w:p w14:paraId="1F3F810D" w14:textId="77777777" w:rsidR="00767E9C" w:rsidRPr="00767E9C" w:rsidRDefault="00767E9C" w:rsidP="00767E9C">
      <w:pPr>
        <w:spacing w:after="0"/>
        <w:jc w:val="both"/>
        <w:rPr>
          <w:rFonts w:ascii="Arial" w:hAnsi="Arial" w:cs="Arial"/>
          <w:sz w:val="28"/>
        </w:rPr>
      </w:pPr>
    </w:p>
    <w:p w14:paraId="624686CB" w14:textId="77777777" w:rsidR="00767E9C" w:rsidRPr="00767E9C" w:rsidRDefault="00767E9C" w:rsidP="00767E9C">
      <w:pPr>
        <w:jc w:val="center"/>
        <w:rPr>
          <w:rFonts w:ascii="Arial" w:hAnsi="Arial" w:cs="Arial"/>
          <w:b/>
          <w:sz w:val="24"/>
        </w:rPr>
      </w:pPr>
      <w:r w:rsidRPr="00767E9C">
        <w:rPr>
          <w:rFonts w:ascii="Arial" w:hAnsi="Arial" w:cs="Arial"/>
          <w:b/>
          <w:sz w:val="24"/>
        </w:rPr>
        <w:t>PATOGÉNESIS</w:t>
      </w:r>
    </w:p>
    <w:p w14:paraId="46AE06FE" w14:textId="77777777" w:rsidR="00767E9C" w:rsidRPr="00C17C58" w:rsidRDefault="00767E9C" w:rsidP="00767E9C">
      <w:pPr>
        <w:spacing w:after="0"/>
        <w:jc w:val="both"/>
        <w:rPr>
          <w:rFonts w:ascii="Arial" w:hAnsi="Arial" w:cs="Arial"/>
        </w:rPr>
      </w:pPr>
      <w:r w:rsidRPr="00C17C58">
        <w:rPr>
          <w:rFonts w:ascii="Arial" w:hAnsi="Arial" w:cs="Arial"/>
        </w:rPr>
        <w:t>Poco se sabe sobre la patogénesis de la infección por ZIKV. Se cree que, después de una picadura de mosquito infectado, se produce la replicación viral en las células dendríticas locales con posterior diseminación a los ganglios linfát</w:t>
      </w:r>
      <w:r>
        <w:rPr>
          <w:rFonts w:ascii="Arial" w:hAnsi="Arial" w:cs="Arial"/>
        </w:rPr>
        <w:t>icos y al torrente sanguíneo (10).</w:t>
      </w:r>
    </w:p>
    <w:p w14:paraId="1D4F11AC" w14:textId="77777777" w:rsidR="00767E9C" w:rsidRDefault="00767E9C" w:rsidP="00767E9C">
      <w:pPr>
        <w:spacing w:after="0"/>
        <w:jc w:val="both"/>
        <w:rPr>
          <w:rFonts w:ascii="Arial" w:hAnsi="Arial" w:cs="Arial"/>
        </w:rPr>
      </w:pPr>
      <w:r w:rsidRPr="00C17C58">
        <w:rPr>
          <w:rFonts w:ascii="Arial" w:hAnsi="Arial" w:cs="Arial"/>
        </w:rPr>
        <w:t>Para facilitar la replicación viral y la propagación dentro del huésped infectado, el ZIKV y otros flavivirus antagonizan y / o evaden la respuesta inmune innata, evitando así las defensas del huésped dentro de las células infectadas para promover la r</w:t>
      </w:r>
      <w:r>
        <w:rPr>
          <w:rFonts w:ascii="Arial" w:hAnsi="Arial" w:cs="Arial"/>
        </w:rPr>
        <w:t xml:space="preserve">eplicación viral sin control (11). </w:t>
      </w:r>
    </w:p>
    <w:p w14:paraId="7D65AD53" w14:textId="77777777" w:rsidR="00767E9C" w:rsidRPr="00C17C58" w:rsidRDefault="00767E9C" w:rsidP="00767E9C">
      <w:pPr>
        <w:spacing w:after="0"/>
        <w:jc w:val="both"/>
        <w:rPr>
          <w:rFonts w:ascii="Arial" w:hAnsi="Arial" w:cs="Arial"/>
        </w:rPr>
      </w:pPr>
      <w:r w:rsidRPr="00C17C58">
        <w:rPr>
          <w:rFonts w:ascii="Arial" w:hAnsi="Arial" w:cs="Arial"/>
        </w:rPr>
        <w:t>En la mujer embarazada, esto permite que el virus se replique e infecte múltiples células en la pla</w:t>
      </w:r>
      <w:r>
        <w:rPr>
          <w:rFonts w:ascii="Arial" w:hAnsi="Arial" w:cs="Arial"/>
        </w:rPr>
        <w:t>centa humana y debido a que es altamente neurotrópico, infecta y promueve la apoptosis de células neurales progenitoras, afectando el neurodesarrollo del feto (10, 11).</w:t>
      </w:r>
    </w:p>
    <w:p w14:paraId="40B7520C" w14:textId="77777777" w:rsidR="00767E9C" w:rsidRPr="00BC3A69" w:rsidRDefault="00767E9C" w:rsidP="00767E9C">
      <w:pPr>
        <w:spacing w:after="0"/>
        <w:jc w:val="both"/>
        <w:rPr>
          <w:rFonts w:ascii="Arial" w:hAnsi="Arial" w:cs="Arial"/>
          <w:sz w:val="36"/>
        </w:rPr>
      </w:pPr>
    </w:p>
    <w:p w14:paraId="53D36ACD" w14:textId="77777777" w:rsidR="00767E9C" w:rsidRPr="00767E9C" w:rsidRDefault="00767E9C" w:rsidP="00767E9C">
      <w:pPr>
        <w:jc w:val="center"/>
        <w:rPr>
          <w:rFonts w:ascii="Arial" w:hAnsi="Arial" w:cs="Arial"/>
          <w:b/>
          <w:sz w:val="24"/>
        </w:rPr>
      </w:pPr>
      <w:r w:rsidRPr="00767E9C">
        <w:rPr>
          <w:rFonts w:ascii="Arial" w:hAnsi="Arial" w:cs="Arial"/>
          <w:b/>
          <w:sz w:val="24"/>
        </w:rPr>
        <w:t>CLÍNICA</w:t>
      </w:r>
    </w:p>
    <w:p w14:paraId="70B52F82" w14:textId="77777777" w:rsidR="00326163" w:rsidRDefault="00767E9C" w:rsidP="00767E9C">
      <w:pPr>
        <w:spacing w:after="0"/>
        <w:jc w:val="both"/>
        <w:rPr>
          <w:rFonts w:ascii="Arial" w:hAnsi="Arial" w:cs="Arial"/>
        </w:rPr>
      </w:pPr>
      <w:r w:rsidRPr="00C17C58">
        <w:rPr>
          <w:rFonts w:ascii="Arial" w:hAnsi="Arial" w:cs="Arial"/>
        </w:rPr>
        <w:t>Después de que un mosquito portador de ZIKV pica a un humano, los primeros síntomas de infección por ZIKV pueden desa</w:t>
      </w:r>
      <w:r>
        <w:rPr>
          <w:rFonts w:ascii="Arial" w:hAnsi="Arial" w:cs="Arial"/>
        </w:rPr>
        <w:t>rrollarse en los próximos 3 a 12 días (10)</w:t>
      </w:r>
      <w:r w:rsidRPr="00C17C58">
        <w:rPr>
          <w:rFonts w:ascii="Arial" w:hAnsi="Arial" w:cs="Arial"/>
        </w:rPr>
        <w:t>.</w:t>
      </w:r>
      <w:r>
        <w:rPr>
          <w:rFonts w:ascii="Arial" w:hAnsi="Arial" w:cs="Arial"/>
        </w:rPr>
        <w:t xml:space="preserve"> </w:t>
      </w:r>
      <w:r w:rsidR="00326163">
        <w:rPr>
          <w:rFonts w:ascii="Arial" w:hAnsi="Arial" w:cs="Arial"/>
        </w:rPr>
        <w:t xml:space="preserve">  </w:t>
      </w:r>
      <w:r w:rsidRPr="00C17C58">
        <w:rPr>
          <w:rFonts w:ascii="Arial" w:hAnsi="Arial" w:cs="Arial"/>
        </w:rPr>
        <w:t xml:space="preserve">La mayoría de los pacientes que se enferman con Zika son asintomáticos </w:t>
      </w:r>
    </w:p>
    <w:p w14:paraId="71EC83C9" w14:textId="77777777" w:rsidR="00767E9C" w:rsidRPr="00C17C58" w:rsidRDefault="00767E9C" w:rsidP="00767E9C">
      <w:pPr>
        <w:spacing w:after="0"/>
        <w:jc w:val="both"/>
        <w:rPr>
          <w:rFonts w:ascii="Arial" w:hAnsi="Arial" w:cs="Arial"/>
        </w:rPr>
      </w:pPr>
      <w:r w:rsidRPr="00C17C58">
        <w:rPr>
          <w:rFonts w:ascii="Arial" w:hAnsi="Arial" w:cs="Arial"/>
        </w:rPr>
        <w:t xml:space="preserve">(60–80%) y en aquellos que tienen síntomas se ha sugerido que son más leves que otras enfermedades arbovirales y el paciente se recupera </w:t>
      </w:r>
      <w:r w:rsidRPr="00C17C58">
        <w:rPr>
          <w:rFonts w:ascii="Arial" w:hAnsi="Arial" w:cs="Arial"/>
        </w:rPr>
        <w:lastRenderedPageBreak/>
        <w:t>después de 4–7 días desde el inicio de síntomas</w:t>
      </w:r>
      <w:r>
        <w:rPr>
          <w:rFonts w:ascii="Arial" w:hAnsi="Arial" w:cs="Arial"/>
        </w:rPr>
        <w:t xml:space="preserve"> (12).</w:t>
      </w:r>
      <w:r w:rsidRPr="00C17C58">
        <w:rPr>
          <w:rFonts w:ascii="Arial" w:hAnsi="Arial" w:cs="Arial"/>
        </w:rPr>
        <w:t xml:space="preserve"> </w:t>
      </w:r>
    </w:p>
    <w:p w14:paraId="1988B613" w14:textId="77777777" w:rsidR="00767E9C" w:rsidRDefault="00767E9C" w:rsidP="00767E9C">
      <w:pPr>
        <w:spacing w:after="0"/>
        <w:jc w:val="both"/>
        <w:rPr>
          <w:rFonts w:ascii="Arial" w:hAnsi="Arial" w:cs="Arial"/>
        </w:rPr>
      </w:pPr>
      <w:r w:rsidRPr="00C17C58">
        <w:rPr>
          <w:rFonts w:ascii="Arial" w:hAnsi="Arial" w:cs="Arial"/>
        </w:rPr>
        <w:t xml:space="preserve">Si es sintomático, el </w:t>
      </w:r>
      <w:r w:rsidR="008F063A" w:rsidRPr="00C17C58">
        <w:rPr>
          <w:rFonts w:ascii="Arial" w:hAnsi="Arial" w:cs="Arial"/>
        </w:rPr>
        <w:t xml:space="preserve">ZIKV </w:t>
      </w:r>
      <w:r w:rsidRPr="00C17C58">
        <w:rPr>
          <w:rFonts w:ascii="Arial" w:hAnsi="Arial" w:cs="Arial"/>
        </w:rPr>
        <w:t>tiende a causar una enfermedad leve de 2 a 7 días. Los signos y síntomas pueden incluir erupción cutánea, prurito, fiebre, dolor de cabeza, artralgia, mialgia, conjuntivitis, dolor lum</w:t>
      </w:r>
      <w:r>
        <w:rPr>
          <w:rFonts w:ascii="Arial" w:hAnsi="Arial" w:cs="Arial"/>
        </w:rPr>
        <w:t xml:space="preserve">bar y dolor retroorbitario (10). </w:t>
      </w:r>
      <w:r w:rsidR="00967139">
        <w:rPr>
          <w:rFonts w:ascii="Arial" w:hAnsi="Arial" w:cs="Arial"/>
        </w:rPr>
        <w:t xml:space="preserve">Ver </w:t>
      </w:r>
      <w:r w:rsidR="00967139" w:rsidRPr="00967139">
        <w:rPr>
          <w:rFonts w:ascii="Arial" w:hAnsi="Arial" w:cs="Arial"/>
          <w:b/>
        </w:rPr>
        <w:t>CUADRO1</w:t>
      </w:r>
      <w:r w:rsidR="00967139">
        <w:rPr>
          <w:rFonts w:ascii="Arial" w:hAnsi="Arial" w:cs="Arial"/>
          <w:b/>
        </w:rPr>
        <w:t>.</w:t>
      </w:r>
    </w:p>
    <w:p w14:paraId="2CBDBAB7" w14:textId="77777777" w:rsidR="00767E9C" w:rsidRDefault="00767E9C" w:rsidP="00767E9C">
      <w:pPr>
        <w:spacing w:after="0"/>
        <w:jc w:val="both"/>
        <w:rPr>
          <w:rFonts w:ascii="Arial" w:hAnsi="Arial" w:cs="Arial"/>
        </w:rPr>
      </w:pPr>
      <w:r w:rsidRPr="00C17C58">
        <w:rPr>
          <w:rFonts w:ascii="Arial" w:hAnsi="Arial" w:cs="Arial"/>
        </w:rPr>
        <w:t>Sin embargo, la frecuencia de los síntomas y signos informados en la literatura publicada es diversa, con similitudes entre los casos de Zika y</w:t>
      </w:r>
      <w:r>
        <w:rPr>
          <w:rFonts w:ascii="Arial" w:hAnsi="Arial" w:cs="Arial"/>
        </w:rPr>
        <w:t xml:space="preserve"> otras enfermedades (12).</w:t>
      </w:r>
    </w:p>
    <w:p w14:paraId="05B0C0B9" w14:textId="77777777" w:rsidR="00967139" w:rsidRDefault="00967139" w:rsidP="00767E9C">
      <w:pPr>
        <w:spacing w:after="0"/>
        <w:jc w:val="both"/>
        <w:rPr>
          <w:rFonts w:ascii="Arial" w:hAnsi="Arial" w:cs="Arial"/>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055"/>
      </w:tblGrid>
      <w:tr w:rsidR="00967139" w14:paraId="2BECA3B3" w14:textId="77777777" w:rsidTr="00967139">
        <w:trPr>
          <w:trHeight w:val="270"/>
        </w:trPr>
        <w:tc>
          <w:tcPr>
            <w:tcW w:w="4205" w:type="dxa"/>
          </w:tcPr>
          <w:p w14:paraId="68DE1C32" w14:textId="77777777" w:rsidR="00967139" w:rsidRDefault="00967139" w:rsidP="00967139">
            <w:pPr>
              <w:spacing w:line="276" w:lineRule="auto"/>
              <w:jc w:val="both"/>
              <w:rPr>
                <w:rFonts w:ascii="Arial" w:hAnsi="Arial" w:cs="Arial"/>
              </w:rPr>
            </w:pPr>
            <w:r w:rsidRPr="00967139">
              <w:rPr>
                <w:rFonts w:ascii="Arial" w:hAnsi="Arial" w:cs="Arial"/>
                <w:b/>
              </w:rPr>
              <w:t>CUADRO 1.</w:t>
            </w:r>
            <w:r>
              <w:rPr>
                <w:rFonts w:ascii="Arial" w:hAnsi="Arial" w:cs="Arial"/>
              </w:rPr>
              <w:t xml:space="preserve"> Sí</w:t>
            </w:r>
            <w:r w:rsidRPr="00C17C58">
              <w:rPr>
                <w:rFonts w:ascii="Arial" w:hAnsi="Arial" w:cs="Arial"/>
              </w:rPr>
              <w:t xml:space="preserve">ntomas </w:t>
            </w:r>
            <w:r>
              <w:rPr>
                <w:rFonts w:ascii="Arial" w:hAnsi="Arial" w:cs="Arial"/>
              </w:rPr>
              <w:t xml:space="preserve">frecuentes </w:t>
            </w:r>
            <w:r w:rsidRPr="00C17C58">
              <w:rPr>
                <w:rFonts w:ascii="Arial" w:hAnsi="Arial" w:cs="Arial"/>
              </w:rPr>
              <w:t xml:space="preserve">de </w:t>
            </w:r>
            <w:r>
              <w:rPr>
                <w:rFonts w:ascii="Arial" w:hAnsi="Arial" w:cs="Arial"/>
              </w:rPr>
              <w:t>infección por virus de Zika</w:t>
            </w:r>
          </w:p>
        </w:tc>
      </w:tr>
      <w:tr w:rsidR="00967139" w14:paraId="3F6273D8" w14:textId="77777777" w:rsidTr="00967139">
        <w:tc>
          <w:tcPr>
            <w:tcW w:w="4205" w:type="dxa"/>
          </w:tcPr>
          <w:p w14:paraId="3050D555"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_tradnl"/>
              </w:rPr>
              <w:t>Erupci</w:t>
            </w:r>
            <w:r w:rsidRPr="00967139">
              <w:rPr>
                <w:rFonts w:ascii="Arial" w:hAnsi="Arial" w:cs="Arial"/>
                <w:lang w:val="es-ES"/>
              </w:rPr>
              <w:t>ón cutánea</w:t>
            </w:r>
          </w:p>
          <w:p w14:paraId="2814E669"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Prurito</w:t>
            </w:r>
          </w:p>
          <w:p w14:paraId="44D81D64"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Fiebre</w:t>
            </w:r>
          </w:p>
          <w:p w14:paraId="31EC579A"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Dolor de cabeza</w:t>
            </w:r>
          </w:p>
          <w:p w14:paraId="52E9735B"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Artralgia</w:t>
            </w:r>
          </w:p>
          <w:p w14:paraId="60FB3DAD"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Mialgia</w:t>
            </w:r>
          </w:p>
          <w:p w14:paraId="217A0AF6"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 xml:space="preserve">Conjuntivitis </w:t>
            </w:r>
          </w:p>
          <w:p w14:paraId="62035588"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Dolor lumbar</w:t>
            </w:r>
          </w:p>
          <w:p w14:paraId="34F53E44" w14:textId="77777777" w:rsidR="00967139" w:rsidRPr="00967139" w:rsidRDefault="00967139" w:rsidP="00A9215B">
            <w:pPr>
              <w:numPr>
                <w:ilvl w:val="0"/>
                <w:numId w:val="9"/>
              </w:numPr>
              <w:spacing w:line="276" w:lineRule="auto"/>
              <w:jc w:val="both"/>
              <w:rPr>
                <w:rFonts w:ascii="Arial" w:hAnsi="Arial" w:cs="Arial"/>
              </w:rPr>
            </w:pPr>
            <w:r w:rsidRPr="00967139">
              <w:rPr>
                <w:rFonts w:ascii="Arial" w:hAnsi="Arial" w:cs="Arial"/>
                <w:lang w:val="es-ES"/>
              </w:rPr>
              <w:t>Dolor retroorobitario</w:t>
            </w:r>
          </w:p>
        </w:tc>
      </w:tr>
      <w:tr w:rsidR="00967139" w14:paraId="724B3CE2" w14:textId="77777777" w:rsidTr="00967139">
        <w:tc>
          <w:tcPr>
            <w:tcW w:w="4205" w:type="dxa"/>
          </w:tcPr>
          <w:p w14:paraId="3F0307B3" w14:textId="77777777" w:rsidR="00967139" w:rsidRPr="00967139" w:rsidRDefault="00967139" w:rsidP="00967139">
            <w:pPr>
              <w:spacing w:line="276" w:lineRule="auto"/>
              <w:jc w:val="both"/>
              <w:rPr>
                <w:rFonts w:ascii="Arial" w:hAnsi="Arial" w:cs="Arial"/>
                <w:sz w:val="16"/>
                <w:szCs w:val="16"/>
              </w:rPr>
            </w:pPr>
            <w:r w:rsidRPr="00967139">
              <w:rPr>
                <w:rFonts w:ascii="Arial" w:hAnsi="Arial" w:cs="Arial"/>
                <w:b/>
                <w:sz w:val="16"/>
                <w:szCs w:val="16"/>
                <w:lang w:val="en-US"/>
              </w:rPr>
              <w:t>Fuente:</w:t>
            </w:r>
            <w:r w:rsidRPr="00967139">
              <w:rPr>
                <w:rFonts w:ascii="Arial" w:hAnsi="Arial" w:cs="Arial"/>
                <w:sz w:val="16"/>
                <w:szCs w:val="16"/>
                <w:lang w:val="en-US"/>
              </w:rPr>
              <w:t xml:space="preserve"> </w:t>
            </w:r>
            <w:r w:rsidRPr="00967139">
              <w:rPr>
                <w:rFonts w:ascii="Arial" w:eastAsia="Times New Roman" w:hAnsi="Arial" w:cs="Arial"/>
                <w:color w:val="000000"/>
                <w:sz w:val="16"/>
                <w:szCs w:val="16"/>
                <w:shd w:val="clear" w:color="auto" w:fill="FFFFFF"/>
                <w:lang w:val="en-US" w:eastAsia="es-ES_tradnl"/>
              </w:rPr>
              <w:t xml:space="preserve">Oeser C, Ladhani S. An update on Zika Virus and Congenital Zika Syndrome. </w:t>
            </w:r>
            <w:r w:rsidRPr="00967139">
              <w:rPr>
                <w:rFonts w:ascii="Arial" w:eastAsia="Times New Roman" w:hAnsi="Arial" w:cs="Arial"/>
                <w:color w:val="000000"/>
                <w:sz w:val="16"/>
                <w:szCs w:val="16"/>
                <w:shd w:val="clear" w:color="auto" w:fill="FFFFFF"/>
                <w:lang w:eastAsia="es-ES_tradnl"/>
              </w:rPr>
              <w:t>Paediatrics and Child Health. 2019;29(1):34-37.</w:t>
            </w:r>
          </w:p>
        </w:tc>
      </w:tr>
    </w:tbl>
    <w:p w14:paraId="4B6BA8A8" w14:textId="77777777" w:rsidR="00967139" w:rsidRDefault="00967139" w:rsidP="00767E9C">
      <w:pPr>
        <w:spacing w:after="0"/>
        <w:jc w:val="both"/>
        <w:rPr>
          <w:rFonts w:ascii="Arial" w:hAnsi="Arial" w:cs="Arial"/>
        </w:rPr>
      </w:pPr>
    </w:p>
    <w:p w14:paraId="7C3206ED" w14:textId="77777777" w:rsidR="00767E9C" w:rsidRDefault="00767E9C" w:rsidP="00767E9C">
      <w:pPr>
        <w:spacing w:after="0"/>
        <w:jc w:val="both"/>
        <w:rPr>
          <w:rFonts w:ascii="Arial" w:hAnsi="Arial" w:cs="Arial"/>
        </w:rPr>
      </w:pPr>
      <w:r w:rsidRPr="00C17C58">
        <w:rPr>
          <w:rFonts w:ascii="Arial" w:hAnsi="Arial" w:cs="Arial"/>
        </w:rPr>
        <w:t>El curso clínico de las infecciones por ZIKV durante el embarazo no parece diferir significativamente del descrito e</w:t>
      </w:r>
      <w:r>
        <w:rPr>
          <w:rFonts w:ascii="Arial" w:hAnsi="Arial" w:cs="Arial"/>
        </w:rPr>
        <w:t xml:space="preserve">n mujeres no embarazadas (13). </w:t>
      </w:r>
    </w:p>
    <w:p w14:paraId="2640A065" w14:textId="77777777" w:rsidR="00767E9C" w:rsidRPr="00C17C58" w:rsidRDefault="00767E9C" w:rsidP="00767E9C">
      <w:pPr>
        <w:spacing w:after="0"/>
        <w:jc w:val="both"/>
        <w:rPr>
          <w:rFonts w:ascii="Arial" w:hAnsi="Arial" w:cs="Arial"/>
        </w:rPr>
      </w:pPr>
      <w:r w:rsidRPr="00C17C58">
        <w:rPr>
          <w:rFonts w:ascii="Arial" w:hAnsi="Arial" w:cs="Arial"/>
        </w:rPr>
        <w:t>No obstante, el ZIKV es un teratógeno; la infección durante el embarazo se asocia con un riesgo de 5-10% de anomalías cerebrales, oculares y secuelas de disfunción del sistema nervioso central en los fetos</w:t>
      </w:r>
      <w:r>
        <w:rPr>
          <w:rFonts w:ascii="Arial" w:hAnsi="Arial" w:cs="Arial"/>
        </w:rPr>
        <w:t xml:space="preserve"> (14).</w:t>
      </w:r>
    </w:p>
    <w:p w14:paraId="1856048E" w14:textId="77777777" w:rsidR="00967139" w:rsidRPr="00C17C58" w:rsidRDefault="00767E9C" w:rsidP="00767E9C">
      <w:pPr>
        <w:spacing w:after="0"/>
        <w:jc w:val="both"/>
        <w:rPr>
          <w:rFonts w:ascii="Arial" w:hAnsi="Arial" w:cs="Arial"/>
        </w:rPr>
      </w:pPr>
      <w:r w:rsidRPr="00C17C58">
        <w:rPr>
          <w:rFonts w:ascii="Arial" w:hAnsi="Arial" w:cs="Arial"/>
        </w:rPr>
        <w:t xml:space="preserve">Los trastornos neurológicos asociados con la infección por ZIKV incluyen microcefalia congénita y manifestaciones </w:t>
      </w:r>
      <w:r w:rsidRPr="00C17C58">
        <w:rPr>
          <w:rFonts w:ascii="Arial" w:hAnsi="Arial" w:cs="Arial"/>
        </w:rPr>
        <w:t xml:space="preserve">en adultos como el síndrome de Guillain-Barré, mielitis </w:t>
      </w:r>
      <w:r>
        <w:rPr>
          <w:rFonts w:ascii="Arial" w:hAnsi="Arial" w:cs="Arial"/>
        </w:rPr>
        <w:t>aguda y meningoencefalitis (15).</w:t>
      </w:r>
    </w:p>
    <w:p w14:paraId="36F98877" w14:textId="77777777" w:rsidR="00767E9C" w:rsidRDefault="00767E9C" w:rsidP="00767E9C">
      <w:pPr>
        <w:spacing w:after="0"/>
        <w:jc w:val="both"/>
        <w:rPr>
          <w:rFonts w:ascii="Arial" w:hAnsi="Arial" w:cs="Arial"/>
          <w:b/>
          <w:sz w:val="28"/>
        </w:rPr>
      </w:pPr>
    </w:p>
    <w:p w14:paraId="1DF4FEA5" w14:textId="77777777" w:rsidR="00767E9C" w:rsidRPr="00767E9C" w:rsidRDefault="00767E9C" w:rsidP="00767E9C">
      <w:pPr>
        <w:jc w:val="center"/>
        <w:rPr>
          <w:rFonts w:ascii="Arial" w:hAnsi="Arial" w:cs="Arial"/>
          <w:b/>
          <w:sz w:val="24"/>
        </w:rPr>
      </w:pPr>
      <w:r w:rsidRPr="00767E9C">
        <w:rPr>
          <w:rFonts w:ascii="Arial" w:hAnsi="Arial" w:cs="Arial"/>
          <w:b/>
          <w:sz w:val="24"/>
        </w:rPr>
        <w:t>SÍNDROM</w:t>
      </w:r>
      <w:r w:rsidR="00967139">
        <w:rPr>
          <w:rFonts w:ascii="Arial" w:hAnsi="Arial" w:cs="Arial"/>
          <w:b/>
          <w:sz w:val="24"/>
        </w:rPr>
        <w:t xml:space="preserve">E CONGÉNITO POR VIRUS DEL ZIKA </w:t>
      </w:r>
    </w:p>
    <w:p w14:paraId="5AD9C95F" w14:textId="77777777" w:rsidR="00767E9C" w:rsidRDefault="00767E9C" w:rsidP="00767E9C">
      <w:pPr>
        <w:spacing w:after="0"/>
        <w:jc w:val="both"/>
        <w:rPr>
          <w:rFonts w:ascii="Arial" w:hAnsi="Arial" w:cs="Arial"/>
        </w:rPr>
      </w:pPr>
      <w:r w:rsidRPr="00C17C58">
        <w:rPr>
          <w:rFonts w:ascii="Arial" w:hAnsi="Arial" w:cs="Arial"/>
        </w:rPr>
        <w:t xml:space="preserve">En 2015, se informó un brote de microcefalia en la parte noreste </w:t>
      </w:r>
      <w:r>
        <w:rPr>
          <w:rFonts w:ascii="Arial" w:hAnsi="Arial" w:cs="Arial"/>
        </w:rPr>
        <w:t xml:space="preserve">de Brasil. El </w:t>
      </w:r>
      <w:r w:rsidR="00D25370" w:rsidRPr="00C17C58">
        <w:rPr>
          <w:rFonts w:ascii="Arial" w:hAnsi="Arial" w:cs="Arial"/>
        </w:rPr>
        <w:t xml:space="preserve">ZIKV </w:t>
      </w:r>
      <w:r w:rsidRPr="00C17C58">
        <w:rPr>
          <w:rFonts w:ascii="Arial" w:hAnsi="Arial" w:cs="Arial"/>
        </w:rPr>
        <w:t>se identif</w:t>
      </w:r>
      <w:r>
        <w:rPr>
          <w:rFonts w:ascii="Arial" w:hAnsi="Arial" w:cs="Arial"/>
        </w:rPr>
        <w:t xml:space="preserve">icó como el agente teratogénico causante, se </w:t>
      </w:r>
      <w:r w:rsidRPr="00C17C58">
        <w:rPr>
          <w:rFonts w:ascii="Arial" w:hAnsi="Arial" w:cs="Arial"/>
        </w:rPr>
        <w:t>observó que las infecciones intrauterinas por ZIKV tienen repercusiones para la formación y el desarrollo del siste</w:t>
      </w:r>
      <w:r>
        <w:rPr>
          <w:rFonts w:ascii="Arial" w:hAnsi="Arial" w:cs="Arial"/>
        </w:rPr>
        <w:t>ma nervioso fetal (16).</w:t>
      </w:r>
    </w:p>
    <w:p w14:paraId="700F1BA6" w14:textId="77777777" w:rsidR="00767E9C" w:rsidRPr="00C17C58" w:rsidRDefault="00767E9C" w:rsidP="00767E9C">
      <w:pPr>
        <w:spacing w:after="0"/>
        <w:jc w:val="both"/>
        <w:rPr>
          <w:rFonts w:ascii="Arial" w:hAnsi="Arial" w:cs="Arial"/>
        </w:rPr>
      </w:pPr>
      <w:r w:rsidRPr="00C17C58">
        <w:rPr>
          <w:rFonts w:ascii="Arial" w:hAnsi="Arial" w:cs="Arial"/>
        </w:rPr>
        <w:t>Grandes regiones de América del Sur y Central y el Caribe se vieron afectadas por el fenotipo neurológico del síndrome congénito ZIKV y los hallazgos asociad</w:t>
      </w:r>
      <w:r>
        <w:rPr>
          <w:rFonts w:ascii="Arial" w:hAnsi="Arial" w:cs="Arial"/>
        </w:rPr>
        <w:t>os de imágenes cerebrales (17).</w:t>
      </w:r>
    </w:p>
    <w:p w14:paraId="0EA49CDA" w14:textId="77777777" w:rsidR="00767E9C" w:rsidRDefault="00767E9C" w:rsidP="00767E9C">
      <w:pPr>
        <w:spacing w:after="0"/>
        <w:jc w:val="both"/>
        <w:rPr>
          <w:rFonts w:ascii="Arial" w:hAnsi="Arial" w:cs="Arial"/>
        </w:rPr>
      </w:pPr>
      <w:r w:rsidRPr="00C17C58">
        <w:rPr>
          <w:rFonts w:ascii="Arial" w:hAnsi="Arial" w:cs="Arial"/>
        </w:rPr>
        <w:t>Las anomalías cerebrales notificadas incluyeron calcificaciones intracraneales, anomalías del cuerpo calloso, formación cortical anormal, atrofia cerebral, ventriculomegalia, hidrocef</w:t>
      </w:r>
      <w:r>
        <w:rPr>
          <w:rFonts w:ascii="Arial" w:hAnsi="Arial" w:cs="Arial"/>
        </w:rPr>
        <w:t>alia y anomalías cerebelosas (18)</w:t>
      </w:r>
      <w:r w:rsidRPr="00C17C58">
        <w:rPr>
          <w:rFonts w:ascii="Arial" w:hAnsi="Arial" w:cs="Arial"/>
        </w:rPr>
        <w:t>.</w:t>
      </w:r>
      <w:r>
        <w:rPr>
          <w:rFonts w:ascii="Arial" w:hAnsi="Arial" w:cs="Arial"/>
        </w:rPr>
        <w:t xml:space="preserve"> </w:t>
      </w:r>
    </w:p>
    <w:p w14:paraId="5C222040" w14:textId="77777777" w:rsidR="00767E9C" w:rsidRDefault="00767E9C" w:rsidP="00767E9C">
      <w:pPr>
        <w:spacing w:after="0"/>
        <w:jc w:val="both"/>
        <w:rPr>
          <w:rFonts w:ascii="Arial" w:hAnsi="Arial" w:cs="Arial"/>
        </w:rPr>
      </w:pPr>
      <w:r w:rsidRPr="00C17C58">
        <w:rPr>
          <w:rFonts w:ascii="Arial" w:hAnsi="Arial" w:cs="Arial"/>
        </w:rPr>
        <w:t xml:space="preserve">Cabe destacar que el </w:t>
      </w:r>
      <w:r w:rsidR="008F063A" w:rsidRPr="00C17C58">
        <w:rPr>
          <w:rFonts w:ascii="Arial" w:hAnsi="Arial" w:cs="Arial"/>
        </w:rPr>
        <w:t xml:space="preserve">ZIKV </w:t>
      </w:r>
      <w:r w:rsidRPr="00C17C58">
        <w:rPr>
          <w:rFonts w:ascii="Arial" w:hAnsi="Arial" w:cs="Arial"/>
        </w:rPr>
        <w:t>no es el único patógeno asociado con la microcefalia neonatal. También se ha descrito que otros virus, como el citomegalovirus, el virus del herpes simple tipo 1 y 2, el virus varicela-zoster, el virus de la inmunodeficiencia humana y el virus chikungunya, pueden causar este tipo de</w:t>
      </w:r>
      <w:r>
        <w:rPr>
          <w:rFonts w:ascii="Arial" w:hAnsi="Arial" w:cs="Arial"/>
        </w:rPr>
        <w:t xml:space="preserve"> malformaciones congénitas (15).</w:t>
      </w:r>
    </w:p>
    <w:p w14:paraId="243C14EA" w14:textId="77777777" w:rsidR="00767E9C" w:rsidRPr="00C17C58" w:rsidRDefault="00767E9C" w:rsidP="00967139">
      <w:pPr>
        <w:spacing w:after="0"/>
        <w:jc w:val="both"/>
        <w:rPr>
          <w:rFonts w:ascii="Arial" w:hAnsi="Arial" w:cs="Arial"/>
        </w:rPr>
      </w:pPr>
      <w:r w:rsidRPr="00C17C58">
        <w:rPr>
          <w:rFonts w:ascii="Arial" w:hAnsi="Arial" w:cs="Arial"/>
        </w:rPr>
        <w:t xml:space="preserve">El efecto devastador de la infección por ZIKV no se limita a la infección temprana en el embarazo y ese daño al cerebro fetal puede ocurrir incluso con infección en el </w:t>
      </w:r>
      <w:r>
        <w:rPr>
          <w:rFonts w:ascii="Arial" w:hAnsi="Arial" w:cs="Arial"/>
        </w:rPr>
        <w:t>segundo y tercer trimestre (19).</w:t>
      </w:r>
    </w:p>
    <w:p w14:paraId="2FFB0A6F" w14:textId="77777777" w:rsidR="00767E9C" w:rsidRPr="00C17C58" w:rsidRDefault="00767E9C" w:rsidP="00967139">
      <w:pPr>
        <w:spacing w:after="0"/>
        <w:jc w:val="both"/>
        <w:rPr>
          <w:rFonts w:ascii="Arial" w:hAnsi="Arial" w:cs="Arial"/>
        </w:rPr>
      </w:pPr>
      <w:r w:rsidRPr="00C17C58">
        <w:rPr>
          <w:rFonts w:ascii="Arial" w:hAnsi="Arial" w:cs="Arial"/>
        </w:rPr>
        <w:t>Aunque la microcefalia se reconoce como un hallazgo clá</w:t>
      </w:r>
      <w:r>
        <w:rPr>
          <w:rFonts w:ascii="Arial" w:hAnsi="Arial" w:cs="Arial"/>
        </w:rPr>
        <w:t>sico para el diagnóstico del SCZ</w:t>
      </w:r>
      <w:r w:rsidRPr="00C17C58">
        <w:rPr>
          <w:rFonts w:ascii="Arial" w:hAnsi="Arial" w:cs="Arial"/>
        </w:rPr>
        <w:t xml:space="preserve">, ahora se acumula evidencia de que también pueden ocurrir </w:t>
      </w:r>
      <w:r w:rsidRPr="00C17C58">
        <w:rPr>
          <w:rFonts w:ascii="Arial" w:hAnsi="Arial" w:cs="Arial"/>
        </w:rPr>
        <w:lastRenderedPageBreak/>
        <w:t>lesiones cerebrales y oculares</w:t>
      </w:r>
      <w:r>
        <w:rPr>
          <w:rFonts w:ascii="Arial" w:hAnsi="Arial" w:cs="Arial"/>
        </w:rPr>
        <w:t xml:space="preserve">, en bebés normocéfalos al </w:t>
      </w:r>
      <w:r w:rsidRPr="00C17C58">
        <w:rPr>
          <w:rFonts w:ascii="Arial" w:hAnsi="Arial" w:cs="Arial"/>
        </w:rPr>
        <w:t>nacer, e incluso desarrolla</w:t>
      </w:r>
      <w:r>
        <w:rPr>
          <w:rFonts w:ascii="Arial" w:hAnsi="Arial" w:cs="Arial"/>
        </w:rPr>
        <w:t>r microcefalia posnatal (11,20).</w:t>
      </w:r>
    </w:p>
    <w:p w14:paraId="4CCC0B5B" w14:textId="77777777" w:rsidR="00767E9C" w:rsidRDefault="00767E9C" w:rsidP="00967139">
      <w:pPr>
        <w:spacing w:after="0"/>
        <w:jc w:val="both"/>
        <w:rPr>
          <w:rFonts w:ascii="Arial" w:hAnsi="Arial" w:cs="Arial"/>
        </w:rPr>
      </w:pPr>
      <w:r>
        <w:rPr>
          <w:rFonts w:ascii="Arial" w:hAnsi="Arial" w:cs="Arial"/>
        </w:rPr>
        <w:t xml:space="preserve">Entre otras manifestaciones se ha </w:t>
      </w:r>
      <w:r w:rsidRPr="00C17C58">
        <w:rPr>
          <w:rFonts w:ascii="Arial" w:hAnsi="Arial" w:cs="Arial"/>
        </w:rPr>
        <w:t>inform</w:t>
      </w:r>
      <w:r>
        <w:rPr>
          <w:rFonts w:ascii="Arial" w:hAnsi="Arial" w:cs="Arial"/>
        </w:rPr>
        <w:t>ado</w:t>
      </w:r>
      <w:r w:rsidRPr="00C17C58">
        <w:rPr>
          <w:rFonts w:ascii="Arial" w:hAnsi="Arial" w:cs="Arial"/>
        </w:rPr>
        <w:t xml:space="preserve"> de bebés con reflejos primitivos exagerados y posturas anormales, epilepsia multifocal y focal, hidrocefalia y microcefalia adquiridas, retraso del desarrollo neurológico, neumonía y otros pro</w:t>
      </w:r>
      <w:r>
        <w:rPr>
          <w:rFonts w:ascii="Arial" w:hAnsi="Arial" w:cs="Arial"/>
        </w:rPr>
        <w:t>blemas respiratorios, disfagia, esofagitis por reflujo</w:t>
      </w:r>
      <w:r w:rsidRPr="00C17C58">
        <w:rPr>
          <w:rFonts w:ascii="Arial" w:hAnsi="Arial" w:cs="Arial"/>
        </w:rPr>
        <w:t xml:space="preserve"> y otros problemas gastrointestinales, como estreñimiento y motilidad gast</w:t>
      </w:r>
      <w:r>
        <w:rPr>
          <w:rFonts w:ascii="Arial" w:hAnsi="Arial" w:cs="Arial"/>
        </w:rPr>
        <w:t xml:space="preserve">rointestinal alterada (21). </w:t>
      </w:r>
    </w:p>
    <w:p w14:paraId="4ADC8364" w14:textId="77777777" w:rsidR="00767E9C" w:rsidRPr="00C17C58" w:rsidRDefault="00767E9C" w:rsidP="00967139">
      <w:pPr>
        <w:spacing w:after="0"/>
        <w:jc w:val="both"/>
        <w:rPr>
          <w:rFonts w:ascii="Arial" w:hAnsi="Arial" w:cs="Arial"/>
        </w:rPr>
      </w:pPr>
      <w:r>
        <w:rPr>
          <w:rFonts w:ascii="Arial" w:hAnsi="Arial" w:cs="Arial"/>
        </w:rPr>
        <w:t xml:space="preserve">Además se ha reportado </w:t>
      </w:r>
      <w:r w:rsidRPr="00C17C58">
        <w:rPr>
          <w:rFonts w:ascii="Arial" w:hAnsi="Arial" w:cs="Arial"/>
        </w:rPr>
        <w:t xml:space="preserve">impedimentos visuales y auditivos en hasta el 17% de los casos </w:t>
      </w:r>
      <w:r>
        <w:rPr>
          <w:rFonts w:ascii="Arial" w:hAnsi="Arial" w:cs="Arial"/>
        </w:rPr>
        <w:t>de</w:t>
      </w:r>
      <w:r w:rsidRPr="00C17C58">
        <w:rPr>
          <w:rFonts w:ascii="Arial" w:hAnsi="Arial" w:cs="Arial"/>
        </w:rPr>
        <w:t xml:space="preserve"> niños con SCZ, independientemente de si cursaban </w:t>
      </w:r>
      <w:r>
        <w:rPr>
          <w:rFonts w:ascii="Arial" w:hAnsi="Arial" w:cs="Arial"/>
        </w:rPr>
        <w:t>o no con microcefalia (20).</w:t>
      </w:r>
    </w:p>
    <w:p w14:paraId="08A96B4C" w14:textId="77777777" w:rsidR="00767E9C" w:rsidRPr="00C17C58" w:rsidRDefault="00767E9C" w:rsidP="00967139">
      <w:pPr>
        <w:spacing w:after="0"/>
        <w:jc w:val="both"/>
        <w:rPr>
          <w:rFonts w:ascii="Arial" w:hAnsi="Arial" w:cs="Arial"/>
        </w:rPr>
      </w:pPr>
      <w:r w:rsidRPr="00C17C58">
        <w:rPr>
          <w:rFonts w:ascii="Arial" w:hAnsi="Arial" w:cs="Arial"/>
        </w:rPr>
        <w:t>En un estudio realizado en Brazil con 91 lactantes</w:t>
      </w:r>
      <w:r>
        <w:rPr>
          <w:rFonts w:ascii="Arial" w:hAnsi="Arial" w:cs="Arial"/>
        </w:rPr>
        <w:t xml:space="preserve"> con microcefalia asociada a SCZ</w:t>
      </w:r>
      <w:r w:rsidRPr="00C17C58">
        <w:rPr>
          <w:rFonts w:ascii="Arial" w:hAnsi="Arial" w:cs="Arial"/>
        </w:rPr>
        <w:t xml:space="preserve"> durante los primeros 2 años de vida, se documentó que el 71.4% de los niños  experimentaron epilepsia, con un pico de incidencia entre el cuarto y el séptimo mes</w:t>
      </w:r>
      <w:r>
        <w:rPr>
          <w:rFonts w:ascii="Arial" w:hAnsi="Arial" w:cs="Arial"/>
        </w:rPr>
        <w:t xml:space="preserve"> (16).</w:t>
      </w:r>
    </w:p>
    <w:p w14:paraId="6685FF86" w14:textId="77777777" w:rsidR="00767E9C" w:rsidRPr="00C17C58" w:rsidRDefault="00767E9C" w:rsidP="00967139">
      <w:pPr>
        <w:spacing w:after="0"/>
        <w:jc w:val="both"/>
        <w:rPr>
          <w:rFonts w:ascii="Arial" w:hAnsi="Arial" w:cs="Arial"/>
        </w:rPr>
      </w:pPr>
      <w:r w:rsidRPr="00C17C58">
        <w:rPr>
          <w:rFonts w:ascii="Arial" w:hAnsi="Arial" w:cs="Arial"/>
        </w:rPr>
        <w:t xml:space="preserve">Mientras que otro estudio con 112 bebés nacidos de madres </w:t>
      </w:r>
      <w:r>
        <w:rPr>
          <w:rFonts w:ascii="Arial" w:hAnsi="Arial" w:cs="Arial"/>
        </w:rPr>
        <w:t>infectadas con el ZIKV</w:t>
      </w:r>
      <w:r w:rsidRPr="00C17C58">
        <w:rPr>
          <w:rFonts w:ascii="Arial" w:hAnsi="Arial" w:cs="Arial"/>
        </w:rPr>
        <w:t xml:space="preserve">, veinticuatro de los lactantes (21.4%) presentaron anormalidades oculares </w:t>
      </w:r>
      <w:r>
        <w:rPr>
          <w:rFonts w:ascii="Arial" w:hAnsi="Arial" w:cs="Arial"/>
        </w:rPr>
        <w:t>(22).</w:t>
      </w:r>
    </w:p>
    <w:p w14:paraId="3DA8AB5F" w14:textId="77777777" w:rsidR="00767E9C" w:rsidRPr="00C17C58" w:rsidRDefault="00767E9C" w:rsidP="00967139">
      <w:pPr>
        <w:spacing w:after="0"/>
        <w:jc w:val="both"/>
        <w:rPr>
          <w:rFonts w:ascii="Arial" w:hAnsi="Arial" w:cs="Arial"/>
        </w:rPr>
      </w:pPr>
      <w:r w:rsidRPr="00C17C58">
        <w:rPr>
          <w:rFonts w:ascii="Arial" w:hAnsi="Arial" w:cs="Arial"/>
        </w:rPr>
        <w:t xml:space="preserve">La orientación actual de los Centros para el Control y la Prevención de Enfermedades (CDC) de los Estados Unidos para mujeres embarazadas con posible infección por el </w:t>
      </w:r>
      <w:r w:rsidR="008F063A" w:rsidRPr="00C17C58">
        <w:rPr>
          <w:rFonts w:ascii="Arial" w:hAnsi="Arial" w:cs="Arial"/>
        </w:rPr>
        <w:t xml:space="preserve">ZIKV </w:t>
      </w:r>
      <w:r w:rsidRPr="00C17C58">
        <w:rPr>
          <w:rFonts w:ascii="Arial" w:hAnsi="Arial" w:cs="Arial"/>
        </w:rPr>
        <w:t>en el embarazo es considerar la ecografía en serie cada 3 a 4 semanas para controlar el crecimien</w:t>
      </w:r>
      <w:r>
        <w:rPr>
          <w:rFonts w:ascii="Arial" w:hAnsi="Arial" w:cs="Arial"/>
        </w:rPr>
        <w:t>to fetal y la neuroanatomía (23).</w:t>
      </w:r>
    </w:p>
    <w:p w14:paraId="0AC32060" w14:textId="77777777" w:rsidR="00767E9C" w:rsidRDefault="00767E9C" w:rsidP="00967139">
      <w:pPr>
        <w:spacing w:after="0"/>
        <w:jc w:val="both"/>
        <w:rPr>
          <w:rFonts w:ascii="Arial" w:hAnsi="Arial" w:cs="Arial"/>
        </w:rPr>
      </w:pPr>
      <w:r w:rsidRPr="00C17C58">
        <w:rPr>
          <w:rFonts w:ascii="Arial" w:hAnsi="Arial" w:cs="Arial"/>
        </w:rPr>
        <w:t xml:space="preserve">En la mayoría de los casos, el US fetal logra identificar anormalidades fetales, sin embargo las imágenes postnatales pueden detectar cambios no vistos en las </w:t>
      </w:r>
      <w:r w:rsidRPr="00C17C58">
        <w:rPr>
          <w:rFonts w:ascii="Arial" w:hAnsi="Arial" w:cs="Arial"/>
        </w:rPr>
        <w:t>imágenes fetales, lo que respalda la recomendación actual de los CDC para la ecografía craneal posnatal, además el seguimi</w:t>
      </w:r>
      <w:r>
        <w:rPr>
          <w:rFonts w:ascii="Arial" w:hAnsi="Arial" w:cs="Arial"/>
        </w:rPr>
        <w:t xml:space="preserve">ento a lo largo de la infancia </w:t>
      </w:r>
      <w:r w:rsidRPr="00C17C58">
        <w:rPr>
          <w:rFonts w:ascii="Arial" w:hAnsi="Arial" w:cs="Arial"/>
        </w:rPr>
        <w:t>para identificar cualquier consecuencia relaciona</w:t>
      </w:r>
      <w:r>
        <w:rPr>
          <w:rFonts w:ascii="Arial" w:hAnsi="Arial" w:cs="Arial"/>
        </w:rPr>
        <w:t>da con la salud o discapacidad</w:t>
      </w:r>
      <w:r w:rsidR="00967139">
        <w:rPr>
          <w:rFonts w:ascii="Arial" w:hAnsi="Arial" w:cs="Arial"/>
        </w:rPr>
        <w:t xml:space="preserve"> (17,20,</w:t>
      </w:r>
      <w:r>
        <w:rPr>
          <w:rFonts w:ascii="Arial" w:hAnsi="Arial" w:cs="Arial"/>
        </w:rPr>
        <w:t>24).</w:t>
      </w:r>
    </w:p>
    <w:p w14:paraId="7ABDB393" w14:textId="77777777" w:rsidR="00767E9C" w:rsidRPr="00A46CB3" w:rsidRDefault="00767E9C" w:rsidP="00967139">
      <w:pPr>
        <w:spacing w:after="0"/>
        <w:jc w:val="both"/>
        <w:rPr>
          <w:rFonts w:ascii="Arial" w:hAnsi="Arial" w:cs="Arial"/>
          <w:b/>
          <w:sz w:val="32"/>
        </w:rPr>
      </w:pPr>
    </w:p>
    <w:p w14:paraId="5A9F1127" w14:textId="77777777" w:rsidR="00767E9C" w:rsidRPr="00967139" w:rsidRDefault="00967139" w:rsidP="00967139">
      <w:pPr>
        <w:jc w:val="center"/>
        <w:rPr>
          <w:rFonts w:ascii="Arial" w:hAnsi="Arial" w:cs="Arial"/>
          <w:b/>
          <w:sz w:val="24"/>
        </w:rPr>
      </w:pPr>
      <w:r w:rsidRPr="00967139">
        <w:rPr>
          <w:rFonts w:ascii="Arial" w:hAnsi="Arial" w:cs="Arial"/>
          <w:b/>
          <w:sz w:val="24"/>
        </w:rPr>
        <w:t>RESTRICCION DEL CRECIMIENTO INTRAUTERINO</w:t>
      </w:r>
    </w:p>
    <w:p w14:paraId="2361DDA9" w14:textId="77777777" w:rsidR="00767E9C" w:rsidRPr="00C17C58" w:rsidRDefault="00767E9C" w:rsidP="00967139">
      <w:pPr>
        <w:spacing w:after="0"/>
        <w:jc w:val="both"/>
        <w:rPr>
          <w:rFonts w:ascii="Arial" w:hAnsi="Arial" w:cs="Arial"/>
        </w:rPr>
      </w:pPr>
      <w:r w:rsidRPr="00C17C58">
        <w:rPr>
          <w:rFonts w:ascii="Arial" w:hAnsi="Arial" w:cs="Arial"/>
        </w:rPr>
        <w:t>La evidencia emergente sugiere que la infección por ZIKV en el embarazo tiene un impacto en el crecimiento fetal y que la restricción del crecimiento intrauterino (RCIU) puede ocurrir en aproximadament</w:t>
      </w:r>
      <w:r>
        <w:rPr>
          <w:rFonts w:ascii="Arial" w:hAnsi="Arial" w:cs="Arial"/>
        </w:rPr>
        <w:t>e el 9% de los embarazos (11).</w:t>
      </w:r>
    </w:p>
    <w:p w14:paraId="7C8163B9" w14:textId="77777777" w:rsidR="00767E9C" w:rsidRPr="00C17C58" w:rsidRDefault="00767E9C" w:rsidP="00967139">
      <w:pPr>
        <w:spacing w:after="0"/>
        <w:jc w:val="both"/>
        <w:rPr>
          <w:rFonts w:ascii="Arial" w:hAnsi="Arial" w:cs="Arial"/>
        </w:rPr>
      </w:pPr>
      <w:r w:rsidRPr="00C17C58">
        <w:rPr>
          <w:rFonts w:ascii="Arial" w:hAnsi="Arial" w:cs="Arial"/>
        </w:rPr>
        <w:t>Estudios ecográficos en estos casos, revelan un patrón de reducción en la circunferencia craneal y abdominal, con una preservación relativa de la longitud femoral, lo que conduce a las desproporciones en la circunferencia de la cabeza / longitud femoral y la relación perímetro abdominal / longitud</w:t>
      </w:r>
      <w:r>
        <w:rPr>
          <w:rFonts w:ascii="Arial" w:hAnsi="Arial" w:cs="Arial"/>
        </w:rPr>
        <w:t xml:space="preserve"> femoral (&lt;percentil 10) (25).</w:t>
      </w:r>
    </w:p>
    <w:p w14:paraId="0ADBAD6A" w14:textId="77777777" w:rsidR="00767E9C" w:rsidRDefault="00767E9C" w:rsidP="00967139">
      <w:pPr>
        <w:spacing w:after="0"/>
        <w:jc w:val="both"/>
        <w:rPr>
          <w:rFonts w:ascii="Arial" w:hAnsi="Arial" w:cs="Arial"/>
        </w:rPr>
      </w:pPr>
      <w:r w:rsidRPr="00C17C58">
        <w:rPr>
          <w:rFonts w:ascii="Arial" w:hAnsi="Arial" w:cs="Arial"/>
        </w:rPr>
        <w:t>Estudios futuros deberían evaluar si las proporciones del cuerpo fetal con respecto a la longuitud del fémur podrían proporcionar un biomarcador para un espectro más amplio de la le</w:t>
      </w:r>
      <w:r>
        <w:rPr>
          <w:rFonts w:ascii="Arial" w:hAnsi="Arial" w:cs="Arial"/>
        </w:rPr>
        <w:t>sión fetal asociada a ZIKV (11).</w:t>
      </w:r>
    </w:p>
    <w:p w14:paraId="28988311" w14:textId="77777777" w:rsidR="000F0811" w:rsidRPr="00A46CB3" w:rsidRDefault="000F0811" w:rsidP="000F0811">
      <w:pPr>
        <w:spacing w:after="0"/>
        <w:jc w:val="center"/>
        <w:rPr>
          <w:rFonts w:ascii="Arial" w:hAnsi="Arial" w:cs="Arial"/>
          <w:sz w:val="32"/>
        </w:rPr>
      </w:pPr>
    </w:p>
    <w:p w14:paraId="7DE8E88E" w14:textId="77777777" w:rsidR="00767E9C" w:rsidRPr="00967139" w:rsidRDefault="00967139" w:rsidP="00967139">
      <w:pPr>
        <w:jc w:val="center"/>
        <w:rPr>
          <w:rFonts w:ascii="Arial" w:hAnsi="Arial" w:cs="Arial"/>
          <w:b/>
          <w:sz w:val="24"/>
        </w:rPr>
      </w:pPr>
      <w:r w:rsidRPr="00967139">
        <w:rPr>
          <w:rFonts w:ascii="Arial" w:hAnsi="Arial" w:cs="Arial"/>
          <w:b/>
          <w:sz w:val="24"/>
        </w:rPr>
        <w:t>SÍNDROME DE GUILLIAN-BARRÉ</w:t>
      </w:r>
    </w:p>
    <w:p w14:paraId="6B2E976E" w14:textId="77777777" w:rsidR="00A46CB3" w:rsidRDefault="00767E9C" w:rsidP="00967139">
      <w:pPr>
        <w:spacing w:after="0"/>
        <w:jc w:val="both"/>
        <w:rPr>
          <w:rFonts w:ascii="Arial" w:hAnsi="Arial" w:cs="Arial"/>
        </w:rPr>
      </w:pPr>
      <w:r w:rsidRPr="00C17C58">
        <w:rPr>
          <w:rFonts w:ascii="Arial" w:hAnsi="Arial" w:cs="Arial"/>
        </w:rPr>
        <w:t xml:space="preserve">Es un trastorno autoinmune del sistema nervioso periférico que a menudo se desencadena por infecciones agudas y </w:t>
      </w:r>
    </w:p>
    <w:p w14:paraId="75743CEF" w14:textId="77777777" w:rsidR="00767E9C" w:rsidRPr="00C17C58" w:rsidRDefault="00767E9C" w:rsidP="00967139">
      <w:pPr>
        <w:spacing w:after="0"/>
        <w:jc w:val="both"/>
        <w:rPr>
          <w:rFonts w:ascii="Arial" w:hAnsi="Arial" w:cs="Arial"/>
        </w:rPr>
      </w:pPr>
      <w:r w:rsidRPr="00C17C58">
        <w:rPr>
          <w:rFonts w:ascii="Arial" w:hAnsi="Arial" w:cs="Arial"/>
        </w:rPr>
        <w:t xml:space="preserve">conduce a una respuesta inmunitaria mediada por la producción de anticuerpos contra antígenos que reaccionan con la vaina de mielina de los </w:t>
      </w:r>
      <w:r w:rsidRPr="00C17C58">
        <w:rPr>
          <w:rFonts w:ascii="Arial" w:hAnsi="Arial" w:cs="Arial"/>
        </w:rPr>
        <w:lastRenderedPageBreak/>
        <w:t>nervios periféricos, lo que resulta en desmielinización y / o lesión axonal. En casos severos, el SGB puede provocar insuficiencia respiratoria e incluso la muer</w:t>
      </w:r>
      <w:r>
        <w:rPr>
          <w:rFonts w:ascii="Arial" w:hAnsi="Arial" w:cs="Arial"/>
        </w:rPr>
        <w:t>te (26).</w:t>
      </w:r>
    </w:p>
    <w:p w14:paraId="0752A546" w14:textId="77777777" w:rsidR="00767E9C" w:rsidRPr="00C17C58" w:rsidRDefault="00767E9C" w:rsidP="00967139">
      <w:pPr>
        <w:spacing w:after="0"/>
        <w:jc w:val="both"/>
        <w:rPr>
          <w:rFonts w:ascii="Arial" w:hAnsi="Arial" w:cs="Arial"/>
        </w:rPr>
      </w:pPr>
      <w:r w:rsidRPr="00C17C58">
        <w:rPr>
          <w:rFonts w:ascii="Arial" w:hAnsi="Arial" w:cs="Arial"/>
        </w:rPr>
        <w:t>Dolor de espalda y parestesias de miembros inferiores son síntomas iniciales, que progresan a una parálisis simétrica ascendente</w:t>
      </w:r>
      <w:r>
        <w:rPr>
          <w:rFonts w:ascii="Arial" w:hAnsi="Arial" w:cs="Arial"/>
        </w:rPr>
        <w:t xml:space="preserve"> con r</w:t>
      </w:r>
      <w:r w:rsidRPr="00C17C58">
        <w:rPr>
          <w:rFonts w:ascii="Arial" w:hAnsi="Arial" w:cs="Arial"/>
        </w:rPr>
        <w:t xml:space="preserve">eflejos tendinosos profundos atenuados o ausentes. Los musculos faciales y orofaringeos también pueden verse ven afectados. Otra manifestación es la disautonomía, reconocida por fluctuaciones extremas de la presión arterial y respuestas exageradas a los medicamentos, arritmias cardíacas, hipersecreciones, disfunción del tracto gastrointestinal y disfunción de la vejiga. La falla respiratoria neuromuscular es lo más preocupante de este padecimiento, debido a que  puede llevar a la muerte </w:t>
      </w:r>
      <w:r>
        <w:rPr>
          <w:rFonts w:ascii="Arial" w:hAnsi="Arial" w:cs="Arial"/>
        </w:rPr>
        <w:t>(27).</w:t>
      </w:r>
    </w:p>
    <w:p w14:paraId="089B1911" w14:textId="77777777" w:rsidR="00767E9C" w:rsidRPr="00C17C58" w:rsidRDefault="00767E9C" w:rsidP="00967139">
      <w:pPr>
        <w:spacing w:after="0"/>
        <w:jc w:val="both"/>
        <w:rPr>
          <w:rFonts w:ascii="Arial" w:hAnsi="Arial" w:cs="Arial"/>
        </w:rPr>
      </w:pPr>
      <w:r w:rsidRPr="00C17C58">
        <w:rPr>
          <w:rFonts w:ascii="Arial" w:hAnsi="Arial" w:cs="Arial"/>
        </w:rPr>
        <w:t>De acuerdo con una revisión de casos de Guillain Barré asociado a arbovirus en Brazil, se determinó que la mayoría de los casos eran asociados a Zika, por en</w:t>
      </w:r>
      <w:r>
        <w:rPr>
          <w:rFonts w:ascii="Arial" w:hAnsi="Arial" w:cs="Arial"/>
        </w:rPr>
        <w:t>cima de Dengue y Chikungunya (28).</w:t>
      </w:r>
    </w:p>
    <w:p w14:paraId="411D6237" w14:textId="77777777" w:rsidR="00767E9C" w:rsidRPr="00C17C58" w:rsidRDefault="00767E9C" w:rsidP="00967139">
      <w:pPr>
        <w:spacing w:after="0"/>
        <w:jc w:val="both"/>
        <w:rPr>
          <w:rFonts w:ascii="Arial" w:hAnsi="Arial" w:cs="Arial"/>
        </w:rPr>
      </w:pPr>
      <w:r w:rsidRPr="00C17C58">
        <w:rPr>
          <w:rFonts w:ascii="Arial" w:hAnsi="Arial" w:cs="Arial"/>
        </w:rPr>
        <w:t>Se estima que la incidencia del síndrome de Guillain-Barré asociado al ZIKV es de 2 a 3 casos por cada 10.000 infecciones por ZIKV. El intervalo entre</w:t>
      </w:r>
      <w:r>
        <w:rPr>
          <w:rFonts w:ascii="Arial" w:hAnsi="Arial" w:cs="Arial"/>
        </w:rPr>
        <w:t xml:space="preserve"> el antecedente de enfermedad </w:t>
      </w:r>
      <w:r w:rsidRPr="00C17C58">
        <w:rPr>
          <w:rFonts w:ascii="Arial" w:hAnsi="Arial" w:cs="Arial"/>
        </w:rPr>
        <w:t>y la aparición del síndrome de Guillai</w:t>
      </w:r>
      <w:r>
        <w:rPr>
          <w:rFonts w:ascii="Arial" w:hAnsi="Arial" w:cs="Arial"/>
        </w:rPr>
        <w:t>n-Barré es de 5 a 10 días (1).</w:t>
      </w:r>
    </w:p>
    <w:p w14:paraId="1F4DA4EF" w14:textId="77777777" w:rsidR="00767E9C" w:rsidRDefault="00767E9C" w:rsidP="00967139">
      <w:pPr>
        <w:spacing w:after="0"/>
        <w:jc w:val="both"/>
        <w:rPr>
          <w:rFonts w:ascii="Arial" w:hAnsi="Arial" w:cs="Arial"/>
        </w:rPr>
      </w:pPr>
      <w:r w:rsidRPr="00C17C58">
        <w:rPr>
          <w:rFonts w:ascii="Arial" w:hAnsi="Arial" w:cs="Arial"/>
        </w:rPr>
        <w:t>El análisis del líquido cefalorraquídeo generalmente revela altos niveles de proteína con un recuento</w:t>
      </w:r>
      <w:r>
        <w:rPr>
          <w:rFonts w:ascii="Arial" w:hAnsi="Arial" w:cs="Arial"/>
        </w:rPr>
        <w:t xml:space="preserve"> normal de glóbulos blancos (</w:t>
      </w:r>
      <w:r w:rsidRPr="00C17C58">
        <w:rPr>
          <w:rFonts w:ascii="Arial" w:hAnsi="Arial" w:cs="Arial"/>
        </w:rPr>
        <w:t>disociación albuminoci</w:t>
      </w:r>
      <w:r>
        <w:rPr>
          <w:rFonts w:ascii="Arial" w:hAnsi="Arial" w:cs="Arial"/>
        </w:rPr>
        <w:t>tológica) (27).</w:t>
      </w:r>
      <w:r w:rsidR="00326163">
        <w:rPr>
          <w:rFonts w:ascii="Arial" w:hAnsi="Arial" w:cs="Arial"/>
        </w:rPr>
        <w:t xml:space="preserve"> </w:t>
      </w:r>
      <w:r w:rsidRPr="00C17C58">
        <w:rPr>
          <w:rFonts w:ascii="Arial" w:hAnsi="Arial" w:cs="Arial"/>
        </w:rPr>
        <w:t>Tanto la plasmaféresis (PF) como la infusión de inmunoglobulina intravenosa (IgIV) son i</w:t>
      </w:r>
      <w:r>
        <w:rPr>
          <w:rFonts w:ascii="Arial" w:hAnsi="Arial" w:cs="Arial"/>
        </w:rPr>
        <w:t>gualmente efectivas en el trata</w:t>
      </w:r>
      <w:r w:rsidRPr="00C17C58">
        <w:rPr>
          <w:rFonts w:ascii="Arial" w:hAnsi="Arial" w:cs="Arial"/>
        </w:rPr>
        <w:t xml:space="preserve">miento de SGB. En el caso de las IgIV, si bien los </w:t>
      </w:r>
      <w:r w:rsidRPr="00C17C58">
        <w:rPr>
          <w:rFonts w:ascii="Arial" w:hAnsi="Arial" w:cs="Arial"/>
        </w:rPr>
        <w:t>estudios no muestran diferencias en seguridad en relación a P</w:t>
      </w:r>
      <w:r>
        <w:rPr>
          <w:rFonts w:ascii="Arial" w:hAnsi="Arial" w:cs="Arial"/>
        </w:rPr>
        <w:t>F</w:t>
      </w:r>
      <w:r w:rsidRPr="00C17C58">
        <w:rPr>
          <w:rFonts w:ascii="Arial" w:hAnsi="Arial" w:cs="Arial"/>
        </w:rPr>
        <w:t>, las complicaciones secundarias a su uso parecen</w:t>
      </w:r>
      <w:r>
        <w:rPr>
          <w:rFonts w:ascii="Arial" w:hAnsi="Arial" w:cs="Arial"/>
        </w:rPr>
        <w:t xml:space="preserve"> presentar una menor gravedad y s</w:t>
      </w:r>
      <w:r w:rsidRPr="00C17C58">
        <w:rPr>
          <w:rFonts w:ascii="Arial" w:hAnsi="Arial" w:cs="Arial"/>
        </w:rPr>
        <w:t>u aplicación es menos compleja pues no requiere una implementación previa, acceso venoso central ni personal entrenado para su administración. La plasmaféresis presenta una eficacia similar a IgIV, sin embargo dentro de los argumentos a favor de su utilización es la tendencia a la recuperación más preco</w:t>
      </w:r>
      <w:r>
        <w:rPr>
          <w:rFonts w:ascii="Arial" w:hAnsi="Arial" w:cs="Arial"/>
        </w:rPr>
        <w:t>z en relación a la la IgIV (29).</w:t>
      </w:r>
    </w:p>
    <w:p w14:paraId="00BD2D36" w14:textId="77777777" w:rsidR="00767E9C" w:rsidRPr="00967139" w:rsidRDefault="00767E9C" w:rsidP="00967139">
      <w:pPr>
        <w:spacing w:after="0"/>
        <w:jc w:val="both"/>
        <w:rPr>
          <w:rFonts w:ascii="Arial" w:hAnsi="Arial" w:cs="Arial"/>
          <w:sz w:val="28"/>
        </w:rPr>
      </w:pPr>
    </w:p>
    <w:p w14:paraId="747C0F8F" w14:textId="77777777" w:rsidR="00767E9C" w:rsidRPr="00967139" w:rsidRDefault="00967139" w:rsidP="00967139">
      <w:pPr>
        <w:jc w:val="center"/>
        <w:rPr>
          <w:rFonts w:ascii="Arial" w:hAnsi="Arial" w:cs="Arial"/>
          <w:b/>
          <w:sz w:val="24"/>
        </w:rPr>
      </w:pPr>
      <w:r w:rsidRPr="00967139">
        <w:rPr>
          <w:rFonts w:ascii="Arial" w:hAnsi="Arial" w:cs="Arial"/>
          <w:b/>
          <w:sz w:val="24"/>
        </w:rPr>
        <w:t>DIAGNÓSTICO</w:t>
      </w:r>
    </w:p>
    <w:p w14:paraId="566DE1D3" w14:textId="77777777" w:rsidR="00767E9C" w:rsidRPr="00C17C58" w:rsidRDefault="00767E9C" w:rsidP="00967139">
      <w:pPr>
        <w:spacing w:after="0"/>
        <w:jc w:val="both"/>
        <w:rPr>
          <w:rFonts w:ascii="Arial" w:hAnsi="Arial" w:cs="Arial"/>
        </w:rPr>
      </w:pPr>
      <w:r w:rsidRPr="009F6B3C">
        <w:rPr>
          <w:rFonts w:ascii="Arial" w:hAnsi="Arial" w:cs="Arial"/>
        </w:rPr>
        <w:t>La infección aguda por ZIKV se diagnostica mediante la detección de ARN de ZIKV en sangre completa, suero u orina, idealmente recolectada dentro de 1 semana del inicio de los síntomas, aunque se estima que el ARN de ZIKA persiste por hasta 40 días en mujeres embarazadas</w:t>
      </w:r>
      <w:r>
        <w:rPr>
          <w:rFonts w:ascii="Arial" w:hAnsi="Arial" w:cs="Arial"/>
        </w:rPr>
        <w:t xml:space="preserve"> (14)</w:t>
      </w:r>
      <w:r w:rsidRPr="009F6B3C">
        <w:rPr>
          <w:rFonts w:ascii="Arial" w:hAnsi="Arial" w:cs="Arial"/>
        </w:rPr>
        <w:t>.</w:t>
      </w:r>
      <w:r>
        <w:rPr>
          <w:rFonts w:ascii="Arial" w:hAnsi="Arial" w:cs="Arial"/>
        </w:rPr>
        <w:t xml:space="preserve"> </w:t>
      </w:r>
    </w:p>
    <w:p w14:paraId="507D5137" w14:textId="77777777" w:rsidR="00767E9C" w:rsidRPr="00C17C58" w:rsidRDefault="00767E9C" w:rsidP="00967139">
      <w:pPr>
        <w:spacing w:after="0"/>
        <w:jc w:val="both"/>
        <w:rPr>
          <w:rFonts w:ascii="Arial" w:hAnsi="Arial" w:cs="Arial"/>
        </w:rPr>
      </w:pPr>
      <w:r w:rsidRPr="00C17C58">
        <w:rPr>
          <w:rFonts w:ascii="Arial" w:hAnsi="Arial" w:cs="Arial"/>
        </w:rPr>
        <w:t xml:space="preserve">La detección de anticuerpos IgM contra ZIKV constituye una herramienta importante para confirmar la infección por </w:t>
      </w:r>
      <w:r w:rsidR="008F063A" w:rsidRPr="00C17C58">
        <w:rPr>
          <w:rFonts w:ascii="Arial" w:hAnsi="Arial" w:cs="Arial"/>
        </w:rPr>
        <w:t xml:space="preserve">ZIKV </w:t>
      </w:r>
      <w:r w:rsidRPr="00C17C58">
        <w:rPr>
          <w:rFonts w:ascii="Arial" w:hAnsi="Arial" w:cs="Arial"/>
        </w:rPr>
        <w:t xml:space="preserve">asociada a complicaciones, incluyendo síndromes neurológicos y congénitos. Se realiza mediante la técnica de </w:t>
      </w:r>
      <w:r w:rsidRPr="005F355C">
        <w:rPr>
          <w:rFonts w:ascii="Arial" w:hAnsi="Arial" w:cs="Arial"/>
          <w:bCs/>
        </w:rPr>
        <w:t>ELISA IgM</w:t>
      </w:r>
      <w:r w:rsidRPr="00C17C58">
        <w:rPr>
          <w:rFonts w:ascii="Arial" w:hAnsi="Arial" w:cs="Arial"/>
          <w:b/>
          <w:bCs/>
        </w:rPr>
        <w:t xml:space="preserve"> </w:t>
      </w:r>
      <w:r w:rsidRPr="00C17C58">
        <w:rPr>
          <w:rFonts w:ascii="Arial" w:hAnsi="Arial" w:cs="Arial"/>
        </w:rPr>
        <w:t>contra ZIKV a partir del día 6 de iniciados los síntomas, y por varios</w:t>
      </w:r>
      <w:r>
        <w:rPr>
          <w:rFonts w:ascii="Arial" w:hAnsi="Arial" w:cs="Arial"/>
        </w:rPr>
        <w:t xml:space="preserve"> meses después de la infección (30).</w:t>
      </w:r>
    </w:p>
    <w:p w14:paraId="72A18498" w14:textId="77777777" w:rsidR="00767E9C" w:rsidRPr="00C17C58" w:rsidRDefault="00767E9C" w:rsidP="00967139">
      <w:pPr>
        <w:spacing w:after="0"/>
        <w:jc w:val="both"/>
        <w:rPr>
          <w:rFonts w:ascii="Arial" w:hAnsi="Arial" w:cs="Arial"/>
        </w:rPr>
      </w:pPr>
      <w:r w:rsidRPr="00C17C58">
        <w:rPr>
          <w:rFonts w:ascii="Arial" w:hAnsi="Arial" w:cs="Arial"/>
        </w:rPr>
        <w:t xml:space="preserve">Para las personas no embarazadas con una enfermedad clínicamente compatible con ZIKV, los NAAT (prueba de amplificación de ácidos nucleicos) deben realizarse en suero u orina recolectado ≤7 días después del inicio de los síntomas. Debido a la disminución en el nivel de viremia a lo largo del tiempo y al posible informe inexacto de las fechas de inicio de la enfermedad, un resultado </w:t>
      </w:r>
      <w:r w:rsidRPr="00C17C58">
        <w:rPr>
          <w:rFonts w:ascii="Arial" w:hAnsi="Arial" w:cs="Arial"/>
        </w:rPr>
        <w:lastRenderedPageBreak/>
        <w:t>negativo de NAAT no excluye la</w:t>
      </w:r>
      <w:r>
        <w:rPr>
          <w:rFonts w:ascii="Arial" w:hAnsi="Arial" w:cs="Arial"/>
        </w:rPr>
        <w:t xml:space="preserve"> infección por ZIKV</w:t>
      </w:r>
      <w:r w:rsidRPr="00C17C58">
        <w:rPr>
          <w:rFonts w:ascii="Arial" w:hAnsi="Arial" w:cs="Arial"/>
        </w:rPr>
        <w:t xml:space="preserve">. Por lo tanto, las pruebas de anticuerpos IgM contra </w:t>
      </w:r>
      <w:r>
        <w:rPr>
          <w:rFonts w:ascii="Arial" w:hAnsi="Arial" w:cs="Arial"/>
        </w:rPr>
        <w:t xml:space="preserve">el ZIKV </w:t>
      </w:r>
      <w:r w:rsidRPr="00C17C58">
        <w:rPr>
          <w:rFonts w:ascii="Arial" w:hAnsi="Arial" w:cs="Arial"/>
        </w:rPr>
        <w:t>deben realizarse en muestras de suero NAAT-negativas y en casos donde el suero es recolectado &gt; 7 días después del inic</w:t>
      </w:r>
      <w:r>
        <w:rPr>
          <w:rFonts w:ascii="Arial" w:hAnsi="Arial" w:cs="Arial"/>
        </w:rPr>
        <w:t>io de los síntomas (31).</w:t>
      </w:r>
    </w:p>
    <w:p w14:paraId="39689E5A" w14:textId="77777777" w:rsidR="00767E9C" w:rsidRPr="00C17C58" w:rsidRDefault="00767E9C" w:rsidP="00967139">
      <w:pPr>
        <w:spacing w:after="0"/>
        <w:jc w:val="both"/>
        <w:rPr>
          <w:rFonts w:ascii="Arial" w:hAnsi="Arial" w:cs="Arial"/>
        </w:rPr>
      </w:pPr>
      <w:r>
        <w:rPr>
          <w:rFonts w:ascii="Arial" w:hAnsi="Arial" w:cs="Arial"/>
        </w:rPr>
        <w:t>En el caso de</w:t>
      </w:r>
      <w:r w:rsidRPr="00C17C58">
        <w:rPr>
          <w:rFonts w:ascii="Arial" w:hAnsi="Arial" w:cs="Arial"/>
        </w:rPr>
        <w:t xml:space="preserve"> mujeres embarazadas con una enfermedad clínicamente compatible deben realizarse pruebas diagnósticas simultáneas para la infección por el virus del dengue y el </w:t>
      </w:r>
      <w:r w:rsidR="00AD11F7" w:rsidRPr="00C17C58">
        <w:rPr>
          <w:rFonts w:ascii="Arial" w:hAnsi="Arial" w:cs="Arial"/>
        </w:rPr>
        <w:t>ZIKV</w:t>
      </w:r>
      <w:r w:rsidR="00AD11F7">
        <w:rPr>
          <w:rFonts w:ascii="Arial" w:hAnsi="Arial" w:cs="Arial"/>
        </w:rPr>
        <w:t xml:space="preserve"> </w:t>
      </w:r>
      <w:r>
        <w:rPr>
          <w:rFonts w:ascii="Arial" w:hAnsi="Arial" w:cs="Arial"/>
        </w:rPr>
        <w:t xml:space="preserve">mediante pruebas de NAAT </w:t>
      </w:r>
      <w:r w:rsidRPr="00C17C58">
        <w:rPr>
          <w:rFonts w:ascii="Arial" w:hAnsi="Arial" w:cs="Arial"/>
        </w:rPr>
        <w:t>y anticuerpos IgM en una muestra de suero</w:t>
      </w:r>
      <w:r>
        <w:rPr>
          <w:rFonts w:ascii="Arial" w:hAnsi="Arial" w:cs="Arial"/>
        </w:rPr>
        <w:t>,</w:t>
      </w:r>
      <w:r w:rsidRPr="00C17C58">
        <w:rPr>
          <w:rFonts w:ascii="Arial" w:hAnsi="Arial" w:cs="Arial"/>
        </w:rPr>
        <w:t xml:space="preserve"> y</w:t>
      </w:r>
      <w:r>
        <w:rPr>
          <w:rFonts w:ascii="Arial" w:hAnsi="Arial" w:cs="Arial"/>
        </w:rPr>
        <w:t xml:space="preserve"> además</w:t>
      </w:r>
      <w:r w:rsidRPr="00C17C58">
        <w:rPr>
          <w:rFonts w:ascii="Arial" w:hAnsi="Arial" w:cs="Arial"/>
        </w:rPr>
        <w:t xml:space="preserve"> NAAT en una muestra de orina. Las muestras deben recogerse lo antes posible dentro de las 12 semanas posteriores al inicio de los síntomas </w:t>
      </w:r>
      <w:r>
        <w:rPr>
          <w:rFonts w:ascii="Arial" w:hAnsi="Arial" w:cs="Arial"/>
        </w:rPr>
        <w:t>(31).</w:t>
      </w:r>
    </w:p>
    <w:p w14:paraId="7D8FA228" w14:textId="77777777" w:rsidR="00767E9C" w:rsidRPr="00967139" w:rsidRDefault="00767E9C" w:rsidP="00967139">
      <w:pPr>
        <w:spacing w:after="0"/>
        <w:jc w:val="both"/>
        <w:rPr>
          <w:rFonts w:ascii="Arial" w:hAnsi="Arial" w:cs="Arial"/>
          <w:sz w:val="28"/>
        </w:rPr>
      </w:pPr>
    </w:p>
    <w:p w14:paraId="0A4CD2F8" w14:textId="77777777" w:rsidR="00767E9C" w:rsidRPr="00967139" w:rsidRDefault="00967139" w:rsidP="00967139">
      <w:pPr>
        <w:jc w:val="center"/>
        <w:rPr>
          <w:rFonts w:ascii="Arial" w:hAnsi="Arial" w:cs="Arial"/>
          <w:b/>
          <w:sz w:val="24"/>
        </w:rPr>
      </w:pPr>
      <w:r w:rsidRPr="00967139">
        <w:rPr>
          <w:rFonts w:ascii="Arial" w:hAnsi="Arial" w:cs="Arial"/>
          <w:b/>
          <w:sz w:val="24"/>
        </w:rPr>
        <w:t>PREVENCIÓN Y TRATAMIENTO</w:t>
      </w:r>
    </w:p>
    <w:p w14:paraId="40462014" w14:textId="77777777" w:rsidR="00767E9C" w:rsidRPr="00967139" w:rsidRDefault="00767E9C" w:rsidP="00967139">
      <w:pPr>
        <w:spacing w:after="0"/>
        <w:jc w:val="both"/>
        <w:rPr>
          <w:rFonts w:ascii="Arial" w:hAnsi="Arial" w:cs="Arial"/>
        </w:rPr>
      </w:pPr>
      <w:r w:rsidRPr="00C17C58">
        <w:rPr>
          <w:rFonts w:ascii="Arial" w:hAnsi="Arial" w:cs="Arial"/>
        </w:rPr>
        <w:t>Sin una vacuna, la mejor medida preventiva para los pac</w:t>
      </w:r>
      <w:r>
        <w:rPr>
          <w:rFonts w:ascii="Arial" w:hAnsi="Arial" w:cs="Arial"/>
        </w:rPr>
        <w:t>ientes que residen en áreas endé</w:t>
      </w:r>
      <w:r w:rsidRPr="00C17C58">
        <w:rPr>
          <w:rFonts w:ascii="Arial" w:hAnsi="Arial" w:cs="Arial"/>
        </w:rPr>
        <w:t xml:space="preserve">micas con Aedes aegypti es eliminar los lugares donde el mosquito pone </w:t>
      </w:r>
      <w:r w:rsidRPr="00967139">
        <w:rPr>
          <w:rFonts w:ascii="Arial" w:hAnsi="Arial" w:cs="Arial"/>
        </w:rPr>
        <w:t>huevos, principalmente contenedores artificiales que contienen agua. Los repelentes de insectos tópicos y otras medidas de protección personal también reducen las picaduras de mosquitos (32).</w:t>
      </w:r>
    </w:p>
    <w:p w14:paraId="5D496AA4" w14:textId="77777777" w:rsidR="00767E9C" w:rsidRPr="00967139" w:rsidRDefault="00767E9C" w:rsidP="00967139">
      <w:pPr>
        <w:spacing w:after="0"/>
        <w:jc w:val="both"/>
        <w:rPr>
          <w:rFonts w:ascii="Arial" w:hAnsi="Arial" w:cs="Arial"/>
        </w:rPr>
      </w:pPr>
      <w:r w:rsidRPr="00967139">
        <w:rPr>
          <w:rFonts w:ascii="Arial" w:hAnsi="Arial" w:cs="Arial"/>
        </w:rPr>
        <w:t>Las guías de la OMS recomiendan el uso de condón por 3 meses para hombres infectados y de 2 meses para mujeres infectadas, desde el momento del diagnóstico, con el fin de evitar la transmisión sexual. En caso de mujeres embarazadas con pareja sexual infectada se recomienda el uso de condón o abstinencia durante todo el embarazo (33).</w:t>
      </w:r>
    </w:p>
    <w:p w14:paraId="648D0B70" w14:textId="77777777" w:rsidR="00767E9C" w:rsidRPr="00967139" w:rsidRDefault="00767E9C" w:rsidP="00967139">
      <w:pPr>
        <w:spacing w:after="0"/>
        <w:jc w:val="both"/>
        <w:rPr>
          <w:rFonts w:ascii="Arial" w:hAnsi="Arial" w:cs="Arial"/>
        </w:rPr>
      </w:pPr>
      <w:r w:rsidRPr="00967139">
        <w:rPr>
          <w:rFonts w:ascii="Arial" w:hAnsi="Arial" w:cs="Arial"/>
        </w:rPr>
        <w:t xml:space="preserve">Más de 10 vacunas candidatas han avanzado a los ensayos clínicos de fase 1 y 1 ha comenzado los ensayos clínicos </w:t>
      </w:r>
      <w:r w:rsidRPr="00967139">
        <w:rPr>
          <w:rFonts w:ascii="Arial" w:hAnsi="Arial" w:cs="Arial"/>
        </w:rPr>
        <w:t>de fase 2. Sin embargo, una barrera importante para evaluar la efectividad de la vacuna es la disminución de la incidencia de ZIKV después de la pandemia, que a su vez ha dificultado la implementación de ensayos clínicos de fase 2 y fase 3 (1).</w:t>
      </w:r>
    </w:p>
    <w:p w14:paraId="11FCBD2E" w14:textId="77777777" w:rsidR="00767E9C" w:rsidRPr="00967139" w:rsidRDefault="00767E9C" w:rsidP="00967139">
      <w:pPr>
        <w:spacing w:after="0"/>
        <w:jc w:val="both"/>
        <w:rPr>
          <w:rFonts w:ascii="Arial" w:hAnsi="Arial" w:cs="Arial"/>
        </w:rPr>
      </w:pPr>
      <w:r w:rsidRPr="00967139">
        <w:rPr>
          <w:rFonts w:ascii="Arial" w:hAnsi="Arial" w:cs="Arial"/>
        </w:rPr>
        <w:t xml:space="preserve">No hay un tratamiento antiviral específico disponible para la enfermedad por el </w:t>
      </w:r>
      <w:r w:rsidR="008F063A" w:rsidRPr="00967139">
        <w:rPr>
          <w:rFonts w:ascii="Arial" w:hAnsi="Arial" w:cs="Arial"/>
        </w:rPr>
        <w:t xml:space="preserve">ZIKV </w:t>
      </w:r>
      <w:r w:rsidRPr="00967139">
        <w:rPr>
          <w:rFonts w:ascii="Arial" w:hAnsi="Arial" w:cs="Arial"/>
        </w:rPr>
        <w:t>La base del manejo es la atención de apoyo e incluye reposo en cama, líquidos y el uso de analgésicos (32).</w:t>
      </w:r>
    </w:p>
    <w:p w14:paraId="27F239FF" w14:textId="77777777" w:rsidR="00767E9C" w:rsidRPr="00967139" w:rsidRDefault="00767E9C" w:rsidP="00967139">
      <w:pPr>
        <w:spacing w:after="0"/>
        <w:jc w:val="both"/>
        <w:rPr>
          <w:rFonts w:ascii="Arial" w:hAnsi="Arial" w:cs="Arial"/>
        </w:rPr>
      </w:pPr>
      <w:r w:rsidRPr="00967139">
        <w:rPr>
          <w:rFonts w:ascii="Arial" w:hAnsi="Arial" w:cs="Arial"/>
        </w:rPr>
        <w:t>Al atender a embarazadas infectadas con ZIKV, hay que tener en cuenta que también el apoyo psicosocial, es importante implicar a las personas en las que estas confían y que pueden ayudarlas, como sus parejas, amigos o familiares. La una atención de un equipo multidisciplinario tanto para la madre como para el bebé es de vital importancia (34).</w:t>
      </w:r>
    </w:p>
    <w:p w14:paraId="12A7AC87" w14:textId="77777777" w:rsidR="00767E9C" w:rsidRPr="00A46CB3" w:rsidRDefault="00767E9C" w:rsidP="00967139">
      <w:pPr>
        <w:spacing w:after="0"/>
        <w:jc w:val="both"/>
        <w:rPr>
          <w:rFonts w:ascii="Arial" w:hAnsi="Arial" w:cs="Arial"/>
          <w:sz w:val="32"/>
        </w:rPr>
      </w:pPr>
    </w:p>
    <w:p w14:paraId="4592760F" w14:textId="77777777" w:rsidR="00767E9C" w:rsidRPr="00967139" w:rsidRDefault="00967139" w:rsidP="00967139">
      <w:pPr>
        <w:jc w:val="center"/>
        <w:rPr>
          <w:rFonts w:ascii="Arial" w:hAnsi="Arial" w:cs="Arial"/>
          <w:b/>
          <w:sz w:val="24"/>
        </w:rPr>
      </w:pPr>
      <w:r w:rsidRPr="00967139">
        <w:rPr>
          <w:rFonts w:ascii="Arial" w:hAnsi="Arial" w:cs="Arial"/>
          <w:b/>
          <w:sz w:val="24"/>
        </w:rPr>
        <w:t>SITUACIÓN EN COSTA RICA</w:t>
      </w:r>
    </w:p>
    <w:p w14:paraId="1EC7EE13" w14:textId="77777777" w:rsidR="00767E9C" w:rsidRPr="00967139" w:rsidRDefault="00767E9C" w:rsidP="00967139">
      <w:pPr>
        <w:spacing w:after="0"/>
        <w:jc w:val="both"/>
        <w:rPr>
          <w:rFonts w:ascii="Arial" w:hAnsi="Arial" w:cs="Arial"/>
        </w:rPr>
      </w:pPr>
      <w:r w:rsidRPr="00967139">
        <w:rPr>
          <w:rFonts w:ascii="Arial" w:hAnsi="Arial" w:cs="Arial"/>
        </w:rPr>
        <w:t>Gracias a las campañas gubernamentales de prevención, y la concientización por parte de la población costarricense, se ha logrado disminuir en gran cantidad los casos reportados a lo largo de los años.</w:t>
      </w:r>
    </w:p>
    <w:p w14:paraId="77051375" w14:textId="77777777" w:rsidR="00A46CB3" w:rsidRDefault="00767E9C" w:rsidP="00967139">
      <w:pPr>
        <w:spacing w:after="0"/>
        <w:jc w:val="both"/>
        <w:rPr>
          <w:rFonts w:ascii="Arial" w:hAnsi="Arial" w:cs="Arial"/>
        </w:rPr>
      </w:pPr>
      <w:r w:rsidRPr="00C17C58">
        <w:rPr>
          <w:rFonts w:ascii="Arial" w:hAnsi="Arial" w:cs="Arial"/>
        </w:rPr>
        <w:t>De acuerdo con los reportes de “Analisis de situación de salud” recuperados de la página de internet del Ministerio de Salud</w:t>
      </w:r>
      <w:r>
        <w:rPr>
          <w:rFonts w:ascii="Arial" w:hAnsi="Arial" w:cs="Arial"/>
        </w:rPr>
        <w:t xml:space="preserve"> de Costa Rica</w:t>
      </w:r>
      <w:r w:rsidRPr="00C17C58">
        <w:rPr>
          <w:rFonts w:ascii="Arial" w:hAnsi="Arial" w:cs="Arial"/>
        </w:rPr>
        <w:t xml:space="preserve">, se lleva conteo de casos </w:t>
      </w:r>
      <w:r>
        <w:rPr>
          <w:rFonts w:ascii="Arial" w:hAnsi="Arial" w:cs="Arial"/>
        </w:rPr>
        <w:t xml:space="preserve">de ZIKV </w:t>
      </w:r>
      <w:r w:rsidRPr="00C17C58">
        <w:rPr>
          <w:rFonts w:ascii="Arial" w:hAnsi="Arial" w:cs="Arial"/>
        </w:rPr>
        <w:t>desde el 2016</w:t>
      </w:r>
      <w:r>
        <w:rPr>
          <w:rFonts w:ascii="Arial" w:hAnsi="Arial" w:cs="Arial"/>
        </w:rPr>
        <w:t xml:space="preserve"> donde se reportaron 7820 casos, para el 2017 disminuyó a 2414, en cuanto al</w:t>
      </w:r>
      <w:r w:rsidRPr="00C17C58">
        <w:rPr>
          <w:rFonts w:ascii="Arial" w:hAnsi="Arial" w:cs="Arial"/>
        </w:rPr>
        <w:t xml:space="preserve"> 2018 l</w:t>
      </w:r>
      <w:r>
        <w:rPr>
          <w:rFonts w:ascii="Arial" w:hAnsi="Arial" w:cs="Arial"/>
        </w:rPr>
        <w:t xml:space="preserve">a </w:t>
      </w:r>
    </w:p>
    <w:p w14:paraId="18C8776D" w14:textId="77777777" w:rsidR="00767E9C" w:rsidRDefault="00767E9C" w:rsidP="00967139">
      <w:pPr>
        <w:spacing w:after="0"/>
        <w:jc w:val="both"/>
        <w:rPr>
          <w:rFonts w:ascii="Arial" w:hAnsi="Arial" w:cs="Arial"/>
        </w:rPr>
      </w:pPr>
      <w:r>
        <w:rPr>
          <w:rFonts w:ascii="Arial" w:hAnsi="Arial" w:cs="Arial"/>
        </w:rPr>
        <w:t xml:space="preserve">cantidad de casos fueron 431, mientras que para </w:t>
      </w:r>
      <w:r w:rsidR="0097773A">
        <w:rPr>
          <w:rFonts w:ascii="Arial" w:hAnsi="Arial" w:cs="Arial"/>
        </w:rPr>
        <w:t xml:space="preserve">el 2019 se reportaron 201 casos </w:t>
      </w:r>
      <w:r>
        <w:rPr>
          <w:rFonts w:ascii="Arial" w:hAnsi="Arial" w:cs="Arial"/>
        </w:rPr>
        <w:t>(35)</w:t>
      </w:r>
      <w:r w:rsidR="0097773A">
        <w:rPr>
          <w:rFonts w:ascii="Arial" w:hAnsi="Arial" w:cs="Arial"/>
        </w:rPr>
        <w:t>.</w:t>
      </w:r>
    </w:p>
    <w:p w14:paraId="5D9A5741" w14:textId="77777777" w:rsidR="00767E9C" w:rsidRPr="00C17C58" w:rsidRDefault="00767E9C" w:rsidP="00967139">
      <w:pPr>
        <w:spacing w:after="0"/>
        <w:jc w:val="both"/>
        <w:rPr>
          <w:rFonts w:ascii="Arial" w:hAnsi="Arial" w:cs="Arial"/>
        </w:rPr>
      </w:pPr>
      <w:r>
        <w:rPr>
          <w:rFonts w:ascii="Arial" w:hAnsi="Arial" w:cs="Arial"/>
        </w:rPr>
        <w:t xml:space="preserve">El algoritmo diagnostico establecido por el Ministerio de Salud define como caso sospechoso al </w:t>
      </w:r>
      <w:r w:rsidRPr="00C17C58">
        <w:rPr>
          <w:rFonts w:ascii="Arial" w:hAnsi="Arial" w:cs="Arial"/>
        </w:rPr>
        <w:t xml:space="preserve">paciente que presente </w:t>
      </w:r>
      <w:r w:rsidRPr="00C17C58">
        <w:rPr>
          <w:rFonts w:ascii="Arial" w:hAnsi="Arial" w:cs="Arial"/>
        </w:rPr>
        <w:lastRenderedPageBreak/>
        <w:t>exantema habitualmente maculo-papular pruriginoso</w:t>
      </w:r>
      <w:r>
        <w:rPr>
          <w:rFonts w:ascii="Arial" w:hAnsi="Arial" w:cs="Arial"/>
        </w:rPr>
        <w:t xml:space="preserve"> y</w:t>
      </w:r>
      <w:r w:rsidRPr="00C17C58">
        <w:rPr>
          <w:rFonts w:ascii="Arial" w:hAnsi="Arial" w:cs="Arial"/>
          <w:b/>
          <w:bCs/>
        </w:rPr>
        <w:t xml:space="preserve"> </w:t>
      </w:r>
      <w:r>
        <w:rPr>
          <w:rFonts w:ascii="Arial" w:hAnsi="Arial" w:cs="Arial"/>
        </w:rPr>
        <w:t>al menos dos o más</w:t>
      </w:r>
      <w:r w:rsidRPr="00C17C58">
        <w:rPr>
          <w:rFonts w:ascii="Arial" w:hAnsi="Arial" w:cs="Arial"/>
          <w:b/>
          <w:bCs/>
        </w:rPr>
        <w:t xml:space="preserve"> </w:t>
      </w:r>
      <w:r w:rsidRPr="00C17C58">
        <w:rPr>
          <w:rFonts w:ascii="Arial" w:hAnsi="Arial" w:cs="Arial"/>
        </w:rPr>
        <w:t>de los siguientes signos o síntomas</w:t>
      </w:r>
      <w:r>
        <w:rPr>
          <w:rFonts w:ascii="Arial" w:hAnsi="Arial" w:cs="Arial"/>
        </w:rPr>
        <w:t xml:space="preserve"> (36)</w:t>
      </w:r>
      <w:r w:rsidRPr="00C17C58">
        <w:rPr>
          <w:rFonts w:ascii="Arial" w:hAnsi="Arial" w:cs="Arial"/>
        </w:rPr>
        <w:t xml:space="preserve">: </w:t>
      </w:r>
    </w:p>
    <w:p w14:paraId="05123D78" w14:textId="77777777" w:rsidR="00767E9C" w:rsidRPr="00967139" w:rsidRDefault="00767E9C" w:rsidP="00A9215B">
      <w:pPr>
        <w:pStyle w:val="ListParagraph"/>
        <w:numPr>
          <w:ilvl w:val="0"/>
          <w:numId w:val="10"/>
        </w:numPr>
        <w:spacing w:after="0"/>
        <w:jc w:val="both"/>
        <w:rPr>
          <w:rFonts w:ascii="Arial" w:hAnsi="Arial" w:cs="Arial"/>
        </w:rPr>
      </w:pPr>
      <w:r w:rsidRPr="00967139">
        <w:rPr>
          <w:rFonts w:ascii="Arial" w:hAnsi="Arial" w:cs="Arial"/>
        </w:rPr>
        <w:t xml:space="preserve">Fiebre, generalmente &lt;38,5°C </w:t>
      </w:r>
      <w:r w:rsidRPr="00967139">
        <w:rPr>
          <w:rFonts w:ascii="MS Mincho" w:eastAsia="MS Mincho" w:hAnsi="MS Mincho" w:cs="MS Mincho"/>
        </w:rPr>
        <w:t> </w:t>
      </w:r>
    </w:p>
    <w:p w14:paraId="27CCEACE" w14:textId="77777777" w:rsidR="00767E9C" w:rsidRPr="00967139" w:rsidRDefault="00767E9C" w:rsidP="00A9215B">
      <w:pPr>
        <w:pStyle w:val="ListParagraph"/>
        <w:numPr>
          <w:ilvl w:val="0"/>
          <w:numId w:val="10"/>
        </w:numPr>
        <w:spacing w:after="0"/>
        <w:jc w:val="both"/>
        <w:rPr>
          <w:rFonts w:ascii="Arial" w:hAnsi="Arial" w:cs="Arial"/>
        </w:rPr>
      </w:pPr>
      <w:r w:rsidRPr="00967139">
        <w:rPr>
          <w:rFonts w:ascii="Arial" w:hAnsi="Arial" w:cs="Arial"/>
        </w:rPr>
        <w:t>Conjunt</w:t>
      </w:r>
      <w:r w:rsidR="0097773A">
        <w:rPr>
          <w:rFonts w:ascii="Arial" w:hAnsi="Arial" w:cs="Arial"/>
        </w:rPr>
        <w:t>ivitis (no purulenta/hiperemia)</w:t>
      </w:r>
    </w:p>
    <w:p w14:paraId="7B589BE0" w14:textId="77777777" w:rsidR="00767E9C" w:rsidRPr="00967139" w:rsidRDefault="00767E9C" w:rsidP="00A9215B">
      <w:pPr>
        <w:pStyle w:val="ListParagraph"/>
        <w:numPr>
          <w:ilvl w:val="0"/>
          <w:numId w:val="10"/>
        </w:numPr>
        <w:spacing w:after="0"/>
        <w:jc w:val="both"/>
        <w:rPr>
          <w:rFonts w:ascii="Arial" w:hAnsi="Arial" w:cs="Arial"/>
        </w:rPr>
      </w:pPr>
      <w:r w:rsidRPr="00967139">
        <w:rPr>
          <w:rFonts w:ascii="Arial" w:hAnsi="Arial" w:cs="Arial"/>
        </w:rPr>
        <w:t xml:space="preserve">Artralgias </w:t>
      </w:r>
      <w:r w:rsidRPr="00967139">
        <w:rPr>
          <w:rFonts w:ascii="MS Mincho" w:eastAsia="MS Mincho" w:hAnsi="MS Mincho" w:cs="MS Mincho"/>
        </w:rPr>
        <w:t> </w:t>
      </w:r>
    </w:p>
    <w:p w14:paraId="1160E5AD" w14:textId="77777777" w:rsidR="00767E9C" w:rsidRPr="00967139" w:rsidRDefault="00767E9C" w:rsidP="00A9215B">
      <w:pPr>
        <w:pStyle w:val="ListParagraph"/>
        <w:numPr>
          <w:ilvl w:val="0"/>
          <w:numId w:val="10"/>
        </w:numPr>
        <w:spacing w:after="0"/>
        <w:jc w:val="both"/>
        <w:rPr>
          <w:rFonts w:ascii="Arial" w:hAnsi="Arial" w:cs="Arial"/>
        </w:rPr>
      </w:pPr>
      <w:r w:rsidRPr="00967139">
        <w:rPr>
          <w:rFonts w:ascii="Arial" w:hAnsi="Arial" w:cs="Arial"/>
        </w:rPr>
        <w:t xml:space="preserve">Mialgia </w:t>
      </w:r>
      <w:r w:rsidRPr="00967139">
        <w:rPr>
          <w:rFonts w:ascii="MS Mincho" w:eastAsia="MS Mincho" w:hAnsi="MS Mincho" w:cs="MS Mincho"/>
        </w:rPr>
        <w:t> </w:t>
      </w:r>
    </w:p>
    <w:p w14:paraId="4D57D6B8" w14:textId="77777777" w:rsidR="00967139" w:rsidRPr="0097773A" w:rsidRDefault="00767E9C" w:rsidP="00A9215B">
      <w:pPr>
        <w:pStyle w:val="ListParagraph"/>
        <w:numPr>
          <w:ilvl w:val="0"/>
          <w:numId w:val="10"/>
        </w:numPr>
        <w:spacing w:after="0"/>
        <w:jc w:val="both"/>
        <w:rPr>
          <w:rFonts w:ascii="Arial" w:hAnsi="Arial" w:cs="Arial"/>
        </w:rPr>
      </w:pPr>
      <w:r w:rsidRPr="00967139">
        <w:rPr>
          <w:rFonts w:ascii="Arial" w:hAnsi="Arial" w:cs="Arial"/>
        </w:rPr>
        <w:t xml:space="preserve">Edema peri articular </w:t>
      </w:r>
      <w:r w:rsidRPr="00967139">
        <w:rPr>
          <w:rFonts w:ascii="MS Mincho" w:eastAsia="MS Mincho" w:hAnsi="MS Mincho" w:cs="MS Mincho"/>
        </w:rPr>
        <w:t> </w:t>
      </w:r>
    </w:p>
    <w:p w14:paraId="3DD52583" w14:textId="77777777" w:rsidR="00767E9C" w:rsidRPr="00C17C58" w:rsidRDefault="00767E9C" w:rsidP="00967139">
      <w:pPr>
        <w:spacing w:after="0"/>
        <w:jc w:val="both"/>
        <w:rPr>
          <w:rFonts w:ascii="Arial" w:hAnsi="Arial" w:cs="Arial"/>
        </w:rPr>
      </w:pPr>
      <w:r w:rsidRPr="00C17C58">
        <w:rPr>
          <w:rFonts w:ascii="Arial" w:hAnsi="Arial" w:cs="Arial"/>
        </w:rPr>
        <w:t>Y que</w:t>
      </w:r>
      <w:r>
        <w:rPr>
          <w:rFonts w:ascii="Arial" w:hAnsi="Arial" w:cs="Arial"/>
        </w:rPr>
        <w:t>:</w:t>
      </w:r>
    </w:p>
    <w:p w14:paraId="350CF62C" w14:textId="77777777" w:rsidR="0097773A" w:rsidRDefault="00767E9C" w:rsidP="00A9215B">
      <w:pPr>
        <w:pStyle w:val="ListParagraph"/>
        <w:numPr>
          <w:ilvl w:val="0"/>
          <w:numId w:val="12"/>
        </w:numPr>
        <w:spacing w:after="0"/>
        <w:jc w:val="both"/>
        <w:rPr>
          <w:rFonts w:ascii="Arial" w:hAnsi="Arial" w:cs="Arial"/>
        </w:rPr>
      </w:pPr>
      <w:r w:rsidRPr="0097773A">
        <w:rPr>
          <w:rFonts w:ascii="Arial" w:hAnsi="Arial" w:cs="Arial"/>
        </w:rPr>
        <w:t xml:space="preserve">En las 2 semanas anteriores a la aparición de los síntomas tenga antecedente de residencia o viaje a un área con transmisión local del </w:t>
      </w:r>
      <w:r w:rsidR="005948C1" w:rsidRPr="0097773A">
        <w:rPr>
          <w:rFonts w:ascii="Arial" w:hAnsi="Arial" w:cs="Arial"/>
        </w:rPr>
        <w:t>ZIKV.</w:t>
      </w:r>
      <w:r w:rsidRPr="0097773A">
        <w:rPr>
          <w:rFonts w:ascii="Arial" w:hAnsi="Arial" w:cs="Arial"/>
        </w:rPr>
        <w:t xml:space="preserve">        </w:t>
      </w:r>
    </w:p>
    <w:p w14:paraId="4D4CB8D2" w14:textId="77777777" w:rsidR="00767E9C" w:rsidRDefault="00767E9C" w:rsidP="00A9215B">
      <w:pPr>
        <w:pStyle w:val="ListParagraph"/>
        <w:numPr>
          <w:ilvl w:val="0"/>
          <w:numId w:val="12"/>
        </w:numPr>
        <w:spacing w:after="0"/>
        <w:jc w:val="both"/>
        <w:rPr>
          <w:rFonts w:ascii="Arial" w:hAnsi="Arial" w:cs="Arial"/>
        </w:rPr>
      </w:pPr>
      <w:r w:rsidRPr="0097773A">
        <w:rPr>
          <w:rFonts w:ascii="Arial" w:hAnsi="Arial" w:cs="Arial"/>
        </w:rPr>
        <w:t xml:space="preserve">Tenga antecedente de contacto sexual sin protección en las 2 semanas previas a la aparición de los síntomas, con una persona que en las 8 semanas previas al contacto sexual tenga antecedente de residencia o viaje a un área con transmisión local del </w:t>
      </w:r>
      <w:r w:rsidR="008F063A" w:rsidRPr="0097773A">
        <w:rPr>
          <w:rFonts w:ascii="Arial" w:hAnsi="Arial" w:cs="Arial"/>
        </w:rPr>
        <w:t xml:space="preserve">ZIKV </w:t>
      </w:r>
      <w:r w:rsidRPr="0097773A">
        <w:rPr>
          <w:rFonts w:ascii="Arial" w:hAnsi="Arial" w:cs="Arial"/>
        </w:rPr>
        <w:t xml:space="preserve">o con presencia de vectores. </w:t>
      </w:r>
    </w:p>
    <w:p w14:paraId="135B2B08" w14:textId="77777777" w:rsidR="005A2306" w:rsidRPr="005A2306" w:rsidRDefault="005A2306" w:rsidP="005A2306">
      <w:pPr>
        <w:spacing w:after="0"/>
        <w:jc w:val="both"/>
        <w:rPr>
          <w:rFonts w:ascii="Arial" w:hAnsi="Arial" w:cs="Arial"/>
        </w:rPr>
      </w:pPr>
      <w:r>
        <w:rPr>
          <w:rFonts w:ascii="Arial" w:eastAsia="MS Mincho" w:hAnsi="Arial" w:cs="Arial"/>
        </w:rPr>
        <w:t xml:space="preserve">En la </w:t>
      </w:r>
      <w:r w:rsidRPr="005A2306">
        <w:rPr>
          <w:rFonts w:ascii="Arial" w:eastAsia="MS Mincho" w:hAnsi="Arial" w:cs="Arial"/>
          <w:b/>
        </w:rPr>
        <w:t>FIGURA 1.</w:t>
      </w:r>
      <w:r>
        <w:rPr>
          <w:rFonts w:ascii="Arial" w:eastAsia="MS Mincho" w:hAnsi="Arial" w:cs="Arial"/>
        </w:rPr>
        <w:t xml:space="preserve"> Se enceuntra el abordaje de caso sospechoso de ZIKV en Costa Rica.</w:t>
      </w:r>
    </w:p>
    <w:p w14:paraId="2B8E841C" w14:textId="77777777" w:rsidR="00767E9C" w:rsidRDefault="00767E9C" w:rsidP="00967139">
      <w:pPr>
        <w:spacing w:after="0"/>
        <w:jc w:val="both"/>
        <w:rPr>
          <w:rFonts w:ascii="Arial" w:hAnsi="Arial" w:cs="Arial"/>
        </w:rPr>
      </w:pPr>
      <w:r>
        <w:rPr>
          <w:rFonts w:ascii="Arial" w:hAnsi="Arial" w:cs="Arial"/>
        </w:rPr>
        <w:t xml:space="preserve">Para confirmar el diagnóstico se debe tener una </w:t>
      </w:r>
      <w:r w:rsidRPr="00C17C58">
        <w:rPr>
          <w:rFonts w:ascii="Arial" w:hAnsi="Arial" w:cs="Arial"/>
        </w:rPr>
        <w:t>muestra positiva mediante la técnica de RT-PCR</w:t>
      </w:r>
      <w:r>
        <w:rPr>
          <w:rFonts w:ascii="Arial" w:hAnsi="Arial" w:cs="Arial"/>
        </w:rPr>
        <w:t xml:space="preserve"> (reacción en cadena de polimerasa con transcriptasa inversa)</w:t>
      </w:r>
      <w:r w:rsidRPr="00C17C58">
        <w:rPr>
          <w:rFonts w:ascii="Arial" w:hAnsi="Arial" w:cs="Arial"/>
        </w:rPr>
        <w:t>, las cuales deben ser refrigeradas a 2-8C y enviadas al Inciensa en las primeras 48h de recolectadas</w:t>
      </w:r>
      <w:r>
        <w:rPr>
          <w:rFonts w:ascii="Arial" w:hAnsi="Arial" w:cs="Arial"/>
        </w:rPr>
        <w:t xml:space="preserve"> (37)</w:t>
      </w:r>
      <w:r w:rsidR="00967139">
        <w:rPr>
          <w:rFonts w:ascii="Arial" w:hAnsi="Arial" w:cs="Arial"/>
        </w:rPr>
        <w:t>.</w:t>
      </w:r>
    </w:p>
    <w:p w14:paraId="156EF47A" w14:textId="77777777" w:rsidR="00967139" w:rsidRDefault="00967139" w:rsidP="00A46CB3">
      <w:pPr>
        <w:spacing w:after="0"/>
        <w:jc w:val="both"/>
        <w:rPr>
          <w:rFonts w:ascii="Arial" w:eastAsia="MS Mincho" w:hAnsi="Arial" w:cs="Arial"/>
        </w:rPr>
      </w:pPr>
      <w:r w:rsidRPr="00C17C58">
        <w:rPr>
          <w:rFonts w:ascii="Arial" w:eastAsia="MS Mincho" w:hAnsi="Arial" w:cs="Arial"/>
        </w:rPr>
        <w:t>En cuanto al tratamiento</w:t>
      </w:r>
      <w:r>
        <w:rPr>
          <w:rFonts w:ascii="Arial" w:eastAsia="MS Mincho" w:hAnsi="Arial" w:cs="Arial"/>
        </w:rPr>
        <w:t>, es el mismo</w:t>
      </w:r>
      <w:r w:rsidRPr="00C17C58">
        <w:rPr>
          <w:rFonts w:ascii="Arial" w:eastAsia="MS Mincho" w:hAnsi="Arial" w:cs="Arial"/>
        </w:rPr>
        <w:t xml:space="preserve"> tanto para gestantes como no gestantes</w:t>
      </w:r>
      <w:r>
        <w:rPr>
          <w:rFonts w:ascii="Arial" w:eastAsia="MS Mincho" w:hAnsi="Arial" w:cs="Arial"/>
        </w:rPr>
        <w:t xml:space="preserve"> (37)</w:t>
      </w:r>
      <w:r w:rsidR="002927D2">
        <w:rPr>
          <w:rFonts w:ascii="Arial" w:eastAsia="MS Mincho" w:hAnsi="Arial" w:cs="Arial"/>
        </w:rPr>
        <w:t>.</w:t>
      </w:r>
    </w:p>
    <w:p w14:paraId="5CA598AD" w14:textId="77777777" w:rsidR="00E06B65" w:rsidRPr="00E06B65" w:rsidRDefault="00E06B65" w:rsidP="00A46CB3">
      <w:pPr>
        <w:spacing w:after="0"/>
        <w:jc w:val="both"/>
        <w:rPr>
          <w:rFonts w:ascii="Arial" w:eastAsia="MS Mincho" w:hAnsi="Arial" w:cs="Arial"/>
          <w:sz w:val="6"/>
        </w:rPr>
      </w:pPr>
    </w:p>
    <w:p w14:paraId="57DF1311" w14:textId="77777777" w:rsidR="002927D2" w:rsidRPr="002927D2" w:rsidRDefault="002927D2" w:rsidP="00A46CB3">
      <w:pPr>
        <w:spacing w:after="0"/>
        <w:jc w:val="both"/>
        <w:rPr>
          <w:rFonts w:ascii="Arial" w:eastAsia="MS Mincho" w:hAnsi="Arial" w:cs="Arial"/>
          <w:sz w:val="6"/>
        </w:rPr>
      </w:pPr>
    </w:p>
    <w:p w14:paraId="23EB546F" w14:textId="77777777" w:rsidR="00967139" w:rsidRPr="00C17C58" w:rsidRDefault="00967139" w:rsidP="00A9215B">
      <w:pPr>
        <w:pStyle w:val="ListParagraph"/>
        <w:numPr>
          <w:ilvl w:val="0"/>
          <w:numId w:val="11"/>
        </w:numPr>
        <w:spacing w:after="0"/>
        <w:jc w:val="both"/>
        <w:rPr>
          <w:rFonts w:ascii="Arial" w:eastAsia="MS Mincho" w:hAnsi="Arial" w:cs="Arial"/>
        </w:rPr>
      </w:pPr>
      <w:r w:rsidRPr="00C17C58">
        <w:rPr>
          <w:rFonts w:ascii="Arial" w:eastAsia="MS Mincho" w:hAnsi="Arial" w:cs="Arial"/>
        </w:rPr>
        <w:t>Reposo y aislamiento</w:t>
      </w:r>
    </w:p>
    <w:p w14:paraId="1612F753" w14:textId="77777777" w:rsidR="00967139" w:rsidRPr="00C17C58" w:rsidRDefault="00967139" w:rsidP="00A9215B">
      <w:pPr>
        <w:pStyle w:val="ListParagraph"/>
        <w:numPr>
          <w:ilvl w:val="0"/>
          <w:numId w:val="11"/>
        </w:numPr>
        <w:spacing w:after="0"/>
        <w:jc w:val="both"/>
        <w:rPr>
          <w:rFonts w:ascii="Arial" w:eastAsia="MS Mincho" w:hAnsi="Arial" w:cs="Arial"/>
        </w:rPr>
      </w:pPr>
      <w:r w:rsidRPr="00C17C58">
        <w:rPr>
          <w:rFonts w:ascii="Arial" w:eastAsia="MS Mincho" w:hAnsi="Arial" w:cs="Arial"/>
        </w:rPr>
        <w:t>Acetaminofen en caso de fiebre o cefalea</w:t>
      </w:r>
    </w:p>
    <w:p w14:paraId="70A6EC30" w14:textId="77777777" w:rsidR="00967139" w:rsidRDefault="00967139" w:rsidP="00A9215B">
      <w:pPr>
        <w:pStyle w:val="ListParagraph"/>
        <w:numPr>
          <w:ilvl w:val="0"/>
          <w:numId w:val="11"/>
        </w:numPr>
        <w:spacing w:after="0"/>
        <w:jc w:val="both"/>
        <w:rPr>
          <w:rFonts w:ascii="Arial" w:eastAsia="MS Mincho" w:hAnsi="Arial" w:cs="Arial"/>
        </w:rPr>
      </w:pPr>
      <w:r w:rsidRPr="00C17C58">
        <w:rPr>
          <w:rFonts w:ascii="Arial" w:eastAsia="MS Mincho" w:hAnsi="Arial" w:cs="Arial"/>
        </w:rPr>
        <w:t>En caso de prurito se puede utilizar loción de calamina y antihistamínicos como Loratadina</w:t>
      </w:r>
      <w:r>
        <w:rPr>
          <w:rFonts w:ascii="Arial" w:eastAsia="MS Mincho" w:hAnsi="Arial" w:cs="Arial"/>
        </w:rPr>
        <w:t>.</w:t>
      </w:r>
    </w:p>
    <w:p w14:paraId="4EBFE0C0" w14:textId="77777777" w:rsidR="00BC3A69" w:rsidRDefault="00BC3A69" w:rsidP="00326163">
      <w:pPr>
        <w:jc w:val="center"/>
        <w:rPr>
          <w:rFonts w:ascii="Arial" w:hAnsi="Arial" w:cs="Arial"/>
          <w:b/>
          <w:sz w:val="24"/>
        </w:rPr>
      </w:pPr>
    </w:p>
    <w:p w14:paraId="321E1492" w14:textId="77777777" w:rsidR="00967139" w:rsidRPr="00326163" w:rsidRDefault="00326163" w:rsidP="00326163">
      <w:pPr>
        <w:jc w:val="center"/>
        <w:rPr>
          <w:rFonts w:ascii="Arial" w:hAnsi="Arial" w:cs="Arial"/>
          <w:b/>
          <w:sz w:val="24"/>
        </w:rPr>
      </w:pPr>
      <w:r w:rsidRPr="00326163">
        <w:rPr>
          <w:rFonts w:ascii="Arial" w:hAnsi="Arial" w:cs="Arial"/>
          <w:b/>
          <w:sz w:val="24"/>
        </w:rPr>
        <w:t>CONCLUSIÓN</w:t>
      </w:r>
    </w:p>
    <w:p w14:paraId="4707F151" w14:textId="77777777" w:rsidR="000F0811" w:rsidRDefault="00967139" w:rsidP="000F0811">
      <w:pPr>
        <w:spacing w:after="0"/>
        <w:jc w:val="both"/>
        <w:rPr>
          <w:rFonts w:ascii="Arial" w:hAnsi="Arial" w:cs="Arial"/>
        </w:rPr>
      </w:pPr>
      <w:r w:rsidRPr="00C17C58">
        <w:rPr>
          <w:rFonts w:ascii="Arial" w:hAnsi="Arial" w:cs="Arial"/>
        </w:rPr>
        <w:t xml:space="preserve">Desde su aparición en América, el </w:t>
      </w:r>
      <w:r w:rsidR="004100FB" w:rsidRPr="00C17C58">
        <w:rPr>
          <w:rFonts w:ascii="Arial" w:hAnsi="Arial" w:cs="Arial"/>
        </w:rPr>
        <w:t xml:space="preserve">ZIKV </w:t>
      </w:r>
      <w:r w:rsidRPr="00C17C58">
        <w:rPr>
          <w:rFonts w:ascii="Arial" w:hAnsi="Arial" w:cs="Arial"/>
        </w:rPr>
        <w:t>ha sido de gran preocupación debido al riesgo que conlleva</w:t>
      </w:r>
      <w:r>
        <w:rPr>
          <w:rFonts w:ascii="Arial" w:hAnsi="Arial" w:cs="Arial"/>
        </w:rPr>
        <w:t xml:space="preserve"> principalmente en los fetos debido a la transmisión intrauterina la cual puede presentarse en cualquiera de  los 3 trimestres del embarazo. La</w:t>
      </w:r>
      <w:r w:rsidRPr="00C17C58">
        <w:rPr>
          <w:rFonts w:ascii="Arial" w:hAnsi="Arial" w:cs="Arial"/>
        </w:rPr>
        <w:t xml:space="preserve"> infección durante el embarazo se asocia con un riesgo de 5-</w:t>
      </w:r>
      <w:r>
        <w:rPr>
          <w:rFonts w:ascii="Arial" w:hAnsi="Arial" w:cs="Arial"/>
        </w:rPr>
        <w:t>10% de anomalías cerebrales y secuelas a nivel de</w:t>
      </w:r>
      <w:r w:rsidRPr="00C17C58">
        <w:rPr>
          <w:rFonts w:ascii="Arial" w:hAnsi="Arial" w:cs="Arial"/>
        </w:rPr>
        <w:t xml:space="preserve"> sistema nervioso central en los fetos</w:t>
      </w:r>
      <w:r>
        <w:rPr>
          <w:rFonts w:ascii="Arial" w:hAnsi="Arial" w:cs="Arial"/>
        </w:rPr>
        <w:t xml:space="preserve">, y se estima que hasta en un 9% se puede presentar </w:t>
      </w:r>
      <w:r w:rsidRPr="00C17C58">
        <w:rPr>
          <w:rFonts w:ascii="Arial" w:hAnsi="Arial" w:cs="Arial"/>
        </w:rPr>
        <w:t xml:space="preserve">restricción del </w:t>
      </w:r>
      <w:r>
        <w:rPr>
          <w:rFonts w:ascii="Arial" w:hAnsi="Arial" w:cs="Arial"/>
        </w:rPr>
        <w:t xml:space="preserve">crecimiento intrauterino (RCIU), además se han reportado casos de bebes con trastornos auditivos y visuales, incluso problemas respiratorios y gastrointestinales.  </w:t>
      </w:r>
    </w:p>
    <w:p w14:paraId="16C186D2" w14:textId="77777777" w:rsidR="00BC3A69" w:rsidRDefault="00967139" w:rsidP="00BC3A69">
      <w:pPr>
        <w:spacing w:after="0"/>
        <w:jc w:val="both"/>
        <w:rPr>
          <w:rFonts w:ascii="Arial" w:hAnsi="Arial" w:cs="Arial"/>
        </w:rPr>
      </w:pPr>
      <w:r>
        <w:rPr>
          <w:rFonts w:ascii="Arial" w:hAnsi="Arial" w:cs="Arial"/>
        </w:rPr>
        <w:t xml:space="preserve">En cuanto a la incidencia de Guillain-Barré, se estima que es </w:t>
      </w:r>
      <w:r w:rsidRPr="00C17C58">
        <w:rPr>
          <w:rFonts w:ascii="Arial" w:hAnsi="Arial" w:cs="Arial"/>
        </w:rPr>
        <w:t>de 2 a 3 casos por cada 10.000</w:t>
      </w:r>
      <w:r>
        <w:rPr>
          <w:rFonts w:ascii="Arial" w:hAnsi="Arial" w:cs="Arial"/>
        </w:rPr>
        <w:t xml:space="preserve"> casos de ZIKV, y se presenta usualmente entre 5-10 días después del antecedente de enfermedad. T</w:t>
      </w:r>
      <w:r w:rsidRPr="00C17C58">
        <w:rPr>
          <w:rFonts w:ascii="Arial" w:hAnsi="Arial" w:cs="Arial"/>
        </w:rPr>
        <w:t>anto la plasmaféresis (PF) como la infusión de inmunoglobulina intravenosa (IgIV) son i</w:t>
      </w:r>
      <w:r>
        <w:rPr>
          <w:rFonts w:ascii="Arial" w:hAnsi="Arial" w:cs="Arial"/>
        </w:rPr>
        <w:t>gualmente efectivas en el trata</w:t>
      </w:r>
      <w:r w:rsidRPr="00C17C58">
        <w:rPr>
          <w:rFonts w:ascii="Arial" w:hAnsi="Arial" w:cs="Arial"/>
        </w:rPr>
        <w:t>miento</w:t>
      </w:r>
      <w:r>
        <w:rPr>
          <w:rFonts w:ascii="Arial" w:hAnsi="Arial" w:cs="Arial"/>
        </w:rPr>
        <w:t>.</w:t>
      </w:r>
      <w:r w:rsidR="000F0811">
        <w:rPr>
          <w:rFonts w:ascii="Arial" w:hAnsi="Arial" w:cs="Arial"/>
        </w:rPr>
        <w:t xml:space="preserve"> </w:t>
      </w:r>
      <w:r w:rsidRPr="00C17C58">
        <w:rPr>
          <w:rFonts w:ascii="Arial" w:hAnsi="Arial" w:cs="Arial"/>
        </w:rPr>
        <w:t>Ante la sospecha</w:t>
      </w:r>
      <w:r>
        <w:rPr>
          <w:rFonts w:ascii="Arial" w:hAnsi="Arial" w:cs="Arial"/>
        </w:rPr>
        <w:t xml:space="preserve"> clínica de infección por ZIKV debe solicitarse</w:t>
      </w:r>
      <w:r w:rsidRPr="00C17C58">
        <w:rPr>
          <w:rFonts w:ascii="Arial" w:hAnsi="Arial" w:cs="Arial"/>
        </w:rPr>
        <w:t xml:space="preserve"> </w:t>
      </w:r>
      <w:r>
        <w:rPr>
          <w:rFonts w:ascii="Arial" w:hAnsi="Arial" w:cs="Arial"/>
        </w:rPr>
        <w:t xml:space="preserve">la detección del virus por RT-PCR en suero si los síntomas tienen menos de 5 días de haber iniciado, o en orina en caso de que tengan más de 5 días de síntomas.  A pesar de que se ha tenido una gran disminución en los casos reportados de ZIKV, no se debe bajar la guardia debido a que el virus aún circula y el cualquier momento se puede presentar un nuevo brote. </w:t>
      </w:r>
    </w:p>
    <w:p w14:paraId="195DEA54" w14:textId="77777777" w:rsidR="00BC3A69" w:rsidRPr="00967139" w:rsidRDefault="00BC3A69" w:rsidP="00BC3A69">
      <w:pPr>
        <w:jc w:val="both"/>
        <w:rPr>
          <w:rFonts w:ascii="Arial" w:hAnsi="Arial" w:cs="Arial"/>
        </w:rPr>
        <w:sectPr w:rsidR="00BC3A69" w:rsidRPr="00967139" w:rsidSect="00274687">
          <w:type w:val="continuous"/>
          <w:pgSz w:w="12240" w:h="15840"/>
          <w:pgMar w:top="1417" w:right="1701" w:bottom="1417" w:left="1701" w:header="708" w:footer="708" w:gutter="0"/>
          <w:cols w:num="2" w:space="708"/>
          <w:docGrid w:linePitch="360"/>
        </w:sectPr>
      </w:pPr>
      <w:r>
        <w:rPr>
          <w:rFonts w:ascii="Arial" w:hAnsi="Arial" w:cs="Arial"/>
        </w:rPr>
        <w:t>Las medidas de prevención, como eliminar criaderos de mosquitos y uso de repelentes tópicos, siguen siendo la forma más efectiva de combatir el virus, mientras nos encontramos a la espera del desarrollo de una vacuna</w:t>
      </w:r>
      <w:r w:rsidR="002927D2">
        <w:rPr>
          <w:rFonts w:ascii="Arial" w:hAnsi="Arial" w:cs="Arial"/>
        </w:rPr>
        <w:t>.</w:t>
      </w:r>
    </w:p>
    <w:p w14:paraId="42F3494B" w14:textId="77777777" w:rsidR="00BC3A69" w:rsidRPr="002927D2" w:rsidRDefault="00BC3A69" w:rsidP="002927D2">
      <w:pPr>
        <w:spacing w:after="0" w:line="240" w:lineRule="auto"/>
        <w:jc w:val="both"/>
        <w:rPr>
          <w:rFonts w:ascii="Arial" w:hAnsi="Arial" w:cs="Arial"/>
          <w:sz w:val="20"/>
        </w:rPr>
      </w:pPr>
    </w:p>
    <w:p w14:paraId="0A4FA59B" w14:textId="77777777" w:rsidR="000F0811" w:rsidRDefault="000F0811" w:rsidP="000F0811">
      <w:pPr>
        <w:spacing w:after="0"/>
        <w:jc w:val="both"/>
        <w:rPr>
          <w:rFonts w:ascii="Arial" w:hAnsi="Arial" w:cs="Arial"/>
        </w:rPr>
      </w:pPr>
    </w:p>
    <w:p w14:paraId="2C90D93E" w14:textId="77777777" w:rsidR="000F0811" w:rsidRDefault="000F0811" w:rsidP="000F0811">
      <w:pPr>
        <w:spacing w:after="0"/>
        <w:jc w:val="both"/>
        <w:rPr>
          <w:rFonts w:ascii="Arial" w:hAnsi="Arial" w:cs="Arial"/>
        </w:rPr>
      </w:pPr>
    </w:p>
    <w:p w14:paraId="4BEAE043" w14:textId="77777777" w:rsidR="000F0811" w:rsidRDefault="000F0811" w:rsidP="000F0811">
      <w:pPr>
        <w:spacing w:after="0"/>
        <w:jc w:val="both"/>
        <w:rPr>
          <w:rFonts w:ascii="Arial" w:hAnsi="Arial" w:cs="Arial"/>
        </w:rPr>
      </w:pPr>
    </w:p>
    <w:p w14:paraId="0CAA41C9" w14:textId="77777777" w:rsidR="00395F6D" w:rsidRPr="00BC3A69" w:rsidRDefault="00395F6D" w:rsidP="00395F6D">
      <w:pPr>
        <w:jc w:val="both"/>
        <w:rPr>
          <w:rFonts w:ascii="Arial" w:eastAsia="MS Mincho" w:hAnsi="Arial" w:cs="Arial"/>
          <w:sz w:val="16"/>
        </w:rPr>
        <w:sectPr w:rsidR="00395F6D" w:rsidRPr="00BC3A69" w:rsidSect="00274687">
          <w:footerReference w:type="even" r:id="rId39"/>
          <w:footerReference w:type="default" r:id="rId40"/>
          <w:type w:val="continuous"/>
          <w:pgSz w:w="12240" w:h="15840"/>
          <w:pgMar w:top="1417" w:right="1701" w:bottom="1417" w:left="1701"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395F6D" w14:paraId="775ECE7D" w14:textId="77777777" w:rsidTr="00C564B7">
        <w:tc>
          <w:tcPr>
            <w:tcW w:w="9039" w:type="dxa"/>
          </w:tcPr>
          <w:p w14:paraId="7AAA6E85" w14:textId="77777777" w:rsidR="00395F6D" w:rsidRDefault="00395F6D" w:rsidP="00395F6D">
            <w:pPr>
              <w:spacing w:line="276" w:lineRule="auto"/>
              <w:jc w:val="both"/>
              <w:rPr>
                <w:rFonts w:ascii="Arial" w:eastAsia="MS Mincho" w:hAnsi="Arial" w:cs="Arial"/>
              </w:rPr>
            </w:pPr>
            <w:r w:rsidRPr="00395F6D">
              <w:rPr>
                <w:rFonts w:ascii="Arial" w:eastAsia="MS Mincho" w:hAnsi="Arial" w:cs="Arial"/>
                <w:b/>
              </w:rPr>
              <w:t>FIGURA 1.</w:t>
            </w:r>
            <w:r>
              <w:rPr>
                <w:rFonts w:ascii="Arial" w:eastAsia="MS Mincho" w:hAnsi="Arial" w:cs="Arial"/>
              </w:rPr>
              <w:t xml:space="preserve"> Abordaje de caso sospechoso de ZIKV en Costa Rica</w:t>
            </w:r>
          </w:p>
        </w:tc>
      </w:tr>
      <w:tr w:rsidR="00395F6D" w14:paraId="116C6E65" w14:textId="77777777" w:rsidTr="00C564B7">
        <w:tc>
          <w:tcPr>
            <w:tcW w:w="9039" w:type="dxa"/>
          </w:tcPr>
          <w:p w14:paraId="0B247A17" w14:textId="77777777" w:rsidR="00395F6D" w:rsidRDefault="00395F6D" w:rsidP="00395F6D">
            <w:pPr>
              <w:jc w:val="both"/>
              <w:rPr>
                <w:rFonts w:ascii="Arial" w:eastAsia="MS Mincho" w:hAnsi="Arial" w:cs="Arial"/>
              </w:rPr>
            </w:pPr>
            <w:r w:rsidRPr="00C17C58">
              <w:rPr>
                <w:rFonts w:ascii="Arial" w:hAnsi="Arial" w:cs="Arial"/>
                <w:noProof/>
                <w:lang w:eastAsia="es-PE"/>
              </w:rPr>
              <w:drawing>
                <wp:inline distT="0" distB="0" distL="0" distR="0" wp14:anchorId="61E21BF2" wp14:editId="3A56EF27">
                  <wp:extent cx="5876925" cy="4257675"/>
                  <wp:effectExtent l="0" t="19050" r="0" b="66675"/>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tc>
      </w:tr>
      <w:tr w:rsidR="00395F6D" w14:paraId="0BE98137" w14:textId="77777777" w:rsidTr="00C564B7">
        <w:tc>
          <w:tcPr>
            <w:tcW w:w="9039" w:type="dxa"/>
          </w:tcPr>
          <w:p w14:paraId="07D3C859" w14:textId="77777777" w:rsidR="000F0811" w:rsidRPr="000F0811" w:rsidRDefault="000F0811" w:rsidP="00395F6D">
            <w:pPr>
              <w:jc w:val="both"/>
              <w:rPr>
                <w:rFonts w:ascii="Arial" w:eastAsia="MS Mincho" w:hAnsi="Arial" w:cs="Arial"/>
                <w:b/>
                <w:sz w:val="10"/>
              </w:rPr>
            </w:pPr>
          </w:p>
          <w:p w14:paraId="62B9C5E3" w14:textId="77777777" w:rsidR="00395F6D" w:rsidRPr="00395F6D" w:rsidRDefault="00395F6D" w:rsidP="00395F6D">
            <w:pPr>
              <w:jc w:val="both"/>
              <w:rPr>
                <w:rFonts w:ascii="Arial" w:eastAsia="Times New Roman" w:hAnsi="Arial" w:cs="Arial"/>
              </w:rPr>
            </w:pPr>
            <w:r w:rsidRPr="00395F6D">
              <w:rPr>
                <w:rFonts w:ascii="Arial" w:eastAsia="MS Mincho" w:hAnsi="Arial" w:cs="Arial"/>
                <w:b/>
                <w:sz w:val="16"/>
              </w:rPr>
              <w:t>Fuente:</w:t>
            </w:r>
            <w:r w:rsidRPr="00395F6D">
              <w:rPr>
                <w:rFonts w:ascii="Arial" w:eastAsia="MS Mincho" w:hAnsi="Arial" w:cs="Arial"/>
                <w:sz w:val="16"/>
              </w:rPr>
              <w:t xml:space="preserve"> </w:t>
            </w:r>
            <w:r w:rsidRPr="00395F6D">
              <w:rPr>
                <w:rFonts w:ascii="Arial" w:eastAsia="Times New Roman" w:hAnsi="Arial" w:cs="Arial"/>
                <w:sz w:val="16"/>
              </w:rPr>
              <w:t>Ministerio de Salud de Costa Rica, CCSS, INCIENSA. Protocolo de vigilancia de enfermedad por virus Zika y sus principales complicaciones. 2016.</w:t>
            </w:r>
          </w:p>
        </w:tc>
      </w:tr>
    </w:tbl>
    <w:p w14:paraId="180ED61A" w14:textId="77777777" w:rsidR="00395F6D" w:rsidRDefault="00395F6D" w:rsidP="00395F6D">
      <w:pPr>
        <w:jc w:val="both"/>
        <w:rPr>
          <w:rFonts w:ascii="Arial" w:eastAsia="MS Mincho" w:hAnsi="Arial" w:cs="Arial"/>
        </w:rPr>
        <w:sectPr w:rsidR="00395F6D" w:rsidSect="00395F6D">
          <w:type w:val="continuous"/>
          <w:pgSz w:w="12240" w:h="15840"/>
          <w:pgMar w:top="1417" w:right="1701" w:bottom="1417" w:left="1701" w:header="708" w:footer="708" w:gutter="0"/>
          <w:cols w:space="708"/>
          <w:docGrid w:linePitch="360"/>
        </w:sectPr>
      </w:pPr>
    </w:p>
    <w:p w14:paraId="0C3862FD" w14:textId="77777777" w:rsidR="00D071C8" w:rsidRPr="00E06B65" w:rsidRDefault="00D071C8" w:rsidP="00967139">
      <w:pPr>
        <w:jc w:val="both"/>
        <w:rPr>
          <w:rFonts w:ascii="Arial" w:hAnsi="Arial" w:cs="Arial"/>
          <w:sz w:val="10"/>
        </w:rPr>
        <w:sectPr w:rsidR="00D071C8" w:rsidRPr="00E06B65" w:rsidSect="00D071C8">
          <w:type w:val="continuous"/>
          <w:pgSz w:w="12240" w:h="15840"/>
          <w:pgMar w:top="1417" w:right="1701" w:bottom="1417" w:left="1701" w:header="708" w:footer="708" w:gutter="0"/>
          <w:cols w:space="708"/>
          <w:docGrid w:linePitch="360"/>
        </w:sectPr>
      </w:pPr>
    </w:p>
    <w:p w14:paraId="6A3A3895" w14:textId="77777777" w:rsidR="0032469D" w:rsidRPr="00E06B65" w:rsidRDefault="0032469D" w:rsidP="0099132B">
      <w:pPr>
        <w:spacing w:after="0"/>
        <w:jc w:val="both"/>
        <w:rPr>
          <w:rFonts w:ascii="Arial" w:hAnsi="Arial" w:cs="Arial"/>
          <w:sz w:val="10"/>
        </w:rPr>
        <w:sectPr w:rsidR="0032469D" w:rsidRPr="00E06B65" w:rsidSect="00274687">
          <w:type w:val="continuous"/>
          <w:pgSz w:w="12240" w:h="15840"/>
          <w:pgMar w:top="1417" w:right="1701" w:bottom="1417" w:left="1701" w:header="708" w:footer="708" w:gutter="0"/>
          <w:cols w:num="2" w:space="708"/>
          <w:docGrid w:linePitch="360"/>
        </w:sectPr>
      </w:pPr>
    </w:p>
    <w:p w14:paraId="5699A091" w14:textId="77777777" w:rsidR="00CE465B" w:rsidRDefault="00423375" w:rsidP="009E1BD9">
      <w:pPr>
        <w:jc w:val="both"/>
        <w:rPr>
          <w:rFonts w:ascii="Arial" w:hAnsi="Arial" w:cs="Arial"/>
          <w:b/>
          <w:sz w:val="24"/>
        </w:rPr>
      </w:pPr>
      <w:r w:rsidRPr="005F04D9">
        <w:rPr>
          <w:rFonts w:ascii="Arial" w:hAnsi="Arial" w:cs="Arial"/>
          <w:b/>
          <w:sz w:val="24"/>
        </w:rPr>
        <w:t>REFERENCIAS</w:t>
      </w:r>
    </w:p>
    <w:p w14:paraId="5EB1BEDA" w14:textId="77777777" w:rsidR="00EE5513" w:rsidRPr="002D45BA" w:rsidRDefault="00EE5513" w:rsidP="00EE5513">
      <w:pPr>
        <w:pStyle w:val="ListParagraph"/>
        <w:numPr>
          <w:ilvl w:val="0"/>
          <w:numId w:val="14"/>
        </w:numPr>
        <w:spacing w:after="0"/>
        <w:jc w:val="both"/>
        <w:rPr>
          <w:rStyle w:val="Hyperlink"/>
          <w:rFonts w:ascii="Arial" w:hAnsi="Arial" w:cs="Arial"/>
          <w:color w:val="auto"/>
          <w:sz w:val="18"/>
          <w:szCs w:val="18"/>
          <w:u w:val="none"/>
          <w:lang w:val="en-US"/>
        </w:rPr>
      </w:pPr>
      <w:r w:rsidRPr="002D45BA">
        <w:rPr>
          <w:rFonts w:ascii="Arial" w:hAnsi="Arial" w:cs="Arial"/>
          <w:sz w:val="18"/>
          <w:szCs w:val="18"/>
          <w:lang w:val="en-US"/>
        </w:rPr>
        <w:t xml:space="preserve">Musso D, Ko A, Baud D. Zika Virus Infection - After the Pandemic. New England Journal of Medicine. 2019;381(15):1444-1457. </w:t>
      </w:r>
      <w:hyperlink r:id="rId46" w:tgtFrame="_blank" w:history="1">
        <w:r w:rsidRPr="002D45BA">
          <w:rPr>
            <w:rStyle w:val="Hyperlink"/>
            <w:rFonts w:ascii="Arial" w:hAnsi="Arial" w:cs="Arial"/>
            <w:sz w:val="18"/>
            <w:szCs w:val="18"/>
            <w:lang w:val="en-US"/>
          </w:rPr>
          <w:t>https://doi.org/10.1056/NEJMra1808246</w:t>
        </w:r>
      </w:hyperlink>
    </w:p>
    <w:p w14:paraId="63F3ABC7" w14:textId="77777777" w:rsidR="00EE5513" w:rsidRPr="002D45BA" w:rsidRDefault="00EE5513" w:rsidP="00EE5513">
      <w:pPr>
        <w:pStyle w:val="ListParagraph"/>
        <w:spacing w:after="0"/>
        <w:ind w:left="360"/>
        <w:jc w:val="both"/>
        <w:rPr>
          <w:rFonts w:ascii="Arial" w:hAnsi="Arial" w:cs="Arial"/>
          <w:sz w:val="18"/>
          <w:szCs w:val="18"/>
          <w:lang w:val="en-US"/>
        </w:rPr>
      </w:pPr>
    </w:p>
    <w:p w14:paraId="1611D16E" w14:textId="77777777" w:rsidR="00EE5513" w:rsidRPr="002D45BA" w:rsidRDefault="00EE5513" w:rsidP="00EE5513">
      <w:pPr>
        <w:pStyle w:val="ListParagraph"/>
        <w:numPr>
          <w:ilvl w:val="0"/>
          <w:numId w:val="14"/>
        </w:numPr>
        <w:spacing w:after="0"/>
        <w:jc w:val="both"/>
        <w:rPr>
          <w:rStyle w:val="Hyperlink"/>
          <w:rFonts w:ascii="Arial" w:hAnsi="Arial" w:cs="Arial"/>
          <w:color w:val="auto"/>
          <w:sz w:val="18"/>
          <w:szCs w:val="18"/>
          <w:u w:val="none"/>
          <w:lang w:val="en-US"/>
        </w:rPr>
      </w:pPr>
      <w:r w:rsidRPr="002D45BA">
        <w:rPr>
          <w:rFonts w:ascii="Arial" w:hAnsi="Arial" w:cs="Arial"/>
          <w:color w:val="000000"/>
          <w:sz w:val="18"/>
          <w:szCs w:val="18"/>
          <w:lang w:val="en-US"/>
        </w:rPr>
        <w:t xml:space="preserve">Dénes A, Ibrahim M, Oluoch L, et al. Impact of weather seasonality and sexual transmission on the spread of Zika fever. Scientific Reports. 2019;9(1). </w:t>
      </w:r>
      <w:hyperlink r:id="rId47" w:tgtFrame="_blank" w:history="1">
        <w:r w:rsidRPr="002D45BA">
          <w:rPr>
            <w:rStyle w:val="Hyperlink"/>
            <w:rFonts w:ascii="Arial" w:hAnsi="Arial" w:cs="Arial"/>
            <w:sz w:val="18"/>
            <w:szCs w:val="18"/>
            <w:lang w:val="en-US"/>
          </w:rPr>
          <w:t>https://doi.org/10.1038/s41598-019-53062-z</w:t>
        </w:r>
      </w:hyperlink>
    </w:p>
    <w:p w14:paraId="449C1E29" w14:textId="77777777" w:rsidR="00EE5513" w:rsidRPr="002D45BA" w:rsidRDefault="00EE5513" w:rsidP="00EE5513">
      <w:pPr>
        <w:pStyle w:val="ListParagraph"/>
        <w:rPr>
          <w:rFonts w:ascii="Arial" w:hAnsi="Arial" w:cs="Arial"/>
          <w:sz w:val="18"/>
          <w:szCs w:val="18"/>
          <w:lang w:val="en-US"/>
        </w:rPr>
      </w:pPr>
    </w:p>
    <w:p w14:paraId="343DE363" w14:textId="77777777" w:rsidR="00EE5513" w:rsidRPr="002D45BA" w:rsidRDefault="00EE5513" w:rsidP="00EE5513">
      <w:pPr>
        <w:pStyle w:val="ListParagraph"/>
        <w:numPr>
          <w:ilvl w:val="0"/>
          <w:numId w:val="14"/>
        </w:numPr>
        <w:spacing w:after="0"/>
        <w:jc w:val="both"/>
        <w:rPr>
          <w:rStyle w:val="Hyperlink"/>
          <w:rFonts w:ascii="Arial" w:hAnsi="Arial" w:cs="Arial"/>
          <w:color w:val="auto"/>
          <w:sz w:val="18"/>
          <w:szCs w:val="18"/>
          <w:u w:val="none"/>
          <w:lang w:val="en-US"/>
        </w:rPr>
      </w:pPr>
      <w:r w:rsidRPr="002D45BA">
        <w:rPr>
          <w:rFonts w:ascii="Arial" w:hAnsi="Arial" w:cs="Arial"/>
          <w:color w:val="000000"/>
          <w:sz w:val="18"/>
          <w:szCs w:val="18"/>
        </w:rPr>
        <w:t xml:space="preserve">Cardona-Ospina J, Henao-SanMartin V, Acevedo-Mendoza W, et al. </w:t>
      </w:r>
      <w:r w:rsidRPr="002D45BA">
        <w:rPr>
          <w:rFonts w:ascii="Arial" w:hAnsi="Arial" w:cs="Arial"/>
          <w:color w:val="000000"/>
          <w:sz w:val="18"/>
          <w:szCs w:val="18"/>
          <w:lang w:val="en-US"/>
        </w:rPr>
        <w:t xml:space="preserve">Fatal Zika virus infection in the Americas: A systematic review. International Journal of Infectious Diseases. 2019;88:49-59. </w:t>
      </w:r>
      <w:r w:rsidRPr="002D45BA">
        <w:rPr>
          <w:rFonts w:ascii="Arial" w:hAnsi="Arial" w:cs="Arial"/>
          <w:color w:val="000000"/>
          <w:sz w:val="18"/>
          <w:szCs w:val="18"/>
          <w:lang w:val="en-US"/>
        </w:rPr>
        <w:br/>
      </w:r>
      <w:hyperlink r:id="rId48" w:history="1">
        <w:r w:rsidRPr="002D45BA">
          <w:rPr>
            <w:rStyle w:val="Hyperlink"/>
            <w:rFonts w:ascii="Arial" w:hAnsi="Arial" w:cs="Arial"/>
            <w:sz w:val="18"/>
            <w:szCs w:val="18"/>
            <w:lang w:val="en-US"/>
          </w:rPr>
          <w:t>https://doi.org/10.1016/j.ijid.2019.08.033</w:t>
        </w:r>
      </w:hyperlink>
    </w:p>
    <w:p w14:paraId="4549144C" w14:textId="77777777" w:rsidR="00EE5513" w:rsidRPr="002D45BA" w:rsidRDefault="00EE5513" w:rsidP="00EE5513">
      <w:pPr>
        <w:pStyle w:val="ListParagraph"/>
        <w:rPr>
          <w:rFonts w:ascii="Arial" w:hAnsi="Arial" w:cs="Arial"/>
          <w:sz w:val="18"/>
          <w:szCs w:val="18"/>
          <w:lang w:val="en-US"/>
        </w:rPr>
      </w:pPr>
    </w:p>
    <w:p w14:paraId="1F9C7E74" w14:textId="77777777" w:rsidR="00EE5513" w:rsidRPr="00E06B65" w:rsidRDefault="00EE5513" w:rsidP="00E06B65">
      <w:pPr>
        <w:pStyle w:val="ListParagraph"/>
        <w:numPr>
          <w:ilvl w:val="0"/>
          <w:numId w:val="14"/>
        </w:numPr>
        <w:spacing w:after="0"/>
        <w:jc w:val="both"/>
        <w:rPr>
          <w:rStyle w:val="Hyperlink"/>
          <w:rFonts w:ascii="Arial" w:hAnsi="Arial" w:cs="Arial"/>
          <w:color w:val="auto"/>
          <w:sz w:val="18"/>
          <w:szCs w:val="18"/>
          <w:u w:val="none"/>
          <w:lang w:val="en-US"/>
        </w:rPr>
      </w:pPr>
      <w:r w:rsidRPr="002D45BA">
        <w:rPr>
          <w:rFonts w:ascii="Arial" w:hAnsi="Arial" w:cs="Arial"/>
          <w:color w:val="000000"/>
          <w:sz w:val="18"/>
          <w:szCs w:val="18"/>
          <w:lang w:val="en-US"/>
        </w:rPr>
        <w:t xml:space="preserve">Britt W. Adverse outcomes of pregnancy-associated Zika virus infection. Seminars in Perinatology. 2018;42(3):155-167. </w:t>
      </w:r>
      <w:hyperlink r:id="rId49" w:tgtFrame="_blank" w:history="1">
        <w:r w:rsidRPr="002D45BA">
          <w:rPr>
            <w:rStyle w:val="Hyperlink"/>
            <w:rFonts w:ascii="Arial" w:hAnsi="Arial" w:cs="Arial"/>
            <w:sz w:val="18"/>
            <w:szCs w:val="18"/>
            <w:lang w:val="en-US"/>
          </w:rPr>
          <w:t>https://doi.org/10.1053/j.semperi.2018.02.003</w:t>
        </w:r>
      </w:hyperlink>
    </w:p>
    <w:p w14:paraId="51ABEF9F" w14:textId="77777777" w:rsidR="00E06B65" w:rsidRPr="00E06B65" w:rsidRDefault="00E06B65" w:rsidP="00E06B65">
      <w:pPr>
        <w:pStyle w:val="ListParagraph"/>
        <w:rPr>
          <w:rStyle w:val="Hyperlink"/>
          <w:rFonts w:ascii="Arial" w:hAnsi="Arial" w:cs="Arial"/>
          <w:color w:val="auto"/>
          <w:sz w:val="2"/>
          <w:szCs w:val="18"/>
          <w:u w:val="none"/>
          <w:lang w:val="en-US"/>
        </w:rPr>
      </w:pPr>
    </w:p>
    <w:p w14:paraId="4C148B8A" w14:textId="77777777" w:rsidR="00E06B65" w:rsidRPr="00E06B65" w:rsidRDefault="00E06B65" w:rsidP="00E06B65">
      <w:pPr>
        <w:pStyle w:val="ListParagraph"/>
        <w:spacing w:after="0"/>
        <w:ind w:left="360"/>
        <w:jc w:val="both"/>
        <w:rPr>
          <w:rStyle w:val="Hyperlink"/>
          <w:rFonts w:ascii="Arial" w:hAnsi="Arial" w:cs="Arial"/>
          <w:color w:val="auto"/>
          <w:sz w:val="16"/>
          <w:szCs w:val="18"/>
          <w:u w:val="none"/>
          <w:lang w:val="en-US"/>
        </w:rPr>
      </w:pPr>
    </w:p>
    <w:p w14:paraId="4B3A12BC" w14:textId="77777777" w:rsidR="00EE5513" w:rsidRPr="00EE5513" w:rsidRDefault="00EE5513" w:rsidP="00EE5513">
      <w:pPr>
        <w:pStyle w:val="ListParagraph"/>
        <w:numPr>
          <w:ilvl w:val="0"/>
          <w:numId w:val="14"/>
        </w:numPr>
        <w:spacing w:after="0"/>
        <w:jc w:val="both"/>
        <w:rPr>
          <w:rStyle w:val="Hyperlink"/>
          <w:rFonts w:ascii="Arial" w:hAnsi="Arial" w:cs="Arial"/>
          <w:color w:val="auto"/>
          <w:sz w:val="18"/>
          <w:szCs w:val="18"/>
          <w:u w:val="none"/>
          <w:lang w:val="en-US"/>
        </w:rPr>
      </w:pPr>
      <w:r w:rsidRPr="002D45BA">
        <w:rPr>
          <w:rFonts w:ascii="Arial" w:hAnsi="Arial" w:cs="Arial"/>
          <w:color w:val="000000"/>
          <w:sz w:val="18"/>
          <w:szCs w:val="18"/>
        </w:rPr>
        <w:t xml:space="preserve">Guanche Garcell H, Gutiérrez García F, Ramirez Nodal M, et al. </w:t>
      </w:r>
      <w:r w:rsidRPr="002D45BA">
        <w:rPr>
          <w:rFonts w:ascii="Arial" w:hAnsi="Arial" w:cs="Arial"/>
          <w:color w:val="000000"/>
          <w:sz w:val="18"/>
          <w:szCs w:val="18"/>
          <w:lang w:val="en-US"/>
        </w:rPr>
        <w:t xml:space="preserve">Clinical relevance of Zika symptoms in the context of a Zika Dengue epidemic. Journal of Infection and Public Health. 2020;13(2):173-176. </w:t>
      </w:r>
      <w:hyperlink r:id="rId50" w:tgtFrame="_blank" w:history="1">
        <w:r w:rsidRPr="002D45BA">
          <w:rPr>
            <w:rStyle w:val="Hyperlink"/>
            <w:rFonts w:ascii="Arial" w:hAnsi="Arial" w:cs="Arial"/>
            <w:sz w:val="18"/>
            <w:szCs w:val="18"/>
            <w:lang w:val="en-US"/>
          </w:rPr>
          <w:t>https://doi.org/10.1016/j.jiph.2019.07.006</w:t>
        </w:r>
      </w:hyperlink>
    </w:p>
    <w:p w14:paraId="0DED9BD4" w14:textId="77777777" w:rsidR="00EE5513" w:rsidRPr="00EE5513" w:rsidRDefault="00EE5513" w:rsidP="00EE5513">
      <w:pPr>
        <w:pStyle w:val="ListParagraph"/>
        <w:numPr>
          <w:ilvl w:val="0"/>
          <w:numId w:val="14"/>
        </w:numPr>
        <w:spacing w:after="0"/>
        <w:jc w:val="both"/>
        <w:rPr>
          <w:rFonts w:ascii="Arial" w:hAnsi="Arial" w:cs="Arial"/>
          <w:sz w:val="18"/>
          <w:szCs w:val="18"/>
          <w:lang w:val="en-US"/>
        </w:rPr>
      </w:pPr>
      <w:r w:rsidRPr="00EE5513">
        <w:rPr>
          <w:rFonts w:ascii="Arial" w:hAnsi="Arial" w:cs="Arial"/>
          <w:color w:val="000000"/>
          <w:sz w:val="18"/>
          <w:szCs w:val="18"/>
        </w:rPr>
        <w:lastRenderedPageBreak/>
        <w:t xml:space="preserve">Crespillo-Andújar C, Díaz-Menéndez M, Trigo E, et al. </w:t>
      </w:r>
      <w:r w:rsidRPr="00EE5513">
        <w:rPr>
          <w:rFonts w:ascii="Arial" w:hAnsi="Arial" w:cs="Arial"/>
          <w:color w:val="000000"/>
          <w:sz w:val="18"/>
          <w:szCs w:val="18"/>
          <w:lang w:val="en-US"/>
        </w:rPr>
        <w:t xml:space="preserve">Characteristics of Zika virus infection among international travelers: A prospective study from a Spanish referral unit. Travel Medicine and Infectious Disease. 2020;33:101543. </w:t>
      </w:r>
      <w:hyperlink r:id="rId51" w:tgtFrame="_blank" w:history="1">
        <w:r w:rsidRPr="00EE5513">
          <w:rPr>
            <w:rStyle w:val="Hyperlink"/>
            <w:rFonts w:ascii="Arial" w:hAnsi="Arial" w:cs="Arial"/>
            <w:sz w:val="18"/>
            <w:szCs w:val="18"/>
            <w:lang w:val="en-US"/>
          </w:rPr>
          <w:t>https://doi.org/10.1016/j.tmaid.2019.101543</w:t>
        </w:r>
      </w:hyperlink>
    </w:p>
    <w:tbl>
      <w:tblPr>
        <w:tblW w:w="4952" w:type="pct"/>
        <w:tblCellSpacing w:w="7" w:type="dxa"/>
        <w:tblLook w:val="04A0" w:firstRow="1" w:lastRow="0" w:firstColumn="1" w:lastColumn="0" w:noHBand="0" w:noVBand="1"/>
      </w:tblPr>
      <w:tblGrid>
        <w:gridCol w:w="8838"/>
      </w:tblGrid>
      <w:tr w:rsidR="008923B5" w:rsidRPr="00EE5513" w14:paraId="18DB2712" w14:textId="77777777" w:rsidTr="00EE5513">
        <w:trPr>
          <w:trHeight w:val="3519"/>
          <w:tblCellSpacing w:w="7" w:type="dxa"/>
        </w:trPr>
        <w:tc>
          <w:tcPr>
            <w:tcW w:w="4984" w:type="pct"/>
            <w:vAlign w:val="center"/>
            <w:hideMark/>
          </w:tcPr>
          <w:p w14:paraId="6F7FCC36" w14:textId="77777777" w:rsidR="002D45BA" w:rsidRPr="002D45BA" w:rsidRDefault="002D45BA" w:rsidP="002D45BA">
            <w:pPr>
              <w:pStyle w:val="ListParagraph"/>
              <w:spacing w:after="0"/>
              <w:jc w:val="both"/>
              <w:rPr>
                <w:rFonts w:ascii="Arial" w:hAnsi="Arial" w:cs="Arial"/>
                <w:sz w:val="18"/>
                <w:szCs w:val="18"/>
                <w:lang w:val="en-US"/>
              </w:rPr>
            </w:pPr>
          </w:p>
          <w:tbl>
            <w:tblPr>
              <w:tblW w:w="8894" w:type="dxa"/>
              <w:tblCellSpacing w:w="7" w:type="dxa"/>
              <w:tblCellMar>
                <w:top w:w="15" w:type="dxa"/>
                <w:left w:w="15" w:type="dxa"/>
                <w:bottom w:w="15" w:type="dxa"/>
                <w:right w:w="15" w:type="dxa"/>
              </w:tblCellMar>
              <w:tblLook w:val="04A0" w:firstRow="1" w:lastRow="0" w:firstColumn="1" w:lastColumn="0" w:noHBand="0" w:noVBand="1"/>
            </w:tblPr>
            <w:tblGrid>
              <w:gridCol w:w="8191"/>
              <w:gridCol w:w="633"/>
              <w:gridCol w:w="70"/>
            </w:tblGrid>
            <w:tr w:rsidR="008923B5" w:rsidRPr="002D45BA" w14:paraId="7C2B2DB4" w14:textId="77777777" w:rsidTr="002147B1">
              <w:trPr>
                <w:gridAfter w:val="1"/>
                <w:wAfter w:w="27" w:type="pct"/>
                <w:tblCellSpacing w:w="7" w:type="dxa"/>
              </w:trPr>
              <w:tc>
                <w:tcPr>
                  <w:tcW w:w="4949" w:type="pct"/>
                  <w:gridSpan w:val="2"/>
                  <w:vAlign w:val="center"/>
                  <w:hideMark/>
                </w:tcPr>
                <w:p w14:paraId="14CA164D" w14:textId="77777777" w:rsidR="008923B5" w:rsidRPr="002D45BA" w:rsidRDefault="008923B5" w:rsidP="002D45BA">
                  <w:pPr>
                    <w:pStyle w:val="ListParagraph"/>
                    <w:numPr>
                      <w:ilvl w:val="0"/>
                      <w:numId w:val="14"/>
                    </w:numPr>
                    <w:spacing w:after="0"/>
                    <w:jc w:val="both"/>
                    <w:rPr>
                      <w:rStyle w:val="Hyperlink"/>
                      <w:rFonts w:ascii="Arial" w:hAnsi="Arial" w:cs="Arial"/>
                      <w:color w:val="000000"/>
                      <w:sz w:val="18"/>
                      <w:szCs w:val="18"/>
                      <w:u w:val="none"/>
                    </w:rPr>
                  </w:pPr>
                  <w:r w:rsidRPr="002D45BA">
                    <w:rPr>
                      <w:rFonts w:ascii="Arial" w:hAnsi="Arial" w:cs="Arial"/>
                      <w:color w:val="000000"/>
                      <w:sz w:val="18"/>
                      <w:szCs w:val="18"/>
                    </w:rPr>
                    <w:t xml:space="preserve">Morelli F, Souza R, Cruz T, et al. </w:t>
                  </w:r>
                  <w:r w:rsidRPr="002D45BA">
                    <w:rPr>
                      <w:rFonts w:ascii="Arial" w:hAnsi="Arial" w:cs="Arial"/>
                      <w:color w:val="000000"/>
                      <w:sz w:val="18"/>
                      <w:szCs w:val="18"/>
                      <w:lang w:val="en-US"/>
                    </w:rPr>
                    <w:t xml:space="preserve">Zika virus infection in the genital tract of non-pregnant females: a systematic review. </w:t>
                  </w:r>
                  <w:r w:rsidRPr="002D45BA">
                    <w:rPr>
                      <w:rFonts w:ascii="Arial" w:hAnsi="Arial" w:cs="Arial"/>
                      <w:color w:val="000000"/>
                      <w:sz w:val="18"/>
                      <w:szCs w:val="18"/>
                    </w:rPr>
                    <w:t xml:space="preserve">Revista do Instituto de Medicina Tropical de São Paulo. 2020;62(16):1-15. </w:t>
                  </w:r>
                  <w:hyperlink r:id="rId52" w:tgtFrame="_blank" w:history="1">
                    <w:r w:rsidRPr="002D45BA">
                      <w:rPr>
                        <w:rStyle w:val="Hyperlink"/>
                        <w:rFonts w:ascii="Arial" w:hAnsi="Arial" w:cs="Arial"/>
                        <w:sz w:val="18"/>
                        <w:szCs w:val="18"/>
                      </w:rPr>
                      <w:t>https://doi.org/10.1590/s1678-9946202062016</w:t>
                    </w:r>
                  </w:hyperlink>
                </w:p>
                <w:p w14:paraId="27C643FE" w14:textId="77777777" w:rsidR="002D45BA" w:rsidRPr="002D45BA" w:rsidRDefault="002D45BA" w:rsidP="002D45BA">
                  <w:pPr>
                    <w:pStyle w:val="ListParagraph"/>
                    <w:spacing w:after="0"/>
                    <w:ind w:left="360"/>
                    <w:jc w:val="both"/>
                    <w:rPr>
                      <w:rFonts w:ascii="Arial" w:hAnsi="Arial" w:cs="Arial"/>
                      <w:color w:val="000000"/>
                      <w:sz w:val="18"/>
                      <w:szCs w:val="18"/>
                    </w:rPr>
                  </w:pPr>
                </w:p>
              </w:tc>
            </w:tr>
            <w:tr w:rsidR="008923B5" w:rsidRPr="002D45BA" w14:paraId="5742F409" w14:textId="77777777" w:rsidTr="002147B1">
              <w:trPr>
                <w:gridAfter w:val="2"/>
                <w:wAfter w:w="376" w:type="pct"/>
                <w:tblCellSpacing w:w="7" w:type="dxa"/>
              </w:trPr>
              <w:tc>
                <w:tcPr>
                  <w:tcW w:w="4601" w:type="pct"/>
                  <w:vAlign w:val="center"/>
                  <w:hideMark/>
                </w:tcPr>
                <w:p w14:paraId="1F8548B4" w14:textId="77777777" w:rsidR="008923B5" w:rsidRPr="002D45BA" w:rsidRDefault="008923B5" w:rsidP="002D45BA">
                  <w:pPr>
                    <w:spacing w:after="0"/>
                    <w:jc w:val="both"/>
                    <w:rPr>
                      <w:rFonts w:ascii="Arial" w:hAnsi="Arial" w:cs="Arial"/>
                      <w:color w:val="000000"/>
                      <w:sz w:val="18"/>
                      <w:szCs w:val="18"/>
                    </w:rPr>
                  </w:pPr>
                </w:p>
              </w:tc>
            </w:tr>
            <w:tr w:rsidR="008923B5" w:rsidRPr="002D45BA" w14:paraId="61A76371" w14:textId="77777777" w:rsidTr="002147B1">
              <w:trPr>
                <w:trHeight w:val="248"/>
                <w:tblCellSpacing w:w="7" w:type="dxa"/>
              </w:trPr>
              <w:tc>
                <w:tcPr>
                  <w:tcW w:w="4949" w:type="pct"/>
                  <w:gridSpan w:val="2"/>
                  <w:vAlign w:val="center"/>
                  <w:hideMark/>
                </w:tcPr>
                <w:p w14:paraId="3E98E485" w14:textId="77777777" w:rsidR="008923B5" w:rsidRPr="002D45BA" w:rsidRDefault="008923B5" w:rsidP="002D45BA">
                  <w:pPr>
                    <w:pStyle w:val="ListParagraph"/>
                    <w:numPr>
                      <w:ilvl w:val="0"/>
                      <w:numId w:val="14"/>
                    </w:numPr>
                    <w:spacing w:after="0"/>
                    <w:jc w:val="both"/>
                    <w:rPr>
                      <w:rStyle w:val="Hyperlink"/>
                      <w:rFonts w:ascii="Arial" w:hAnsi="Arial" w:cs="Arial"/>
                      <w:color w:val="000000"/>
                      <w:sz w:val="18"/>
                      <w:szCs w:val="18"/>
                      <w:u w:val="none"/>
                      <w:lang w:val="en-US"/>
                    </w:rPr>
                  </w:pPr>
                  <w:r w:rsidRPr="002D45BA">
                    <w:rPr>
                      <w:rFonts w:ascii="Arial" w:hAnsi="Arial" w:cs="Arial"/>
                      <w:color w:val="000000"/>
                      <w:sz w:val="18"/>
                      <w:szCs w:val="18"/>
                      <w:lang w:val="en-US"/>
                    </w:rPr>
                    <w:t>Paz-Bailey G, Rosenberg E, Doyle K, et al. Persistence of Zika Virus in Body Fluids - Final Report. New England Journal of Med</w:t>
                  </w:r>
                  <w:r w:rsidR="002D45BA">
                    <w:rPr>
                      <w:rFonts w:ascii="Arial" w:hAnsi="Arial" w:cs="Arial"/>
                      <w:color w:val="000000"/>
                      <w:sz w:val="18"/>
                      <w:szCs w:val="18"/>
                      <w:lang w:val="en-US"/>
                    </w:rPr>
                    <w:t xml:space="preserve">icine. 2018;379(13):1234-1243. </w:t>
                  </w:r>
                  <w:hyperlink r:id="rId53" w:tgtFrame="_blank" w:history="1">
                    <w:r w:rsidRPr="002D45BA">
                      <w:rPr>
                        <w:rStyle w:val="Hyperlink"/>
                        <w:rFonts w:ascii="Arial" w:hAnsi="Arial" w:cs="Arial"/>
                        <w:sz w:val="18"/>
                        <w:szCs w:val="18"/>
                        <w:lang w:val="en-US"/>
                      </w:rPr>
                      <w:t>https://doi.org/10.1056/NEJMoa1613108</w:t>
                    </w:r>
                  </w:hyperlink>
                </w:p>
                <w:p w14:paraId="0A83A7B3" w14:textId="77777777" w:rsidR="002D45BA" w:rsidRPr="002D45BA" w:rsidRDefault="002D45BA" w:rsidP="002D45BA">
                  <w:pPr>
                    <w:pStyle w:val="ListParagraph"/>
                    <w:spacing w:after="0"/>
                    <w:ind w:left="360"/>
                    <w:jc w:val="both"/>
                    <w:rPr>
                      <w:rFonts w:ascii="Arial" w:hAnsi="Arial" w:cs="Arial"/>
                      <w:color w:val="000000"/>
                      <w:sz w:val="18"/>
                      <w:szCs w:val="18"/>
                      <w:lang w:val="en-US"/>
                    </w:rPr>
                  </w:pPr>
                </w:p>
              </w:tc>
              <w:tc>
                <w:tcPr>
                  <w:tcW w:w="27" w:type="pct"/>
                  <w:vAlign w:val="center"/>
                  <w:hideMark/>
                </w:tcPr>
                <w:p w14:paraId="77C52849" w14:textId="77777777" w:rsidR="008923B5" w:rsidRPr="002D45BA" w:rsidRDefault="008923B5" w:rsidP="002D45BA">
                  <w:pPr>
                    <w:spacing w:after="0"/>
                    <w:jc w:val="both"/>
                    <w:rPr>
                      <w:rFonts w:ascii="Arial" w:hAnsi="Arial" w:cs="Arial"/>
                      <w:sz w:val="18"/>
                      <w:szCs w:val="18"/>
                      <w:lang w:val="en-US"/>
                    </w:rPr>
                  </w:pPr>
                </w:p>
              </w:tc>
            </w:tr>
            <w:tr w:rsidR="008923B5" w:rsidRPr="002D45BA" w14:paraId="7F5F520C" w14:textId="77777777" w:rsidTr="002147B1">
              <w:trPr>
                <w:gridAfter w:val="2"/>
                <w:wAfter w:w="376" w:type="pct"/>
                <w:tblCellSpacing w:w="7" w:type="dxa"/>
              </w:trPr>
              <w:tc>
                <w:tcPr>
                  <w:tcW w:w="4601" w:type="pct"/>
                  <w:vAlign w:val="center"/>
                  <w:hideMark/>
                </w:tcPr>
                <w:p w14:paraId="6D9EC7AE" w14:textId="77777777" w:rsidR="008923B5" w:rsidRPr="002D45BA" w:rsidRDefault="008923B5" w:rsidP="002D45BA">
                  <w:pPr>
                    <w:spacing w:after="0"/>
                    <w:jc w:val="both"/>
                    <w:rPr>
                      <w:rFonts w:ascii="Arial" w:hAnsi="Arial" w:cs="Arial"/>
                      <w:color w:val="000000"/>
                      <w:sz w:val="18"/>
                      <w:szCs w:val="18"/>
                      <w:lang w:val="en-US"/>
                    </w:rPr>
                  </w:pPr>
                </w:p>
              </w:tc>
            </w:tr>
            <w:tr w:rsidR="008923B5" w:rsidRPr="002D45BA" w14:paraId="1DA143A7" w14:textId="77777777" w:rsidTr="002147B1">
              <w:trPr>
                <w:trHeight w:val="617"/>
                <w:tblCellSpacing w:w="7" w:type="dxa"/>
              </w:trPr>
              <w:tc>
                <w:tcPr>
                  <w:tcW w:w="4949" w:type="pct"/>
                  <w:gridSpan w:val="2"/>
                  <w:vAlign w:val="center"/>
                  <w:hideMark/>
                </w:tcPr>
                <w:p w14:paraId="06DB8FAC" w14:textId="77777777" w:rsidR="008923B5" w:rsidRPr="002D45BA" w:rsidRDefault="008923B5" w:rsidP="002D45BA">
                  <w:pPr>
                    <w:pStyle w:val="ListParagraph"/>
                    <w:numPr>
                      <w:ilvl w:val="0"/>
                      <w:numId w:val="14"/>
                    </w:numPr>
                    <w:spacing w:after="0"/>
                    <w:jc w:val="both"/>
                    <w:rPr>
                      <w:rStyle w:val="Hyperlink"/>
                      <w:rFonts w:ascii="Arial" w:hAnsi="Arial" w:cs="Arial"/>
                      <w:color w:val="000000"/>
                      <w:sz w:val="18"/>
                      <w:szCs w:val="18"/>
                      <w:u w:val="none"/>
                      <w:lang w:val="en-US"/>
                    </w:rPr>
                  </w:pPr>
                  <w:r w:rsidRPr="002D45BA">
                    <w:rPr>
                      <w:rFonts w:ascii="Arial" w:hAnsi="Arial" w:cs="Arial"/>
                      <w:color w:val="000000"/>
                      <w:sz w:val="18"/>
                      <w:szCs w:val="18"/>
                      <w:lang w:val="en-US"/>
                    </w:rPr>
                    <w:t>Mead P, Duggal N, Hook S, et al. Zika Virus Shedding in Semen of Symptomatic Infected Men. New England Journal of Med</w:t>
                  </w:r>
                  <w:r w:rsidR="002D45BA">
                    <w:rPr>
                      <w:rFonts w:ascii="Arial" w:hAnsi="Arial" w:cs="Arial"/>
                      <w:color w:val="000000"/>
                      <w:sz w:val="18"/>
                      <w:szCs w:val="18"/>
                      <w:lang w:val="en-US"/>
                    </w:rPr>
                    <w:t xml:space="preserve">icine. 2018;378(15):1377-1385. </w:t>
                  </w:r>
                  <w:hyperlink r:id="rId54" w:tgtFrame="_blank" w:history="1">
                    <w:r w:rsidRPr="002D45BA">
                      <w:rPr>
                        <w:rStyle w:val="Hyperlink"/>
                        <w:rFonts w:ascii="Arial" w:hAnsi="Arial" w:cs="Arial"/>
                        <w:sz w:val="18"/>
                        <w:szCs w:val="18"/>
                        <w:lang w:val="en-US"/>
                      </w:rPr>
                      <w:t>https://doi.org/10.1056/NEJMoa1711038</w:t>
                    </w:r>
                  </w:hyperlink>
                </w:p>
                <w:p w14:paraId="30236FF5" w14:textId="77777777" w:rsidR="002D45BA" w:rsidRPr="002D45BA" w:rsidRDefault="002D45BA" w:rsidP="00EE5513">
                  <w:pPr>
                    <w:pStyle w:val="ListParagraph"/>
                    <w:spacing w:after="0"/>
                    <w:ind w:left="360"/>
                    <w:jc w:val="both"/>
                    <w:rPr>
                      <w:rFonts w:ascii="Arial" w:hAnsi="Arial" w:cs="Arial"/>
                      <w:color w:val="000000"/>
                      <w:sz w:val="18"/>
                      <w:szCs w:val="18"/>
                      <w:lang w:val="en-US"/>
                    </w:rPr>
                  </w:pPr>
                </w:p>
              </w:tc>
              <w:tc>
                <w:tcPr>
                  <w:tcW w:w="27" w:type="pct"/>
                  <w:vAlign w:val="center"/>
                  <w:hideMark/>
                </w:tcPr>
                <w:p w14:paraId="5A8AE5DD" w14:textId="77777777" w:rsidR="008923B5" w:rsidRPr="002D45BA" w:rsidRDefault="008923B5" w:rsidP="002D45BA">
                  <w:pPr>
                    <w:spacing w:after="0"/>
                    <w:jc w:val="both"/>
                    <w:rPr>
                      <w:rFonts w:ascii="Arial" w:hAnsi="Arial" w:cs="Arial"/>
                      <w:sz w:val="18"/>
                      <w:szCs w:val="18"/>
                      <w:lang w:val="en-US"/>
                    </w:rPr>
                  </w:pPr>
                </w:p>
              </w:tc>
            </w:tr>
            <w:tr w:rsidR="008923B5" w:rsidRPr="002D45BA" w14:paraId="60F8E44B" w14:textId="77777777" w:rsidTr="002147B1">
              <w:trPr>
                <w:gridAfter w:val="2"/>
                <w:wAfter w:w="376" w:type="pct"/>
                <w:tblCellSpacing w:w="7" w:type="dxa"/>
              </w:trPr>
              <w:tc>
                <w:tcPr>
                  <w:tcW w:w="4601" w:type="pct"/>
                  <w:vAlign w:val="center"/>
                  <w:hideMark/>
                </w:tcPr>
                <w:p w14:paraId="4EAD1484" w14:textId="77777777" w:rsidR="008923B5" w:rsidRPr="002D45BA" w:rsidRDefault="008923B5" w:rsidP="002D45BA">
                  <w:pPr>
                    <w:spacing w:after="0"/>
                    <w:jc w:val="both"/>
                    <w:rPr>
                      <w:rFonts w:ascii="Arial" w:hAnsi="Arial" w:cs="Arial"/>
                      <w:color w:val="000000"/>
                      <w:sz w:val="18"/>
                      <w:szCs w:val="18"/>
                      <w:lang w:val="en-US"/>
                    </w:rPr>
                  </w:pPr>
                </w:p>
              </w:tc>
            </w:tr>
            <w:tr w:rsidR="008923B5" w:rsidRPr="002D45BA" w14:paraId="56EB0C82" w14:textId="77777777" w:rsidTr="002147B1">
              <w:trPr>
                <w:tblCellSpacing w:w="7" w:type="dxa"/>
              </w:trPr>
              <w:tc>
                <w:tcPr>
                  <w:tcW w:w="4949" w:type="pct"/>
                  <w:gridSpan w:val="2"/>
                  <w:vAlign w:val="center"/>
                  <w:hideMark/>
                </w:tcPr>
                <w:p w14:paraId="475AF101" w14:textId="77777777" w:rsidR="008923B5" w:rsidRPr="002D45BA" w:rsidRDefault="008923B5" w:rsidP="002D45BA">
                  <w:pPr>
                    <w:pStyle w:val="ListParagraph"/>
                    <w:numPr>
                      <w:ilvl w:val="0"/>
                      <w:numId w:val="14"/>
                    </w:numPr>
                    <w:spacing w:after="0"/>
                    <w:jc w:val="both"/>
                    <w:rPr>
                      <w:rFonts w:ascii="Arial" w:hAnsi="Arial" w:cs="Arial"/>
                      <w:color w:val="000000"/>
                      <w:sz w:val="18"/>
                      <w:szCs w:val="18"/>
                      <w:lang w:val="en-US"/>
                    </w:rPr>
                  </w:pPr>
                  <w:r w:rsidRPr="002D45BA">
                    <w:rPr>
                      <w:rFonts w:ascii="Arial" w:hAnsi="Arial" w:cs="Arial"/>
                      <w:color w:val="000000"/>
                      <w:sz w:val="18"/>
                      <w:szCs w:val="18"/>
                      <w:lang w:val="en-US"/>
                    </w:rPr>
                    <w:t xml:space="preserve">Oeser C, Ladhani S. An update on Zika Virus and Congenital Zika Syndrome. Paediatrics and Child Health. 2019;29(1):34-37. </w:t>
                  </w:r>
                  <w:hyperlink r:id="rId55" w:tgtFrame="_blank" w:history="1">
                    <w:r w:rsidRPr="002D45BA">
                      <w:rPr>
                        <w:rStyle w:val="Hyperlink"/>
                        <w:rFonts w:ascii="Arial" w:hAnsi="Arial" w:cs="Arial"/>
                        <w:sz w:val="18"/>
                        <w:szCs w:val="18"/>
                        <w:lang w:val="en-US"/>
                      </w:rPr>
                      <w:t>https://doi.org/10.1016/j.paed.2018.10.010</w:t>
                    </w:r>
                  </w:hyperlink>
                </w:p>
              </w:tc>
              <w:tc>
                <w:tcPr>
                  <w:tcW w:w="27" w:type="pct"/>
                  <w:vAlign w:val="center"/>
                  <w:hideMark/>
                </w:tcPr>
                <w:p w14:paraId="06DC9273" w14:textId="77777777" w:rsidR="008923B5" w:rsidRPr="002D45BA" w:rsidRDefault="008923B5" w:rsidP="002D45BA">
                  <w:pPr>
                    <w:spacing w:after="0"/>
                    <w:jc w:val="both"/>
                    <w:rPr>
                      <w:rFonts w:ascii="Arial" w:hAnsi="Arial" w:cs="Arial"/>
                      <w:sz w:val="18"/>
                      <w:szCs w:val="18"/>
                      <w:lang w:val="en-US"/>
                    </w:rPr>
                  </w:pPr>
                </w:p>
              </w:tc>
            </w:tr>
            <w:tr w:rsidR="008923B5" w:rsidRPr="002D45BA" w14:paraId="7F868BCE" w14:textId="77777777" w:rsidTr="002147B1">
              <w:trPr>
                <w:gridAfter w:val="1"/>
                <w:wAfter w:w="27" w:type="pct"/>
                <w:tblCellSpacing w:w="7" w:type="dxa"/>
              </w:trPr>
              <w:tc>
                <w:tcPr>
                  <w:tcW w:w="4949" w:type="pct"/>
                  <w:gridSpan w:val="2"/>
                  <w:vAlign w:val="center"/>
                  <w:hideMark/>
                </w:tcPr>
                <w:p w14:paraId="124BC30D" w14:textId="77777777" w:rsidR="008923B5" w:rsidRPr="002D45BA" w:rsidRDefault="008923B5" w:rsidP="002D45BA">
                  <w:pPr>
                    <w:spacing w:after="0"/>
                    <w:jc w:val="both"/>
                    <w:rPr>
                      <w:rFonts w:ascii="Arial" w:hAnsi="Arial" w:cs="Arial"/>
                      <w:color w:val="000000"/>
                      <w:sz w:val="18"/>
                      <w:szCs w:val="18"/>
                      <w:lang w:val="en-US"/>
                    </w:rPr>
                  </w:pPr>
                  <w:r w:rsidRPr="002D45BA">
                    <w:rPr>
                      <w:rFonts w:ascii="Arial" w:hAnsi="Arial" w:cs="Arial"/>
                      <w:color w:val="000000"/>
                      <w:sz w:val="18"/>
                      <w:szCs w:val="18"/>
                      <w:lang w:val="en-US"/>
                    </w:rPr>
                    <w:t> </w:t>
                  </w:r>
                </w:p>
              </w:tc>
            </w:tr>
            <w:tr w:rsidR="008923B5" w:rsidRPr="002D45BA" w14:paraId="7DCA7D01" w14:textId="77777777" w:rsidTr="002147B1">
              <w:trPr>
                <w:tblCellSpacing w:w="7" w:type="dxa"/>
              </w:trPr>
              <w:tc>
                <w:tcPr>
                  <w:tcW w:w="4949" w:type="pct"/>
                  <w:gridSpan w:val="2"/>
                  <w:vAlign w:val="center"/>
                  <w:hideMark/>
                </w:tcPr>
                <w:p w14:paraId="67AE65FB" w14:textId="77777777" w:rsidR="008923B5" w:rsidRPr="002D45BA" w:rsidRDefault="008923B5" w:rsidP="002D45BA">
                  <w:pPr>
                    <w:pStyle w:val="ListParagraph"/>
                    <w:numPr>
                      <w:ilvl w:val="0"/>
                      <w:numId w:val="14"/>
                    </w:numPr>
                    <w:spacing w:after="0"/>
                    <w:jc w:val="both"/>
                    <w:rPr>
                      <w:rFonts w:ascii="Arial" w:hAnsi="Arial" w:cs="Arial"/>
                      <w:color w:val="000000"/>
                      <w:sz w:val="18"/>
                      <w:szCs w:val="18"/>
                      <w:lang w:val="en-US"/>
                    </w:rPr>
                  </w:pPr>
                  <w:r w:rsidRPr="002D45BA">
                    <w:rPr>
                      <w:rFonts w:ascii="Arial" w:hAnsi="Arial" w:cs="Arial"/>
                      <w:color w:val="000000"/>
                      <w:sz w:val="18"/>
                      <w:szCs w:val="18"/>
                      <w:lang w:val="en-US"/>
                    </w:rPr>
                    <w:t>Walker C, Little M, Roby J. Zika, et al. virus and the nonmicrocephalic fetus: why we should still worry. American Journal of Obstetrics and Gynecology. 2019;220(1):45-56.</w:t>
                  </w:r>
                  <w:r w:rsidR="002D45BA">
                    <w:rPr>
                      <w:rFonts w:ascii="Arial" w:hAnsi="Arial" w:cs="Arial"/>
                      <w:color w:val="000000"/>
                      <w:sz w:val="18"/>
                      <w:szCs w:val="18"/>
                      <w:lang w:val="en-US"/>
                    </w:rPr>
                    <w:t xml:space="preserve"> </w:t>
                  </w:r>
                  <w:hyperlink r:id="rId56" w:tgtFrame="_blank" w:history="1">
                    <w:r w:rsidRPr="002D45BA">
                      <w:rPr>
                        <w:rStyle w:val="Hyperlink"/>
                        <w:rFonts w:ascii="Arial" w:hAnsi="Arial" w:cs="Arial"/>
                        <w:sz w:val="18"/>
                        <w:szCs w:val="18"/>
                        <w:lang w:val="en-US"/>
                      </w:rPr>
                      <w:t>https://doi.org/10.1016/j.ajog.2018.08.035</w:t>
                    </w:r>
                  </w:hyperlink>
                </w:p>
              </w:tc>
              <w:tc>
                <w:tcPr>
                  <w:tcW w:w="27" w:type="pct"/>
                  <w:vAlign w:val="center"/>
                  <w:hideMark/>
                </w:tcPr>
                <w:p w14:paraId="288B29AC" w14:textId="77777777" w:rsidR="008923B5" w:rsidRPr="002D45BA" w:rsidRDefault="008923B5" w:rsidP="002D45BA">
                  <w:pPr>
                    <w:spacing w:after="0"/>
                    <w:rPr>
                      <w:rFonts w:ascii="Arial" w:hAnsi="Arial" w:cs="Arial"/>
                      <w:sz w:val="18"/>
                      <w:szCs w:val="18"/>
                      <w:lang w:val="en-US"/>
                    </w:rPr>
                  </w:pPr>
                </w:p>
              </w:tc>
            </w:tr>
            <w:tr w:rsidR="008923B5" w:rsidRPr="002D45BA" w14:paraId="65AA9840" w14:textId="77777777" w:rsidTr="002147B1">
              <w:trPr>
                <w:gridAfter w:val="1"/>
                <w:wAfter w:w="27" w:type="pct"/>
                <w:tblCellSpacing w:w="7" w:type="dxa"/>
              </w:trPr>
              <w:tc>
                <w:tcPr>
                  <w:tcW w:w="4949" w:type="pct"/>
                  <w:gridSpan w:val="2"/>
                  <w:vAlign w:val="center"/>
                  <w:hideMark/>
                </w:tcPr>
                <w:p w14:paraId="5C2A812E" w14:textId="77777777" w:rsidR="008923B5" w:rsidRPr="002D45BA" w:rsidRDefault="008923B5" w:rsidP="002D45BA">
                  <w:pPr>
                    <w:spacing w:after="0"/>
                    <w:jc w:val="both"/>
                    <w:rPr>
                      <w:rFonts w:ascii="Arial" w:hAnsi="Arial" w:cs="Arial"/>
                      <w:color w:val="000000"/>
                      <w:sz w:val="18"/>
                      <w:szCs w:val="18"/>
                      <w:lang w:val="en-US"/>
                    </w:rPr>
                  </w:pPr>
                  <w:r w:rsidRPr="002D45BA">
                    <w:rPr>
                      <w:rFonts w:ascii="Arial" w:hAnsi="Arial" w:cs="Arial"/>
                      <w:color w:val="000000"/>
                      <w:sz w:val="18"/>
                      <w:szCs w:val="18"/>
                      <w:lang w:val="en-US"/>
                    </w:rPr>
                    <w:t> </w:t>
                  </w:r>
                </w:p>
              </w:tc>
            </w:tr>
            <w:tr w:rsidR="008923B5" w:rsidRPr="002D45BA" w14:paraId="5C21A46E" w14:textId="77777777" w:rsidTr="002147B1">
              <w:trPr>
                <w:tblCellSpacing w:w="7" w:type="dxa"/>
              </w:trPr>
              <w:tc>
                <w:tcPr>
                  <w:tcW w:w="4949" w:type="pct"/>
                  <w:gridSpan w:val="2"/>
                  <w:vAlign w:val="center"/>
                  <w:hideMark/>
                </w:tcPr>
                <w:p w14:paraId="5C9FC795" w14:textId="77777777" w:rsidR="008923B5" w:rsidRPr="002D45BA" w:rsidRDefault="008923B5" w:rsidP="002D45BA">
                  <w:pPr>
                    <w:pStyle w:val="ListParagraph"/>
                    <w:numPr>
                      <w:ilvl w:val="0"/>
                      <w:numId w:val="14"/>
                    </w:numPr>
                    <w:jc w:val="both"/>
                    <w:rPr>
                      <w:rFonts w:ascii="Arial" w:hAnsi="Arial" w:cs="Arial"/>
                      <w:color w:val="000000"/>
                      <w:sz w:val="18"/>
                      <w:szCs w:val="18"/>
                      <w:lang w:val="en-US"/>
                    </w:rPr>
                  </w:pPr>
                  <w:r w:rsidRPr="002D45BA">
                    <w:rPr>
                      <w:rFonts w:ascii="Arial" w:hAnsi="Arial" w:cs="Arial"/>
                      <w:color w:val="000000"/>
                      <w:sz w:val="18"/>
                      <w:szCs w:val="18"/>
                    </w:rPr>
                    <w:t xml:space="preserve">Guanche Garcell H, Gutiérrez García F, Ramirez Nodal M, et al. </w:t>
                  </w:r>
                  <w:r w:rsidRPr="002D45BA">
                    <w:rPr>
                      <w:rFonts w:ascii="Arial" w:hAnsi="Arial" w:cs="Arial"/>
                      <w:color w:val="000000"/>
                      <w:sz w:val="18"/>
                      <w:szCs w:val="18"/>
                      <w:lang w:val="en-US"/>
                    </w:rPr>
                    <w:t xml:space="preserve">Clinical relevance of Zika symptoms in the context of a Zika Dengue epidemic. Journal of Infection and Public Health. 2020;13(2):173-176. </w:t>
                  </w:r>
                  <w:hyperlink r:id="rId57" w:tgtFrame="_blank" w:history="1">
                    <w:r w:rsidRPr="002D45BA">
                      <w:rPr>
                        <w:rStyle w:val="Hyperlink"/>
                        <w:rFonts w:ascii="Arial" w:hAnsi="Arial" w:cs="Arial"/>
                        <w:sz w:val="18"/>
                        <w:szCs w:val="18"/>
                        <w:lang w:val="en-US"/>
                      </w:rPr>
                      <w:t>https://doi.org/10.1016/j.jiph.2019.07.006</w:t>
                    </w:r>
                  </w:hyperlink>
                </w:p>
              </w:tc>
              <w:tc>
                <w:tcPr>
                  <w:tcW w:w="27" w:type="pct"/>
                  <w:vAlign w:val="center"/>
                  <w:hideMark/>
                </w:tcPr>
                <w:p w14:paraId="78B89463" w14:textId="77777777" w:rsidR="008923B5" w:rsidRPr="002D45BA" w:rsidRDefault="008923B5">
                  <w:pPr>
                    <w:rPr>
                      <w:rFonts w:ascii="Arial" w:hAnsi="Arial" w:cs="Arial"/>
                      <w:sz w:val="18"/>
                      <w:szCs w:val="18"/>
                      <w:lang w:val="en-US"/>
                    </w:rPr>
                  </w:pPr>
                </w:p>
              </w:tc>
            </w:tr>
            <w:tr w:rsidR="008923B5" w:rsidRPr="002D45BA" w14:paraId="5BCC02A8" w14:textId="77777777" w:rsidTr="002147B1">
              <w:trPr>
                <w:gridAfter w:val="1"/>
                <w:wAfter w:w="27" w:type="pct"/>
                <w:tblCellSpacing w:w="7" w:type="dxa"/>
              </w:trPr>
              <w:tc>
                <w:tcPr>
                  <w:tcW w:w="4949" w:type="pct"/>
                  <w:gridSpan w:val="2"/>
                  <w:vAlign w:val="center"/>
                  <w:hideMark/>
                </w:tcPr>
                <w:p w14:paraId="11AE0394" w14:textId="77777777" w:rsidR="008923B5" w:rsidRPr="002D45BA" w:rsidRDefault="008923B5" w:rsidP="002D45BA">
                  <w:pPr>
                    <w:jc w:val="both"/>
                    <w:rPr>
                      <w:rFonts w:ascii="Arial" w:hAnsi="Arial" w:cs="Arial"/>
                      <w:color w:val="000000"/>
                      <w:sz w:val="18"/>
                      <w:szCs w:val="18"/>
                      <w:lang w:val="en-US"/>
                    </w:rPr>
                  </w:pPr>
                </w:p>
              </w:tc>
            </w:tr>
            <w:tr w:rsidR="008923B5" w:rsidRPr="002D45BA" w14:paraId="48A310FF" w14:textId="77777777" w:rsidTr="002147B1">
              <w:trPr>
                <w:tblCellSpacing w:w="7" w:type="dxa"/>
              </w:trPr>
              <w:tc>
                <w:tcPr>
                  <w:tcW w:w="4949" w:type="pct"/>
                  <w:gridSpan w:val="2"/>
                  <w:vAlign w:val="center"/>
                  <w:hideMark/>
                </w:tcPr>
                <w:p w14:paraId="3C8EC238" w14:textId="77777777" w:rsidR="008923B5" w:rsidRPr="002D45BA" w:rsidRDefault="008923B5" w:rsidP="002D45BA">
                  <w:pPr>
                    <w:pStyle w:val="ListParagraph"/>
                    <w:numPr>
                      <w:ilvl w:val="0"/>
                      <w:numId w:val="14"/>
                    </w:numPr>
                    <w:jc w:val="both"/>
                    <w:rPr>
                      <w:rFonts w:ascii="Arial" w:hAnsi="Arial" w:cs="Arial"/>
                      <w:color w:val="000000"/>
                      <w:sz w:val="18"/>
                      <w:szCs w:val="18"/>
                      <w:lang w:val="en-US"/>
                    </w:rPr>
                  </w:pPr>
                  <w:r w:rsidRPr="002D45BA">
                    <w:rPr>
                      <w:rFonts w:ascii="Arial" w:hAnsi="Arial" w:cs="Arial"/>
                      <w:color w:val="000000"/>
                      <w:sz w:val="18"/>
                      <w:szCs w:val="18"/>
                      <w:lang w:val="en-US"/>
                    </w:rPr>
                    <w:t xml:space="preserve">Britt W. Adverse outcomes of pregnancy-associated Zika virus infection. Seminars in Perinatology. 2018;42(3):155-167. </w:t>
                  </w:r>
                  <w:hyperlink r:id="rId58" w:tgtFrame="_blank" w:history="1">
                    <w:r w:rsidRPr="002D45BA">
                      <w:rPr>
                        <w:rStyle w:val="Hyperlink"/>
                        <w:rFonts w:ascii="Arial" w:hAnsi="Arial" w:cs="Arial"/>
                        <w:sz w:val="18"/>
                        <w:szCs w:val="18"/>
                        <w:lang w:val="en-US"/>
                      </w:rPr>
                      <w:t>https://doi.org/10.1053/j.semperi.2018.02.003</w:t>
                    </w:r>
                  </w:hyperlink>
                </w:p>
              </w:tc>
              <w:tc>
                <w:tcPr>
                  <w:tcW w:w="27" w:type="pct"/>
                  <w:vAlign w:val="center"/>
                  <w:hideMark/>
                </w:tcPr>
                <w:p w14:paraId="4BBDBA5B" w14:textId="77777777" w:rsidR="008923B5" w:rsidRPr="002D45BA" w:rsidRDefault="008923B5">
                  <w:pPr>
                    <w:rPr>
                      <w:rFonts w:ascii="Arial" w:hAnsi="Arial" w:cs="Arial"/>
                      <w:sz w:val="18"/>
                      <w:szCs w:val="18"/>
                      <w:lang w:val="en-US"/>
                    </w:rPr>
                  </w:pPr>
                </w:p>
              </w:tc>
            </w:tr>
            <w:tr w:rsidR="008923B5" w:rsidRPr="002D45BA" w14:paraId="6B28A265" w14:textId="77777777" w:rsidTr="002147B1">
              <w:trPr>
                <w:gridAfter w:val="1"/>
                <w:wAfter w:w="27" w:type="pct"/>
                <w:tblCellSpacing w:w="7" w:type="dxa"/>
              </w:trPr>
              <w:tc>
                <w:tcPr>
                  <w:tcW w:w="4949" w:type="pct"/>
                  <w:gridSpan w:val="2"/>
                  <w:vAlign w:val="center"/>
                  <w:hideMark/>
                </w:tcPr>
                <w:p w14:paraId="32CFDB9B" w14:textId="77777777" w:rsidR="008923B5" w:rsidRPr="002D45BA" w:rsidRDefault="008923B5" w:rsidP="002D45BA">
                  <w:pPr>
                    <w:jc w:val="both"/>
                    <w:rPr>
                      <w:rFonts w:ascii="Arial" w:hAnsi="Arial" w:cs="Arial"/>
                      <w:color w:val="000000"/>
                      <w:sz w:val="18"/>
                      <w:szCs w:val="18"/>
                      <w:lang w:val="en-US"/>
                    </w:rPr>
                  </w:pPr>
                </w:p>
              </w:tc>
            </w:tr>
            <w:tr w:rsidR="00EE5513" w:rsidRPr="00EE5513" w14:paraId="7AF719FA" w14:textId="77777777" w:rsidTr="002147B1">
              <w:trPr>
                <w:trHeight w:val="3289"/>
                <w:tblCellSpacing w:w="7" w:type="dxa"/>
              </w:trPr>
              <w:tc>
                <w:tcPr>
                  <w:tcW w:w="4949" w:type="pct"/>
                  <w:gridSpan w:val="2"/>
                  <w:vAlign w:val="center"/>
                  <w:hideMark/>
                </w:tcPr>
                <w:p w14:paraId="10EAFBC6" w14:textId="77777777" w:rsidR="00EE5513" w:rsidRPr="000948B2" w:rsidRDefault="00EE5513" w:rsidP="000948B2">
                  <w:pPr>
                    <w:pStyle w:val="ListParagraph"/>
                    <w:numPr>
                      <w:ilvl w:val="0"/>
                      <w:numId w:val="14"/>
                    </w:numPr>
                    <w:spacing w:after="0" w:line="240" w:lineRule="auto"/>
                    <w:jc w:val="both"/>
                    <w:rPr>
                      <w:rFonts w:ascii="Arial" w:eastAsia="Times New Roman" w:hAnsi="Arial" w:cs="Arial"/>
                      <w:sz w:val="18"/>
                      <w:szCs w:val="18"/>
                      <w:lang w:val="en-US"/>
                    </w:rPr>
                  </w:pPr>
                  <w:r w:rsidRPr="000948B2">
                    <w:rPr>
                      <w:rFonts w:ascii="Arial" w:eastAsia="Times New Roman" w:hAnsi="Arial" w:cs="Arial"/>
                      <w:color w:val="000000"/>
                      <w:sz w:val="18"/>
                      <w:szCs w:val="18"/>
                      <w:shd w:val="clear" w:color="auto" w:fill="FFFFFF"/>
                    </w:rPr>
                    <w:t xml:space="preserve">Mercado M, Ailes E, Daza M, et al. </w:t>
                  </w:r>
                  <w:r w:rsidRPr="000948B2">
                    <w:rPr>
                      <w:rFonts w:ascii="Arial" w:eastAsia="Times New Roman" w:hAnsi="Arial" w:cs="Arial"/>
                      <w:color w:val="000000"/>
                      <w:sz w:val="18"/>
                      <w:szCs w:val="18"/>
                      <w:shd w:val="clear" w:color="auto" w:fill="FFFFFF"/>
                      <w:lang w:val="en-US"/>
                    </w:rPr>
                    <w:t xml:space="preserve">Zika virus detection in amniotic fluid and Zika-associated birth defects. American Journal of Obstetrics and Gynecology. 2020; article in press. </w:t>
                  </w:r>
                  <w:hyperlink r:id="rId59" w:history="1">
                    <w:r w:rsidRPr="00861CAC">
                      <w:rPr>
                        <w:rStyle w:val="Hyperlink"/>
                        <w:rFonts w:ascii="Arial" w:eastAsia="Times New Roman" w:hAnsi="Arial" w:cs="Arial"/>
                        <w:sz w:val="18"/>
                        <w:szCs w:val="18"/>
                        <w:shd w:val="clear" w:color="auto" w:fill="FFFFFF"/>
                        <w:lang w:val="en-US"/>
                      </w:rPr>
                      <w:t>https://</w:t>
                    </w:r>
                    <w:r w:rsidRPr="00861CAC">
                      <w:rPr>
                        <w:rStyle w:val="Hyperlink"/>
                        <w:rFonts w:ascii="Arial" w:hAnsi="Arial" w:cs="Arial"/>
                        <w:sz w:val="18"/>
                        <w:szCs w:val="18"/>
                        <w:lang w:val="en-US"/>
                      </w:rPr>
                      <w:t>doi.org/10.1016/j.ajog.2020.01.009</w:t>
                    </w:r>
                  </w:hyperlink>
                  <w:r w:rsidRPr="000948B2">
                    <w:rPr>
                      <w:rFonts w:ascii="Arial" w:hAnsi="Arial" w:cs="Arial"/>
                      <w:color w:val="2085C8"/>
                      <w:sz w:val="18"/>
                      <w:szCs w:val="18"/>
                      <w:lang w:val="en-US"/>
                    </w:rPr>
                    <w:t xml:space="preserve"> </w:t>
                  </w:r>
                </w:p>
                <w:p w14:paraId="21C990CE" w14:textId="77777777" w:rsidR="00EE5513" w:rsidRPr="000948B2" w:rsidRDefault="00EE5513" w:rsidP="00EE5513">
                  <w:pPr>
                    <w:pStyle w:val="ListParagraph"/>
                    <w:spacing w:after="0" w:line="240" w:lineRule="auto"/>
                    <w:ind w:left="360"/>
                    <w:jc w:val="both"/>
                    <w:rPr>
                      <w:rFonts w:ascii="Arial" w:eastAsia="Times New Roman" w:hAnsi="Arial" w:cs="Arial"/>
                      <w:sz w:val="18"/>
                      <w:szCs w:val="18"/>
                      <w:lang w:val="en-US"/>
                    </w:rPr>
                  </w:pPr>
                </w:p>
                <w:p w14:paraId="4CC4F950" w14:textId="77777777" w:rsidR="00EE5513" w:rsidRPr="000948B2" w:rsidRDefault="00EE5513" w:rsidP="000948B2">
                  <w:pPr>
                    <w:pStyle w:val="ListParagraph"/>
                    <w:numPr>
                      <w:ilvl w:val="0"/>
                      <w:numId w:val="14"/>
                    </w:numPr>
                    <w:jc w:val="both"/>
                    <w:rPr>
                      <w:rStyle w:val="Hyperlink"/>
                      <w:rFonts w:ascii="Arial" w:hAnsi="Arial" w:cs="Arial"/>
                      <w:color w:val="000000"/>
                      <w:sz w:val="18"/>
                      <w:szCs w:val="18"/>
                      <w:u w:val="none"/>
                      <w:lang w:val="en-US"/>
                    </w:rPr>
                  </w:pPr>
                  <w:r w:rsidRPr="000948B2">
                    <w:rPr>
                      <w:rFonts w:ascii="Arial" w:hAnsi="Arial" w:cs="Arial"/>
                      <w:color w:val="000000"/>
                      <w:sz w:val="18"/>
                      <w:szCs w:val="18"/>
                    </w:rPr>
                    <w:t xml:space="preserve">Melo ASDO, Aguiar RS, Amorim MMR, et al. </w:t>
                  </w:r>
                  <w:r w:rsidRPr="000948B2">
                    <w:rPr>
                      <w:rFonts w:ascii="Arial" w:hAnsi="Arial" w:cs="Arial"/>
                      <w:color w:val="000000"/>
                      <w:sz w:val="18"/>
                      <w:szCs w:val="18"/>
                      <w:lang w:val="en-US"/>
                    </w:rPr>
                    <w:t xml:space="preserve">Congenital Zika Virus Infection: Beyond Neonatal Microcephaly. JAMA Neurol. 2016;73(12):1407-1416.  </w:t>
                  </w:r>
                  <w:hyperlink r:id="rId60" w:tgtFrame="_blank" w:history="1">
                    <w:r w:rsidRPr="000948B2">
                      <w:rPr>
                        <w:rStyle w:val="Hyperlink"/>
                        <w:rFonts w:ascii="Arial" w:hAnsi="Arial" w:cs="Arial"/>
                        <w:sz w:val="18"/>
                        <w:szCs w:val="18"/>
                        <w:lang w:val="en-US"/>
                      </w:rPr>
                      <w:t>https://doi.org/10.1001/jamaneurol.2016.3720</w:t>
                    </w:r>
                  </w:hyperlink>
                </w:p>
                <w:p w14:paraId="3B9D6108" w14:textId="77777777" w:rsidR="00EE5513" w:rsidRPr="000948B2" w:rsidRDefault="00EE5513" w:rsidP="00EE5513">
                  <w:pPr>
                    <w:pStyle w:val="ListParagraph"/>
                    <w:ind w:left="360"/>
                    <w:jc w:val="both"/>
                    <w:rPr>
                      <w:rStyle w:val="Hyperlink"/>
                      <w:rFonts w:ascii="Arial" w:hAnsi="Arial" w:cs="Arial"/>
                      <w:color w:val="000000"/>
                      <w:sz w:val="18"/>
                      <w:szCs w:val="18"/>
                      <w:u w:val="none"/>
                      <w:lang w:val="en-US"/>
                    </w:rPr>
                  </w:pPr>
                </w:p>
                <w:p w14:paraId="1FA04A1F" w14:textId="77777777" w:rsidR="00EE5513" w:rsidRPr="000948B2" w:rsidRDefault="00EE5513" w:rsidP="000948B2">
                  <w:pPr>
                    <w:pStyle w:val="ListParagraph"/>
                    <w:numPr>
                      <w:ilvl w:val="0"/>
                      <w:numId w:val="14"/>
                    </w:numPr>
                    <w:jc w:val="both"/>
                    <w:rPr>
                      <w:rStyle w:val="Hyperlink"/>
                      <w:rFonts w:ascii="Arial" w:hAnsi="Arial" w:cs="Arial"/>
                      <w:color w:val="000000"/>
                      <w:sz w:val="18"/>
                      <w:szCs w:val="18"/>
                      <w:u w:val="none"/>
                      <w:lang w:val="en-US"/>
                    </w:rPr>
                  </w:pPr>
                  <w:r w:rsidRPr="000948B2">
                    <w:rPr>
                      <w:rFonts w:ascii="Arial" w:hAnsi="Arial" w:cs="Arial"/>
                      <w:color w:val="000000"/>
                      <w:sz w:val="18"/>
                      <w:szCs w:val="18"/>
                    </w:rPr>
                    <w:t xml:space="preserve">Carvalho M, Ximenes R, Montarroyos U, et al. </w:t>
                  </w:r>
                  <w:r w:rsidRPr="000948B2">
                    <w:rPr>
                      <w:rFonts w:ascii="Arial" w:hAnsi="Arial" w:cs="Arial"/>
                      <w:color w:val="000000"/>
                      <w:sz w:val="18"/>
                      <w:szCs w:val="18"/>
                      <w:lang w:val="en-US"/>
                    </w:rPr>
                    <w:t>Early epilepsy in children with Zika</w:t>
                  </w:r>
                  <w:r w:rsidRPr="000948B2">
                    <w:rPr>
                      <w:rFonts w:ascii="Cambria Math" w:hAnsi="Cambria Math" w:cs="Cambria Math"/>
                      <w:color w:val="000000"/>
                      <w:sz w:val="18"/>
                      <w:szCs w:val="18"/>
                      <w:lang w:val="en-US"/>
                    </w:rPr>
                    <w:t>‐</w:t>
                  </w:r>
                  <w:r w:rsidRPr="000948B2">
                    <w:rPr>
                      <w:rFonts w:ascii="Arial" w:hAnsi="Arial" w:cs="Arial"/>
                      <w:color w:val="000000"/>
                      <w:sz w:val="18"/>
                      <w:szCs w:val="18"/>
                      <w:lang w:val="en-US"/>
                    </w:rPr>
                    <w:t xml:space="preserve">related microcephaly in a cohort in Recife, Brazil: Characteristics, electroencephalographic findings, and treatment response. Epilepsia. 2020;61(3):509. </w:t>
                  </w:r>
                  <w:hyperlink r:id="rId61" w:tgtFrame="_blank" w:history="1">
                    <w:r w:rsidRPr="000948B2">
                      <w:rPr>
                        <w:rStyle w:val="Hyperlink"/>
                        <w:rFonts w:ascii="Arial" w:hAnsi="Arial" w:cs="Arial"/>
                        <w:sz w:val="18"/>
                        <w:szCs w:val="18"/>
                        <w:lang w:val="en-US"/>
                      </w:rPr>
                      <w:t>https://doi.org/10.1111/epi.16444</w:t>
                    </w:r>
                  </w:hyperlink>
                </w:p>
                <w:p w14:paraId="63485569" w14:textId="77777777" w:rsidR="00EE5513" w:rsidRPr="000948B2" w:rsidRDefault="00EE5513" w:rsidP="00EE5513">
                  <w:pPr>
                    <w:pStyle w:val="ListParagraph"/>
                    <w:rPr>
                      <w:rFonts w:ascii="Arial" w:hAnsi="Arial" w:cs="Arial"/>
                      <w:color w:val="000000"/>
                      <w:sz w:val="18"/>
                      <w:szCs w:val="18"/>
                      <w:lang w:val="en-US"/>
                    </w:rPr>
                  </w:pPr>
                </w:p>
                <w:p w14:paraId="6901884A" w14:textId="77777777" w:rsidR="00EE5513" w:rsidRPr="000948B2" w:rsidRDefault="00EE5513" w:rsidP="000948B2">
                  <w:pPr>
                    <w:pStyle w:val="ListParagraph"/>
                    <w:numPr>
                      <w:ilvl w:val="0"/>
                      <w:numId w:val="14"/>
                    </w:numPr>
                    <w:rPr>
                      <w:rStyle w:val="Hyperlink"/>
                      <w:rFonts w:ascii="Arial" w:hAnsi="Arial" w:cs="Arial"/>
                      <w:color w:val="000000"/>
                      <w:sz w:val="18"/>
                      <w:szCs w:val="18"/>
                      <w:u w:val="none"/>
                    </w:rPr>
                  </w:pPr>
                  <w:r w:rsidRPr="000948B2">
                    <w:rPr>
                      <w:rFonts w:ascii="Arial" w:hAnsi="Arial" w:cs="Arial"/>
                      <w:color w:val="000000"/>
                      <w:sz w:val="18"/>
                      <w:szCs w:val="18"/>
                    </w:rPr>
                    <w:t xml:space="preserve">Mulkey SB, Bulas DI, Vezina G, et al. </w:t>
                  </w:r>
                  <w:r w:rsidRPr="000948B2">
                    <w:rPr>
                      <w:rFonts w:ascii="Arial" w:hAnsi="Arial" w:cs="Arial"/>
                      <w:color w:val="000000"/>
                      <w:sz w:val="18"/>
                      <w:szCs w:val="18"/>
                      <w:lang w:val="en-US"/>
                    </w:rPr>
                    <w:t xml:space="preserve">Sequential Neuroimaging of the Fetus and Newborn With In Utero Zika Virus Exposure. </w:t>
                  </w:r>
                  <w:r w:rsidRPr="000948B2">
                    <w:rPr>
                      <w:rFonts w:ascii="Arial" w:hAnsi="Arial" w:cs="Arial"/>
                      <w:color w:val="000000"/>
                      <w:sz w:val="18"/>
                      <w:szCs w:val="18"/>
                    </w:rPr>
                    <w:t xml:space="preserve">JAMA Pediatr. 2019;173(1):52-59. </w:t>
                  </w:r>
                  <w:hyperlink r:id="rId62" w:tgtFrame="_blank" w:history="1">
                    <w:r w:rsidRPr="000948B2">
                      <w:rPr>
                        <w:rStyle w:val="Hyperlink"/>
                        <w:rFonts w:ascii="Arial" w:hAnsi="Arial" w:cs="Arial"/>
                        <w:sz w:val="18"/>
                        <w:szCs w:val="18"/>
                      </w:rPr>
                      <w:t>https://doi.org/10.1001/jamapediatrics.2018.4138</w:t>
                    </w:r>
                  </w:hyperlink>
                </w:p>
                <w:p w14:paraId="7AD67557" w14:textId="77777777" w:rsidR="00EE5513" w:rsidRPr="000948B2" w:rsidRDefault="00EE5513" w:rsidP="00EE5513">
                  <w:pPr>
                    <w:pStyle w:val="ListParagraph"/>
                    <w:rPr>
                      <w:rFonts w:ascii="Arial" w:hAnsi="Arial" w:cs="Arial"/>
                      <w:color w:val="000000"/>
                      <w:sz w:val="18"/>
                      <w:szCs w:val="18"/>
                    </w:rPr>
                  </w:pPr>
                </w:p>
                <w:p w14:paraId="1060917B" w14:textId="77777777" w:rsidR="00EE5513" w:rsidRPr="000948B2" w:rsidRDefault="00EE5513" w:rsidP="000948B2">
                  <w:pPr>
                    <w:pStyle w:val="ListParagraph"/>
                    <w:numPr>
                      <w:ilvl w:val="0"/>
                      <w:numId w:val="14"/>
                    </w:numPr>
                    <w:rPr>
                      <w:rStyle w:val="Hyperlink"/>
                      <w:rFonts w:ascii="Arial" w:hAnsi="Arial" w:cs="Arial"/>
                      <w:color w:val="000000"/>
                      <w:sz w:val="18"/>
                      <w:szCs w:val="18"/>
                      <w:u w:val="none"/>
                    </w:rPr>
                  </w:pPr>
                  <w:r w:rsidRPr="000948B2">
                    <w:rPr>
                      <w:rFonts w:ascii="Arial" w:hAnsi="Arial" w:cs="Arial"/>
                      <w:color w:val="000000"/>
                      <w:sz w:val="18"/>
                      <w:szCs w:val="18"/>
                    </w:rPr>
                    <w:t xml:space="preserve">Honein MA, Dawson AL, Petersen EE, et al. </w:t>
                  </w:r>
                  <w:r w:rsidRPr="000948B2">
                    <w:rPr>
                      <w:rFonts w:ascii="Arial" w:hAnsi="Arial" w:cs="Arial"/>
                      <w:color w:val="000000"/>
                      <w:sz w:val="18"/>
                      <w:szCs w:val="18"/>
                      <w:lang w:val="en-US"/>
                    </w:rPr>
                    <w:t xml:space="preserve">Birth Defects Among Fetuses and Infants of US Women With Evidence of Possible Zika Virus Infection During Pregnancy. </w:t>
                  </w:r>
                  <w:r w:rsidRPr="000948B2">
                    <w:rPr>
                      <w:rFonts w:ascii="Arial" w:hAnsi="Arial" w:cs="Arial"/>
                      <w:color w:val="000000"/>
                      <w:sz w:val="18"/>
                      <w:szCs w:val="18"/>
                    </w:rPr>
                    <w:t>JAMA. 2017;317(1):59-68.</w:t>
                  </w:r>
                  <w:hyperlink r:id="rId63" w:tgtFrame="_blank" w:history="1">
                    <w:r w:rsidRPr="000948B2">
                      <w:rPr>
                        <w:rStyle w:val="Hyperlink"/>
                        <w:rFonts w:ascii="Arial" w:hAnsi="Arial" w:cs="Arial"/>
                        <w:sz w:val="18"/>
                        <w:szCs w:val="18"/>
                      </w:rPr>
                      <w:t>https://doi.org/10.1001/jama.2016.19006</w:t>
                    </w:r>
                  </w:hyperlink>
                </w:p>
                <w:p w14:paraId="63B9CD5C" w14:textId="77777777" w:rsidR="00EE5513" w:rsidRPr="000948B2" w:rsidRDefault="00EE5513" w:rsidP="00EE5513">
                  <w:pPr>
                    <w:pStyle w:val="ListParagraph"/>
                    <w:rPr>
                      <w:rStyle w:val="Hyperlink"/>
                      <w:rFonts w:ascii="Arial" w:hAnsi="Arial" w:cs="Arial"/>
                      <w:color w:val="000000"/>
                      <w:sz w:val="18"/>
                      <w:szCs w:val="18"/>
                      <w:u w:val="none"/>
                    </w:rPr>
                  </w:pPr>
                </w:p>
                <w:p w14:paraId="6A082CAB" w14:textId="77777777" w:rsidR="00EE5513" w:rsidRPr="000948B2" w:rsidRDefault="00EE5513" w:rsidP="000948B2">
                  <w:pPr>
                    <w:pStyle w:val="ListParagraph"/>
                    <w:numPr>
                      <w:ilvl w:val="0"/>
                      <w:numId w:val="14"/>
                    </w:numPr>
                    <w:rPr>
                      <w:rStyle w:val="Hyperlink"/>
                      <w:rFonts w:ascii="Arial" w:hAnsi="Arial" w:cs="Arial"/>
                      <w:color w:val="000000"/>
                      <w:sz w:val="18"/>
                      <w:szCs w:val="18"/>
                      <w:u w:val="none"/>
                    </w:rPr>
                  </w:pPr>
                  <w:r w:rsidRPr="000948B2">
                    <w:rPr>
                      <w:rFonts w:ascii="Arial" w:hAnsi="Arial" w:cs="Arial"/>
                      <w:color w:val="000000"/>
                      <w:sz w:val="18"/>
                      <w:szCs w:val="18"/>
                      <w:lang w:val="en-US"/>
                    </w:rPr>
                    <w:t xml:space="preserve">Honein M, Jamieson D. Monitoring and Preventing Congenital Zika Syndrome. New England Journal of Medicine. 2016;375(24):2393-2394. </w:t>
                  </w:r>
                  <w:hyperlink r:id="rId64" w:tgtFrame="_blank" w:history="1">
                    <w:r w:rsidRPr="000948B2">
                      <w:rPr>
                        <w:rStyle w:val="Hyperlink"/>
                        <w:rFonts w:ascii="Arial" w:hAnsi="Arial" w:cs="Arial"/>
                        <w:sz w:val="18"/>
                        <w:szCs w:val="18"/>
                        <w:lang w:val="en-US"/>
                      </w:rPr>
                      <w:t>https://doi.org/10.1056/NEJMe1613368</w:t>
                    </w:r>
                  </w:hyperlink>
                </w:p>
                <w:p w14:paraId="56A68BB0" w14:textId="77777777" w:rsidR="00EE5513" w:rsidRPr="000948B2" w:rsidRDefault="00EE5513" w:rsidP="00EE5513">
                  <w:pPr>
                    <w:pStyle w:val="ListParagraph"/>
                    <w:rPr>
                      <w:rStyle w:val="Hyperlink"/>
                      <w:rFonts w:ascii="Arial" w:hAnsi="Arial" w:cs="Arial"/>
                      <w:color w:val="000000"/>
                      <w:sz w:val="18"/>
                      <w:szCs w:val="18"/>
                      <w:u w:val="none"/>
                    </w:rPr>
                  </w:pPr>
                </w:p>
                <w:p w14:paraId="4E49CA89" w14:textId="77777777" w:rsidR="00EE5513" w:rsidRPr="000948B2" w:rsidRDefault="00EE5513" w:rsidP="00861CAC">
                  <w:pPr>
                    <w:pStyle w:val="ListParagraph"/>
                    <w:numPr>
                      <w:ilvl w:val="0"/>
                      <w:numId w:val="14"/>
                    </w:numPr>
                    <w:spacing w:after="0" w:line="240" w:lineRule="auto"/>
                    <w:jc w:val="both"/>
                    <w:rPr>
                      <w:rFonts w:ascii="Arial" w:eastAsia="Times New Roman" w:hAnsi="Arial" w:cs="Arial"/>
                      <w:sz w:val="18"/>
                      <w:szCs w:val="18"/>
                      <w:lang w:val="en-US"/>
                    </w:rPr>
                  </w:pPr>
                  <w:r w:rsidRPr="000948B2">
                    <w:rPr>
                      <w:rFonts w:ascii="Arial" w:eastAsia="Times New Roman" w:hAnsi="Arial" w:cs="Arial"/>
                      <w:color w:val="333333"/>
                      <w:sz w:val="18"/>
                      <w:szCs w:val="18"/>
                      <w:shd w:val="clear" w:color="auto" w:fill="FFFFFF"/>
                      <w:lang w:val="en-US"/>
                    </w:rPr>
                    <w:t>Mulkey SB, Arroyave-Wessel M, Peyton C, et al. Neurodevelopmental Abnormalities in Children With In Utero Zika Virus Exposure Without Congenital Zika Syndrome.</w:t>
                  </w:r>
                  <w:r w:rsidRPr="000948B2">
                    <w:rPr>
                      <w:rStyle w:val="apple-converted-space"/>
                      <w:rFonts w:ascii="Arial" w:eastAsia="Times New Roman" w:hAnsi="Arial" w:cs="Arial"/>
                      <w:color w:val="333333"/>
                      <w:sz w:val="18"/>
                      <w:szCs w:val="18"/>
                      <w:shd w:val="clear" w:color="auto" w:fill="FFFFFF"/>
                      <w:lang w:val="en-US"/>
                    </w:rPr>
                    <w:t> </w:t>
                  </w:r>
                  <w:r w:rsidRPr="000948B2">
                    <w:rPr>
                      <w:rStyle w:val="Emphasis"/>
                      <w:rFonts w:ascii="Arial" w:eastAsia="Times New Roman" w:hAnsi="Arial" w:cs="Arial"/>
                      <w:color w:val="333333"/>
                      <w:sz w:val="18"/>
                      <w:szCs w:val="18"/>
                      <w:lang w:val="en-US"/>
                    </w:rPr>
                    <w:t>JAMA Pediatr.</w:t>
                  </w:r>
                  <w:r w:rsidRPr="000948B2">
                    <w:rPr>
                      <w:rStyle w:val="apple-converted-space"/>
                      <w:rFonts w:ascii="Arial" w:eastAsia="Times New Roman" w:hAnsi="Arial" w:cs="Arial"/>
                      <w:color w:val="333333"/>
                      <w:sz w:val="18"/>
                      <w:szCs w:val="18"/>
                      <w:shd w:val="clear" w:color="auto" w:fill="FFFFFF"/>
                      <w:lang w:val="en-US"/>
                    </w:rPr>
                    <w:t> </w:t>
                  </w:r>
                  <w:r w:rsidRPr="000948B2">
                    <w:rPr>
                      <w:rFonts w:ascii="Arial" w:eastAsia="Times New Roman" w:hAnsi="Arial" w:cs="Arial"/>
                      <w:color w:val="333333"/>
                      <w:sz w:val="18"/>
                      <w:szCs w:val="18"/>
                      <w:shd w:val="clear" w:color="auto" w:fill="FFFFFF"/>
                      <w:lang w:val="en-US"/>
                    </w:rPr>
                    <w:t xml:space="preserve">2020;174(3):269–276. </w:t>
                  </w:r>
                  <w:hyperlink r:id="rId65" w:history="1">
                    <w:r w:rsidR="00861CAC" w:rsidRPr="00861CAC">
                      <w:rPr>
                        <w:rStyle w:val="Hyperlink"/>
                        <w:rFonts w:ascii="Arial" w:eastAsia="Times New Roman" w:hAnsi="Arial" w:cs="Arial"/>
                        <w:sz w:val="18"/>
                        <w:szCs w:val="18"/>
                        <w:shd w:val="clear" w:color="auto" w:fill="FFFFFF"/>
                        <w:lang w:val="en-US"/>
                      </w:rPr>
                      <w:t>https://doi.org/</w:t>
                    </w:r>
                    <w:r w:rsidRPr="00861CAC">
                      <w:rPr>
                        <w:rStyle w:val="Hyperlink"/>
                        <w:rFonts w:ascii="Arial" w:eastAsia="Times New Roman" w:hAnsi="Arial" w:cs="Arial"/>
                        <w:sz w:val="18"/>
                        <w:szCs w:val="18"/>
                        <w:shd w:val="clear" w:color="auto" w:fill="FFFFFF"/>
                        <w:lang w:val="en-US"/>
                      </w:rPr>
                      <w:t>10.1001/jamapediatrics.2019.5204</w:t>
                    </w:r>
                  </w:hyperlink>
                </w:p>
                <w:p w14:paraId="7FEBBD50" w14:textId="77777777" w:rsidR="00EE5513" w:rsidRPr="000948B2" w:rsidRDefault="00EE5513" w:rsidP="00EE5513">
                  <w:pPr>
                    <w:pStyle w:val="ListParagraph"/>
                    <w:rPr>
                      <w:rFonts w:ascii="Arial" w:eastAsia="Times New Roman" w:hAnsi="Arial" w:cs="Arial"/>
                      <w:sz w:val="18"/>
                      <w:szCs w:val="18"/>
                      <w:lang w:val="en-US"/>
                    </w:rPr>
                  </w:pPr>
                </w:p>
                <w:p w14:paraId="11CA9436" w14:textId="77777777" w:rsidR="00EE5513" w:rsidRPr="000948B2" w:rsidRDefault="00EE5513" w:rsidP="00861CAC">
                  <w:pPr>
                    <w:pStyle w:val="ListParagraph"/>
                    <w:numPr>
                      <w:ilvl w:val="0"/>
                      <w:numId w:val="14"/>
                    </w:numPr>
                    <w:spacing w:after="0" w:line="240" w:lineRule="auto"/>
                    <w:jc w:val="both"/>
                    <w:rPr>
                      <w:rFonts w:ascii="Arial" w:eastAsia="Times New Roman" w:hAnsi="Arial" w:cs="Arial"/>
                      <w:sz w:val="18"/>
                      <w:szCs w:val="18"/>
                      <w:lang w:eastAsia="es-ES_tradnl"/>
                    </w:rPr>
                  </w:pPr>
                  <w:r w:rsidRPr="000948B2">
                    <w:rPr>
                      <w:rFonts w:ascii="Arial" w:eastAsia="Times New Roman" w:hAnsi="Arial" w:cs="Arial"/>
                      <w:color w:val="333333"/>
                      <w:sz w:val="18"/>
                      <w:szCs w:val="18"/>
                      <w:shd w:val="clear" w:color="auto" w:fill="FFFFFF"/>
                      <w:lang w:val="en-US" w:eastAsia="es-ES_tradnl"/>
                    </w:rPr>
                    <w:t>Kapogiannis BG, Chakhtoura N, Hazra R, Spong CY. Bridging Knowledge Gaps to Understand How Zika Virus Exposure and Infection Affect Child Development. </w:t>
                  </w:r>
                  <w:r w:rsidRPr="000948B2">
                    <w:rPr>
                      <w:rFonts w:ascii="Arial" w:eastAsia="Times New Roman" w:hAnsi="Arial" w:cs="Arial"/>
                      <w:i/>
                      <w:iCs/>
                      <w:color w:val="333333"/>
                      <w:sz w:val="18"/>
                      <w:szCs w:val="18"/>
                      <w:lang w:eastAsia="es-ES_tradnl"/>
                    </w:rPr>
                    <w:t>JAMA Pediatr.</w:t>
                  </w:r>
                  <w:r w:rsidRPr="000948B2">
                    <w:rPr>
                      <w:rFonts w:ascii="Arial" w:eastAsia="Times New Roman" w:hAnsi="Arial" w:cs="Arial"/>
                      <w:color w:val="333333"/>
                      <w:sz w:val="18"/>
                      <w:szCs w:val="18"/>
                      <w:shd w:val="clear" w:color="auto" w:fill="FFFFFF"/>
                      <w:lang w:eastAsia="es-ES_tradnl"/>
                    </w:rPr>
                    <w:t xml:space="preserve"> 2017;171(5):478–485. </w:t>
                  </w:r>
                  <w:hyperlink r:id="rId66" w:history="1">
                    <w:r w:rsidR="00861CAC" w:rsidRPr="00861CAC">
                      <w:rPr>
                        <w:rStyle w:val="Hyperlink"/>
                        <w:rFonts w:ascii="Arial" w:eastAsia="Times New Roman" w:hAnsi="Arial" w:cs="Arial"/>
                        <w:sz w:val="18"/>
                        <w:szCs w:val="18"/>
                        <w:shd w:val="clear" w:color="auto" w:fill="FFFFFF"/>
                        <w:lang w:eastAsia="es-ES_tradnl"/>
                      </w:rPr>
                      <w:t>https://doi.org/</w:t>
                    </w:r>
                    <w:r w:rsidRPr="00861CAC">
                      <w:rPr>
                        <w:rStyle w:val="Hyperlink"/>
                        <w:rFonts w:ascii="Arial" w:eastAsia="Times New Roman" w:hAnsi="Arial" w:cs="Arial"/>
                        <w:sz w:val="18"/>
                        <w:szCs w:val="18"/>
                        <w:shd w:val="clear" w:color="auto" w:fill="FFFFFF"/>
                        <w:lang w:eastAsia="es-ES_tradnl"/>
                      </w:rPr>
                      <w:t>10.1001/jamapediatrics.2017.0002</w:t>
                    </w:r>
                  </w:hyperlink>
                </w:p>
                <w:p w14:paraId="23A48FB2" w14:textId="77777777" w:rsidR="00EE5513" w:rsidRPr="000948B2" w:rsidRDefault="00EE5513" w:rsidP="00EE5513">
                  <w:pPr>
                    <w:pStyle w:val="ListParagraph"/>
                    <w:rPr>
                      <w:rFonts w:ascii="Arial" w:eastAsia="Times New Roman" w:hAnsi="Arial" w:cs="Arial"/>
                      <w:sz w:val="18"/>
                      <w:szCs w:val="18"/>
                      <w:lang w:eastAsia="es-ES_tradnl"/>
                    </w:rPr>
                  </w:pPr>
                </w:p>
                <w:p w14:paraId="7B295C5A" w14:textId="77777777" w:rsidR="00EE5513" w:rsidRPr="000948B2" w:rsidRDefault="00EE5513" w:rsidP="00861CAC">
                  <w:pPr>
                    <w:pStyle w:val="ListParagraph"/>
                    <w:numPr>
                      <w:ilvl w:val="0"/>
                      <w:numId w:val="14"/>
                    </w:numPr>
                    <w:spacing w:after="0" w:line="240" w:lineRule="auto"/>
                    <w:jc w:val="both"/>
                    <w:rPr>
                      <w:rFonts w:ascii="Arial" w:eastAsia="Times New Roman" w:hAnsi="Arial" w:cs="Arial"/>
                      <w:sz w:val="18"/>
                      <w:szCs w:val="18"/>
                      <w:lang w:val="en-US"/>
                    </w:rPr>
                  </w:pPr>
                  <w:r w:rsidRPr="000948B2">
                    <w:rPr>
                      <w:rFonts w:ascii="Arial" w:eastAsia="Times New Roman" w:hAnsi="Arial" w:cs="Arial"/>
                      <w:color w:val="333333"/>
                      <w:sz w:val="18"/>
                      <w:szCs w:val="18"/>
                      <w:shd w:val="clear" w:color="auto" w:fill="FFFFFF"/>
                      <w:lang w:val="en-US"/>
                    </w:rPr>
                    <w:t>Zin AA, Tsui I, Rossetto J, et al. Screening Criteria for Ophthalmic Manifestations of Congenital Zika Virus Infection.</w:t>
                  </w:r>
                  <w:r w:rsidRPr="000948B2">
                    <w:rPr>
                      <w:rStyle w:val="apple-converted-space"/>
                      <w:rFonts w:ascii="Arial" w:eastAsia="Times New Roman" w:hAnsi="Arial" w:cs="Arial"/>
                      <w:color w:val="333333"/>
                      <w:sz w:val="18"/>
                      <w:szCs w:val="18"/>
                      <w:shd w:val="clear" w:color="auto" w:fill="FFFFFF"/>
                      <w:lang w:val="en-US"/>
                    </w:rPr>
                    <w:t> </w:t>
                  </w:r>
                  <w:r w:rsidRPr="000948B2">
                    <w:rPr>
                      <w:rStyle w:val="Emphasis"/>
                      <w:rFonts w:ascii="Arial" w:eastAsia="Times New Roman" w:hAnsi="Arial" w:cs="Arial"/>
                      <w:color w:val="333333"/>
                      <w:sz w:val="18"/>
                      <w:szCs w:val="18"/>
                      <w:lang w:val="en-US"/>
                    </w:rPr>
                    <w:t>JAMA Pediatr.</w:t>
                  </w:r>
                  <w:r w:rsidRPr="000948B2">
                    <w:rPr>
                      <w:rStyle w:val="apple-converted-space"/>
                      <w:rFonts w:ascii="Arial" w:eastAsia="Times New Roman" w:hAnsi="Arial" w:cs="Arial"/>
                      <w:color w:val="333333"/>
                      <w:sz w:val="18"/>
                      <w:szCs w:val="18"/>
                      <w:shd w:val="clear" w:color="auto" w:fill="FFFFFF"/>
                      <w:lang w:val="en-US"/>
                    </w:rPr>
                    <w:t> </w:t>
                  </w:r>
                  <w:r w:rsidRPr="000948B2">
                    <w:rPr>
                      <w:rFonts w:ascii="Arial" w:eastAsia="Times New Roman" w:hAnsi="Arial" w:cs="Arial"/>
                      <w:color w:val="333333"/>
                      <w:sz w:val="18"/>
                      <w:szCs w:val="18"/>
                      <w:shd w:val="clear" w:color="auto" w:fill="FFFFFF"/>
                      <w:lang w:val="en-US"/>
                    </w:rPr>
                    <w:t xml:space="preserve">2017;171(9):847–854. </w:t>
                  </w:r>
                  <w:hyperlink r:id="rId67" w:history="1">
                    <w:r w:rsidR="00861CAC" w:rsidRPr="00861CAC">
                      <w:rPr>
                        <w:rStyle w:val="Hyperlink"/>
                        <w:rFonts w:ascii="Arial" w:eastAsia="Times New Roman" w:hAnsi="Arial" w:cs="Arial"/>
                        <w:sz w:val="18"/>
                        <w:szCs w:val="18"/>
                        <w:shd w:val="clear" w:color="auto" w:fill="FFFFFF"/>
                        <w:lang w:val="en-US"/>
                      </w:rPr>
                      <w:t>https://doi.org/</w:t>
                    </w:r>
                    <w:r w:rsidRPr="00861CAC">
                      <w:rPr>
                        <w:rStyle w:val="Hyperlink"/>
                        <w:rFonts w:ascii="Arial" w:eastAsia="Times New Roman" w:hAnsi="Arial" w:cs="Arial"/>
                        <w:sz w:val="18"/>
                        <w:szCs w:val="18"/>
                        <w:shd w:val="clear" w:color="auto" w:fill="FFFFFF"/>
                        <w:lang w:val="en-US"/>
                      </w:rPr>
                      <w:t>10.1001/jamapediatrics.2017.1474</w:t>
                    </w:r>
                  </w:hyperlink>
                </w:p>
                <w:p w14:paraId="7CC8EDD7" w14:textId="77777777" w:rsidR="00EE5513" w:rsidRPr="000948B2" w:rsidRDefault="00EE5513" w:rsidP="00EE5513">
                  <w:pPr>
                    <w:pStyle w:val="ListParagraph"/>
                    <w:rPr>
                      <w:rFonts w:ascii="Arial" w:eastAsia="Times New Roman" w:hAnsi="Arial" w:cs="Arial"/>
                      <w:sz w:val="18"/>
                      <w:szCs w:val="18"/>
                      <w:lang w:val="en-US"/>
                    </w:rPr>
                  </w:pPr>
                </w:p>
                <w:p w14:paraId="435948C4" w14:textId="77777777" w:rsidR="00EE5513" w:rsidRPr="000948B2" w:rsidRDefault="00EE5513" w:rsidP="000948B2">
                  <w:pPr>
                    <w:pStyle w:val="ListParagraph"/>
                    <w:numPr>
                      <w:ilvl w:val="0"/>
                      <w:numId w:val="14"/>
                    </w:numPr>
                    <w:rPr>
                      <w:rStyle w:val="Hyperlink"/>
                      <w:rFonts w:ascii="Arial" w:hAnsi="Arial" w:cs="Arial"/>
                      <w:color w:val="000000"/>
                      <w:sz w:val="18"/>
                      <w:szCs w:val="18"/>
                      <w:u w:val="none"/>
                    </w:rPr>
                  </w:pPr>
                  <w:r w:rsidRPr="000948B2">
                    <w:rPr>
                      <w:rFonts w:ascii="Arial" w:hAnsi="Arial" w:cs="Arial"/>
                      <w:color w:val="000000"/>
                      <w:sz w:val="18"/>
                      <w:szCs w:val="18"/>
                      <w:lang w:val="en-US"/>
                    </w:rPr>
                    <w:t xml:space="preserve">Honein M, Jamieson D. Monitoring and Preventing Congenital Zika Syndrome. New England Journal of Medicine. 2016;375(24):2393-2394. </w:t>
                  </w:r>
                  <w:hyperlink r:id="rId68" w:tgtFrame="_blank" w:history="1">
                    <w:r w:rsidRPr="000948B2">
                      <w:rPr>
                        <w:rStyle w:val="Hyperlink"/>
                        <w:rFonts w:ascii="Arial" w:hAnsi="Arial" w:cs="Arial"/>
                        <w:sz w:val="18"/>
                        <w:szCs w:val="18"/>
                        <w:lang w:val="en-US"/>
                      </w:rPr>
                      <w:t>https://doi.org/10.1056/NEJMe1613368</w:t>
                    </w:r>
                  </w:hyperlink>
                </w:p>
                <w:p w14:paraId="53496430" w14:textId="77777777" w:rsidR="00EE5513" w:rsidRPr="000948B2" w:rsidRDefault="00EE5513" w:rsidP="00EE5513">
                  <w:pPr>
                    <w:pStyle w:val="ListParagraph"/>
                    <w:rPr>
                      <w:rFonts w:ascii="Arial" w:hAnsi="Arial" w:cs="Arial"/>
                      <w:color w:val="000000"/>
                      <w:sz w:val="18"/>
                      <w:szCs w:val="18"/>
                    </w:rPr>
                  </w:pPr>
                </w:p>
                <w:p w14:paraId="41956F3D" w14:textId="77777777" w:rsidR="00EE5513" w:rsidRPr="000948B2" w:rsidRDefault="00EE5513" w:rsidP="000948B2">
                  <w:pPr>
                    <w:pStyle w:val="ListParagraph"/>
                    <w:numPr>
                      <w:ilvl w:val="0"/>
                      <w:numId w:val="14"/>
                    </w:numPr>
                    <w:spacing w:after="0" w:line="240" w:lineRule="auto"/>
                    <w:jc w:val="both"/>
                    <w:rPr>
                      <w:rFonts w:ascii="Arial" w:eastAsia="Times New Roman" w:hAnsi="Arial" w:cs="Arial"/>
                      <w:sz w:val="18"/>
                      <w:szCs w:val="18"/>
                      <w:lang w:val="en-US" w:eastAsia="es-ES_tradnl"/>
                    </w:rPr>
                  </w:pPr>
                  <w:r w:rsidRPr="000948B2">
                    <w:rPr>
                      <w:rFonts w:ascii="Arial" w:eastAsia="Times New Roman" w:hAnsi="Arial" w:cs="Arial"/>
                      <w:color w:val="000000"/>
                      <w:sz w:val="18"/>
                      <w:szCs w:val="18"/>
                      <w:shd w:val="clear" w:color="auto" w:fill="FFFFFF"/>
                      <w:lang w:val="en-US"/>
                    </w:rPr>
                    <w:t>Honein M, Jamieson D. Monitoring and Preventing Congenital Zika Syndrome. New England Journal of Medicine. 2016;375(24):2393-2394. https://doi.org/</w:t>
                  </w:r>
                  <w:r w:rsidRPr="000948B2">
                    <w:rPr>
                      <w:rFonts w:ascii="Arial" w:hAnsi="Arial" w:cs="Arial"/>
                      <w:bCs/>
                      <w:color w:val="474747"/>
                      <w:sz w:val="18"/>
                      <w:szCs w:val="18"/>
                      <w:lang w:val="en-US"/>
                    </w:rPr>
                    <w:t>10.1056/NEJMe1613368</w:t>
                  </w:r>
                  <w:r w:rsidRPr="000948B2">
                    <w:rPr>
                      <w:rFonts w:ascii="Arial" w:hAnsi="Arial" w:cs="Arial"/>
                      <w:b/>
                      <w:bCs/>
                      <w:color w:val="474747"/>
                      <w:sz w:val="18"/>
                      <w:szCs w:val="18"/>
                      <w:lang w:val="en-US"/>
                    </w:rPr>
                    <w:t xml:space="preserve"> </w:t>
                  </w:r>
                </w:p>
                <w:p w14:paraId="1CD93CEC" w14:textId="77777777" w:rsidR="00EE5513" w:rsidRPr="000948B2" w:rsidRDefault="00EE5513" w:rsidP="000948B2">
                  <w:pPr>
                    <w:pStyle w:val="ListParagraph"/>
                    <w:ind w:left="360"/>
                    <w:jc w:val="both"/>
                    <w:rPr>
                      <w:rFonts w:ascii="Arial" w:hAnsi="Arial" w:cs="Arial"/>
                      <w:color w:val="000000"/>
                      <w:sz w:val="18"/>
                      <w:szCs w:val="18"/>
                      <w:lang w:val="en-US"/>
                    </w:rPr>
                  </w:pPr>
                </w:p>
                <w:p w14:paraId="5502E155" w14:textId="77777777" w:rsidR="00EE5513" w:rsidRPr="000948B2" w:rsidRDefault="00EE5513" w:rsidP="000948B2">
                  <w:pPr>
                    <w:pStyle w:val="ListParagraph"/>
                    <w:numPr>
                      <w:ilvl w:val="0"/>
                      <w:numId w:val="14"/>
                    </w:numPr>
                    <w:jc w:val="both"/>
                    <w:rPr>
                      <w:rStyle w:val="Hyperlink"/>
                      <w:rFonts w:ascii="Arial" w:hAnsi="Arial" w:cs="Arial"/>
                      <w:color w:val="000000"/>
                      <w:sz w:val="18"/>
                      <w:szCs w:val="18"/>
                      <w:u w:val="none"/>
                      <w:lang w:val="en-US"/>
                    </w:rPr>
                  </w:pPr>
                  <w:r w:rsidRPr="000948B2">
                    <w:rPr>
                      <w:rFonts w:ascii="Arial" w:hAnsi="Arial" w:cs="Arial"/>
                      <w:color w:val="000000"/>
                      <w:sz w:val="18"/>
                      <w:szCs w:val="18"/>
                      <w:lang w:val="en-US"/>
                    </w:rPr>
                    <w:t xml:space="preserve">Prata-Barbosa A, Martins M, Guastavino A, Cunha A. Effects of Zika infection on growth. Jornal de Pediatria. 2019;95:30-41. </w:t>
                  </w:r>
                  <w:hyperlink r:id="rId69" w:tgtFrame="_blank" w:history="1">
                    <w:r w:rsidRPr="000948B2">
                      <w:rPr>
                        <w:rStyle w:val="Hyperlink"/>
                        <w:rFonts w:ascii="Arial" w:hAnsi="Arial" w:cs="Arial"/>
                        <w:sz w:val="18"/>
                        <w:szCs w:val="18"/>
                        <w:lang w:val="en-US"/>
                      </w:rPr>
                      <w:t>https://doi.org/10.1016/j.jpedp.2018.10.005</w:t>
                    </w:r>
                  </w:hyperlink>
                </w:p>
                <w:p w14:paraId="6A8B4B2D" w14:textId="77777777" w:rsidR="00EE5513" w:rsidRPr="000948B2" w:rsidRDefault="00EE5513" w:rsidP="000948B2">
                  <w:pPr>
                    <w:pStyle w:val="ListParagraph"/>
                    <w:jc w:val="both"/>
                    <w:rPr>
                      <w:rStyle w:val="Hyperlink"/>
                      <w:rFonts w:ascii="Arial" w:hAnsi="Arial" w:cs="Arial"/>
                      <w:color w:val="000000"/>
                      <w:sz w:val="18"/>
                      <w:szCs w:val="18"/>
                      <w:u w:val="none"/>
                      <w:lang w:val="en-US"/>
                    </w:rPr>
                  </w:pPr>
                </w:p>
                <w:p w14:paraId="7CCFDA41" w14:textId="77777777" w:rsidR="00EE5513" w:rsidRPr="000948B2" w:rsidRDefault="00EE5513" w:rsidP="000948B2">
                  <w:pPr>
                    <w:pStyle w:val="ListParagraph"/>
                    <w:numPr>
                      <w:ilvl w:val="0"/>
                      <w:numId w:val="14"/>
                    </w:numPr>
                    <w:spacing w:after="0"/>
                    <w:jc w:val="both"/>
                    <w:rPr>
                      <w:rStyle w:val="Hyperlink"/>
                      <w:rFonts w:ascii="Arial" w:hAnsi="Arial" w:cs="Arial"/>
                      <w:color w:val="000000"/>
                      <w:sz w:val="18"/>
                      <w:szCs w:val="18"/>
                      <w:u w:val="none"/>
                      <w:lang w:val="en-US"/>
                    </w:rPr>
                  </w:pPr>
                  <w:r w:rsidRPr="000948B2">
                    <w:rPr>
                      <w:rFonts w:ascii="Arial" w:hAnsi="Arial" w:cs="Arial"/>
                      <w:color w:val="000000"/>
                      <w:sz w:val="18"/>
                      <w:szCs w:val="18"/>
                      <w:lang w:val="en-US"/>
                    </w:rPr>
                    <w:t xml:space="preserve">Abbassi N, Ambegaonkar G. Guillain-Barre syndrome: a review. Paediatrics and Child Health. 2019;29(11):459-462. </w:t>
                  </w:r>
                  <w:hyperlink r:id="rId70" w:tgtFrame="_blank" w:history="1">
                    <w:r w:rsidRPr="000948B2">
                      <w:rPr>
                        <w:rStyle w:val="Hyperlink"/>
                        <w:rFonts w:ascii="Arial" w:hAnsi="Arial" w:cs="Arial"/>
                        <w:sz w:val="18"/>
                        <w:szCs w:val="18"/>
                        <w:lang w:val="en-US"/>
                      </w:rPr>
                      <w:t>https://doi.org/10.1016/j.paed.2019.07.008</w:t>
                    </w:r>
                  </w:hyperlink>
                </w:p>
                <w:p w14:paraId="4CF4F8CE" w14:textId="77777777" w:rsidR="00EE5513" w:rsidRPr="000948B2" w:rsidRDefault="00EE5513" w:rsidP="000948B2">
                  <w:pPr>
                    <w:pStyle w:val="ListParagraph"/>
                    <w:jc w:val="both"/>
                    <w:rPr>
                      <w:rStyle w:val="Hyperlink"/>
                      <w:rFonts w:ascii="Arial" w:hAnsi="Arial" w:cs="Arial"/>
                      <w:color w:val="000000"/>
                      <w:sz w:val="18"/>
                      <w:szCs w:val="18"/>
                      <w:u w:val="none"/>
                      <w:lang w:val="en-US"/>
                    </w:rPr>
                  </w:pPr>
                </w:p>
                <w:p w14:paraId="6CF9E727" w14:textId="77777777" w:rsidR="00EE5513" w:rsidRPr="000948B2" w:rsidRDefault="00EE5513" w:rsidP="000948B2">
                  <w:pPr>
                    <w:pStyle w:val="ListParagraph"/>
                    <w:numPr>
                      <w:ilvl w:val="0"/>
                      <w:numId w:val="14"/>
                    </w:numPr>
                    <w:spacing w:after="0"/>
                    <w:jc w:val="both"/>
                    <w:rPr>
                      <w:rStyle w:val="Hyperlink"/>
                      <w:rFonts w:ascii="Arial" w:hAnsi="Arial" w:cs="Arial"/>
                      <w:color w:val="000000"/>
                      <w:sz w:val="18"/>
                      <w:szCs w:val="18"/>
                      <w:u w:val="none"/>
                      <w:lang w:val="en-US"/>
                    </w:rPr>
                  </w:pPr>
                  <w:r w:rsidRPr="000948B2">
                    <w:rPr>
                      <w:rFonts w:ascii="Arial" w:hAnsi="Arial" w:cs="Arial"/>
                      <w:color w:val="000000"/>
                      <w:sz w:val="18"/>
                      <w:szCs w:val="18"/>
                      <w:lang w:val="en-US"/>
                    </w:rPr>
                    <w:t xml:space="preserve">Wijdicks E, Klein C. Guillain-Barré Syndrome. Mayo Clinic Proceedings. 2017;92(3):467-479. </w:t>
                  </w:r>
                  <w:hyperlink r:id="rId71" w:tgtFrame="_blank" w:history="1">
                    <w:r w:rsidRPr="000948B2">
                      <w:rPr>
                        <w:rStyle w:val="Hyperlink"/>
                        <w:rFonts w:ascii="Arial" w:hAnsi="Arial" w:cs="Arial"/>
                        <w:sz w:val="18"/>
                        <w:szCs w:val="18"/>
                        <w:lang w:val="en-US"/>
                      </w:rPr>
                      <w:t>https://doi.org/10.1016/j.mayocp.2016.12.002</w:t>
                    </w:r>
                  </w:hyperlink>
                </w:p>
                <w:p w14:paraId="4A25A7B9" w14:textId="77777777" w:rsidR="00EE5513" w:rsidRPr="000948B2" w:rsidRDefault="00EE5513" w:rsidP="000948B2">
                  <w:pPr>
                    <w:pStyle w:val="ListParagraph"/>
                    <w:jc w:val="both"/>
                    <w:rPr>
                      <w:rStyle w:val="Hyperlink"/>
                      <w:rFonts w:ascii="Arial" w:hAnsi="Arial" w:cs="Arial"/>
                      <w:color w:val="000000"/>
                      <w:sz w:val="18"/>
                      <w:szCs w:val="18"/>
                      <w:u w:val="none"/>
                      <w:lang w:val="en-US"/>
                    </w:rPr>
                  </w:pPr>
                </w:p>
                <w:p w14:paraId="21A0350F" w14:textId="77777777" w:rsidR="00EE5513" w:rsidRPr="000948B2" w:rsidRDefault="00EE5513" w:rsidP="000948B2">
                  <w:pPr>
                    <w:pStyle w:val="ListParagraph"/>
                    <w:numPr>
                      <w:ilvl w:val="0"/>
                      <w:numId w:val="14"/>
                    </w:numPr>
                    <w:spacing w:after="0"/>
                    <w:jc w:val="both"/>
                    <w:rPr>
                      <w:rStyle w:val="Hyperlink"/>
                      <w:rFonts w:ascii="Arial" w:hAnsi="Arial" w:cs="Arial"/>
                      <w:color w:val="000000"/>
                      <w:sz w:val="18"/>
                      <w:szCs w:val="18"/>
                      <w:u w:val="none"/>
                      <w:lang w:val="en-US"/>
                    </w:rPr>
                  </w:pPr>
                  <w:r w:rsidRPr="000948B2">
                    <w:rPr>
                      <w:rFonts w:ascii="Arial" w:hAnsi="Arial" w:cs="Arial"/>
                      <w:color w:val="000000"/>
                      <w:sz w:val="18"/>
                      <w:szCs w:val="18"/>
                      <w:lang w:val="en-US"/>
                    </w:rPr>
                    <w:t xml:space="preserve">de Sousa M, Rodrigues T, Frota G. Guillain-Barre syndrome and its correlation with dengue, Zika and chikungunya viruses infection based on a literature review of reported cases in Brazil. </w:t>
                  </w:r>
                  <w:r w:rsidRPr="000948B2">
                    <w:rPr>
                      <w:rFonts w:ascii="Arial" w:hAnsi="Arial" w:cs="Arial"/>
                      <w:color w:val="000000"/>
                      <w:sz w:val="18"/>
                      <w:szCs w:val="18"/>
                    </w:rPr>
                    <w:t xml:space="preserve">Acta Tropica. 2019;197:105064. </w:t>
                  </w:r>
                  <w:hyperlink r:id="rId72" w:tgtFrame="_blank" w:history="1">
                    <w:r w:rsidRPr="000948B2">
                      <w:rPr>
                        <w:rStyle w:val="Hyperlink"/>
                        <w:rFonts w:ascii="Arial" w:hAnsi="Arial" w:cs="Arial"/>
                        <w:sz w:val="18"/>
                        <w:szCs w:val="18"/>
                      </w:rPr>
                      <w:t>https://doi.org/10.1016/j.actatropica.2019.105064</w:t>
                    </w:r>
                  </w:hyperlink>
                </w:p>
                <w:p w14:paraId="1A20338E" w14:textId="77777777" w:rsidR="00EE5513" w:rsidRPr="000948B2" w:rsidRDefault="00EE5513" w:rsidP="000948B2">
                  <w:pPr>
                    <w:pStyle w:val="ListParagraph"/>
                    <w:jc w:val="both"/>
                    <w:rPr>
                      <w:rStyle w:val="Hyperlink"/>
                      <w:rFonts w:ascii="Arial" w:hAnsi="Arial" w:cs="Arial"/>
                      <w:color w:val="000000"/>
                      <w:sz w:val="18"/>
                      <w:szCs w:val="18"/>
                      <w:u w:val="none"/>
                      <w:lang w:val="en-US"/>
                    </w:rPr>
                  </w:pPr>
                </w:p>
                <w:p w14:paraId="60667D6A" w14:textId="77777777" w:rsidR="00EE5513" w:rsidRPr="000948B2" w:rsidRDefault="00EE5513" w:rsidP="000948B2">
                  <w:pPr>
                    <w:pStyle w:val="ListParagraph"/>
                    <w:numPr>
                      <w:ilvl w:val="0"/>
                      <w:numId w:val="14"/>
                    </w:numPr>
                    <w:spacing w:after="0"/>
                    <w:jc w:val="both"/>
                    <w:rPr>
                      <w:rFonts w:ascii="Arial" w:hAnsi="Arial" w:cs="Arial"/>
                      <w:color w:val="000000"/>
                      <w:sz w:val="18"/>
                      <w:szCs w:val="18"/>
                    </w:rPr>
                  </w:pPr>
                  <w:r w:rsidRPr="000948B2">
                    <w:rPr>
                      <w:rFonts w:ascii="Arial" w:hAnsi="Arial" w:cs="Arial"/>
                      <w:color w:val="000000"/>
                      <w:sz w:val="18"/>
                      <w:szCs w:val="18"/>
                    </w:rPr>
                    <w:t>Organización Panamericana de la Salud. Recomendaciones prácticas para la implementación de las guías de detección y atención del síndrome de Guillain-Barré relacionado con Zika en la Región de las Américas. 2016.</w:t>
                  </w:r>
                </w:p>
                <w:p w14:paraId="56E63980" w14:textId="77777777" w:rsidR="00EE5513" w:rsidRPr="000948B2" w:rsidRDefault="00EE5513" w:rsidP="000948B2">
                  <w:pPr>
                    <w:pStyle w:val="ListParagraph"/>
                    <w:spacing w:after="0"/>
                    <w:ind w:left="360"/>
                    <w:jc w:val="both"/>
                    <w:rPr>
                      <w:rFonts w:ascii="Arial" w:hAnsi="Arial" w:cs="Arial"/>
                      <w:color w:val="000000"/>
                      <w:sz w:val="18"/>
                      <w:szCs w:val="18"/>
                    </w:rPr>
                  </w:pPr>
                </w:p>
                <w:p w14:paraId="5938D637" w14:textId="77777777" w:rsidR="00EE5513" w:rsidRPr="000948B2" w:rsidRDefault="00EE5513" w:rsidP="000948B2">
                  <w:pPr>
                    <w:pStyle w:val="ListParagraph"/>
                    <w:numPr>
                      <w:ilvl w:val="0"/>
                      <w:numId w:val="14"/>
                    </w:numPr>
                    <w:spacing w:after="0" w:line="240" w:lineRule="auto"/>
                    <w:jc w:val="both"/>
                    <w:rPr>
                      <w:rFonts w:ascii="Arial" w:hAnsi="Arial" w:cs="Arial"/>
                      <w:color w:val="000000"/>
                      <w:sz w:val="18"/>
                      <w:szCs w:val="18"/>
                    </w:rPr>
                  </w:pPr>
                  <w:r w:rsidRPr="000948B2">
                    <w:rPr>
                      <w:rFonts w:ascii="Arial" w:eastAsia="Times New Roman" w:hAnsi="Arial" w:cs="Arial"/>
                      <w:sz w:val="18"/>
                      <w:szCs w:val="18"/>
                    </w:rPr>
                    <w:t xml:space="preserve">Organización Panamericana de la Salud. </w:t>
                  </w:r>
                  <w:r w:rsidRPr="000948B2">
                    <w:rPr>
                      <w:rFonts w:ascii="Arial" w:eastAsia="Times New Roman" w:hAnsi="Arial" w:cs="Arial"/>
                      <w:bCs/>
                      <w:sz w:val="18"/>
                      <w:szCs w:val="18"/>
                    </w:rPr>
                    <w:t>Orientaciones para el diagnóstico serológico de la infección por ZIKV. 2016.</w:t>
                  </w:r>
                </w:p>
                <w:p w14:paraId="747ED957" w14:textId="77777777" w:rsidR="000948B2" w:rsidRPr="000948B2" w:rsidRDefault="000948B2" w:rsidP="000948B2">
                  <w:pPr>
                    <w:pStyle w:val="ListParagraph"/>
                    <w:jc w:val="both"/>
                    <w:rPr>
                      <w:rStyle w:val="Hyperlink"/>
                      <w:rFonts w:ascii="Arial" w:hAnsi="Arial" w:cs="Arial"/>
                      <w:color w:val="000000"/>
                      <w:sz w:val="18"/>
                      <w:szCs w:val="18"/>
                      <w:u w:val="none"/>
                    </w:rPr>
                  </w:pPr>
                </w:p>
                <w:p w14:paraId="4164C4E2" w14:textId="77777777" w:rsidR="000948B2" w:rsidRPr="000948B2" w:rsidRDefault="000948B2" w:rsidP="000948B2">
                  <w:pPr>
                    <w:pStyle w:val="ListParagraph"/>
                    <w:numPr>
                      <w:ilvl w:val="0"/>
                      <w:numId w:val="14"/>
                    </w:numPr>
                    <w:spacing w:after="0" w:line="240" w:lineRule="auto"/>
                    <w:jc w:val="both"/>
                    <w:rPr>
                      <w:rFonts w:ascii="Arial" w:eastAsia="Times New Roman" w:hAnsi="Arial" w:cs="Arial"/>
                      <w:sz w:val="18"/>
                      <w:szCs w:val="18"/>
                    </w:rPr>
                  </w:pPr>
                  <w:r w:rsidRPr="000948B2">
                    <w:rPr>
                      <w:rFonts w:ascii="Arial" w:eastAsia="Times New Roman" w:hAnsi="Arial" w:cs="Arial"/>
                      <w:color w:val="000000"/>
                      <w:sz w:val="18"/>
                      <w:szCs w:val="18"/>
                      <w:shd w:val="clear" w:color="auto" w:fill="FFFFFF"/>
                      <w:lang w:val="en-US"/>
                    </w:rPr>
                    <w:t xml:space="preserve">Center for Disease Control and Prevention. Dengue and Zika Virus Diagnostic Testing for Patients with a Clinically Compatible Illness and Risk for Infection with Both Viruses. </w:t>
                  </w:r>
                  <w:r w:rsidRPr="000948B2">
                    <w:rPr>
                      <w:rFonts w:ascii="Arial" w:eastAsia="Times New Roman" w:hAnsi="Arial" w:cs="Arial"/>
                      <w:color w:val="000000"/>
                      <w:sz w:val="18"/>
                      <w:szCs w:val="18"/>
                      <w:shd w:val="clear" w:color="auto" w:fill="FFFFFF"/>
                    </w:rPr>
                    <w:t>Morbidity and Mortality Weekly Report, vol 68, no. 1; 2019.</w:t>
                  </w:r>
                </w:p>
                <w:p w14:paraId="51E1E9B1" w14:textId="77777777" w:rsidR="000948B2" w:rsidRPr="000948B2" w:rsidRDefault="000948B2" w:rsidP="000948B2">
                  <w:pPr>
                    <w:pStyle w:val="ListParagraph"/>
                    <w:rPr>
                      <w:rFonts w:ascii="Arial" w:eastAsia="Times New Roman" w:hAnsi="Arial" w:cs="Arial"/>
                      <w:sz w:val="18"/>
                      <w:szCs w:val="18"/>
                    </w:rPr>
                  </w:pPr>
                </w:p>
                <w:p w14:paraId="62CF121A" w14:textId="77777777" w:rsidR="000948B2" w:rsidRPr="000948B2" w:rsidRDefault="000948B2" w:rsidP="000948B2">
                  <w:pPr>
                    <w:pStyle w:val="ListParagraph"/>
                    <w:numPr>
                      <w:ilvl w:val="0"/>
                      <w:numId w:val="14"/>
                    </w:numPr>
                    <w:spacing w:after="0" w:line="240" w:lineRule="auto"/>
                    <w:jc w:val="both"/>
                    <w:rPr>
                      <w:rFonts w:ascii="Arial" w:eastAsia="Times New Roman" w:hAnsi="Arial" w:cs="Arial"/>
                      <w:sz w:val="18"/>
                      <w:szCs w:val="18"/>
                      <w:lang w:val="en-US"/>
                    </w:rPr>
                  </w:pPr>
                  <w:r w:rsidRPr="000948B2">
                    <w:rPr>
                      <w:rFonts w:ascii="Arial" w:eastAsia="Times New Roman" w:hAnsi="Arial" w:cs="Arial"/>
                      <w:color w:val="333333"/>
                      <w:sz w:val="18"/>
                      <w:szCs w:val="18"/>
                      <w:shd w:val="clear" w:color="auto" w:fill="FFFFFF"/>
                      <w:lang w:val="en-US"/>
                    </w:rPr>
                    <w:t>Arnaoutakis D, Padhya T. Zika Virus—What the Otolaryngologist Should Know</w:t>
                  </w:r>
                  <w:r w:rsidRPr="000948B2">
                    <w:rPr>
                      <w:rStyle w:val="colon-for-citation-subtitle"/>
                      <w:rFonts w:ascii="Arial" w:eastAsia="Times New Roman" w:hAnsi="Arial" w:cs="Arial"/>
                      <w:color w:val="333333"/>
                      <w:sz w:val="18"/>
                      <w:szCs w:val="18"/>
                      <w:shd w:val="clear" w:color="auto" w:fill="FFFFFF"/>
                      <w:lang w:val="en-US"/>
                    </w:rPr>
                    <w:t>: </w:t>
                  </w:r>
                  <w:r w:rsidRPr="000948B2">
                    <w:rPr>
                      <w:rStyle w:val="Subttulo1"/>
                      <w:rFonts w:ascii="Arial" w:eastAsia="Times New Roman" w:hAnsi="Arial" w:cs="Arial"/>
                      <w:color w:val="333333"/>
                      <w:sz w:val="18"/>
                      <w:szCs w:val="18"/>
                      <w:shd w:val="clear" w:color="auto" w:fill="FFFFFF"/>
                      <w:lang w:val="en-US"/>
                    </w:rPr>
                    <w:t>A Review</w:t>
                  </w:r>
                  <w:r w:rsidRPr="000948B2">
                    <w:rPr>
                      <w:rFonts w:ascii="Arial" w:eastAsia="Times New Roman" w:hAnsi="Arial" w:cs="Arial"/>
                      <w:color w:val="333333"/>
                      <w:sz w:val="18"/>
                      <w:szCs w:val="18"/>
                      <w:shd w:val="clear" w:color="auto" w:fill="FFFFFF"/>
                      <w:lang w:val="en-US"/>
                    </w:rPr>
                    <w:t>. </w:t>
                  </w:r>
                  <w:r w:rsidRPr="000948B2">
                    <w:rPr>
                      <w:rStyle w:val="Emphasis"/>
                      <w:rFonts w:ascii="Arial" w:eastAsia="Times New Roman" w:hAnsi="Arial" w:cs="Arial"/>
                      <w:color w:val="333333"/>
                      <w:sz w:val="18"/>
                      <w:szCs w:val="18"/>
                      <w:shd w:val="clear" w:color="auto" w:fill="FFFFFF"/>
                      <w:lang w:val="en-US"/>
                    </w:rPr>
                    <w:t>JAMA Otolaryngol Head Neck Surg.</w:t>
                  </w:r>
                  <w:r>
                    <w:rPr>
                      <w:rFonts w:ascii="Arial" w:eastAsia="Times New Roman" w:hAnsi="Arial" w:cs="Arial"/>
                      <w:color w:val="333333"/>
                      <w:sz w:val="18"/>
                      <w:szCs w:val="18"/>
                      <w:shd w:val="clear" w:color="auto" w:fill="FFFFFF"/>
                      <w:lang w:val="en-US"/>
                    </w:rPr>
                    <w:t xml:space="preserve"> 2017;143(1):81–84. </w:t>
                  </w:r>
                  <w:hyperlink r:id="rId73" w:history="1">
                    <w:r w:rsidRPr="000948B2">
                      <w:rPr>
                        <w:rStyle w:val="Hyperlink"/>
                        <w:rFonts w:ascii="Arial" w:eastAsia="Times New Roman" w:hAnsi="Arial" w:cs="Arial"/>
                        <w:sz w:val="18"/>
                        <w:szCs w:val="18"/>
                        <w:shd w:val="clear" w:color="auto" w:fill="FFFFFF"/>
                        <w:lang w:val="en-US"/>
                      </w:rPr>
                      <w:t>https://doi.org/10.1001/jamaoto.2016.3427</w:t>
                    </w:r>
                  </w:hyperlink>
                </w:p>
                <w:p w14:paraId="3CF65161" w14:textId="77777777" w:rsidR="000948B2" w:rsidRPr="000948B2" w:rsidRDefault="000948B2" w:rsidP="000948B2">
                  <w:pPr>
                    <w:pStyle w:val="ListParagraph"/>
                    <w:rPr>
                      <w:rFonts w:ascii="Arial" w:eastAsia="Times New Roman" w:hAnsi="Arial" w:cs="Arial"/>
                      <w:sz w:val="18"/>
                      <w:szCs w:val="18"/>
                      <w:lang w:val="en-US"/>
                    </w:rPr>
                  </w:pPr>
                </w:p>
                <w:p w14:paraId="509CB939" w14:textId="77777777" w:rsidR="000948B2" w:rsidRPr="00C564B7" w:rsidRDefault="000948B2" w:rsidP="000948B2">
                  <w:pPr>
                    <w:pStyle w:val="ListParagraph"/>
                    <w:numPr>
                      <w:ilvl w:val="0"/>
                      <w:numId w:val="14"/>
                    </w:numPr>
                    <w:spacing w:after="0" w:line="240" w:lineRule="auto"/>
                    <w:jc w:val="both"/>
                    <w:rPr>
                      <w:rFonts w:ascii="Arial" w:eastAsia="Times New Roman" w:hAnsi="Arial" w:cs="Arial"/>
                      <w:sz w:val="18"/>
                      <w:szCs w:val="18"/>
                    </w:rPr>
                  </w:pPr>
                  <w:r w:rsidRPr="000948B2">
                    <w:rPr>
                      <w:rFonts w:ascii="Arial" w:eastAsia="Times New Roman" w:hAnsi="Arial" w:cs="Arial"/>
                      <w:color w:val="000000"/>
                      <w:sz w:val="18"/>
                      <w:szCs w:val="18"/>
                      <w:shd w:val="clear" w:color="auto" w:fill="FFFFFF"/>
                      <w:lang w:val="en-US"/>
                    </w:rPr>
                    <w:t xml:space="preserve">World Health Organization. WHO guidelines for the prevention of sexual transmission of Zika virus: executive summary. </w:t>
                  </w:r>
                  <w:r w:rsidRPr="000948B2">
                    <w:rPr>
                      <w:rFonts w:ascii="Arial" w:eastAsia="Times New Roman" w:hAnsi="Arial" w:cs="Arial"/>
                      <w:color w:val="000000"/>
                      <w:sz w:val="18"/>
                      <w:szCs w:val="18"/>
                      <w:shd w:val="clear" w:color="auto" w:fill="FFFFFF"/>
                    </w:rPr>
                    <w:t>2019.</w:t>
                  </w:r>
                </w:p>
                <w:p w14:paraId="277AA862" w14:textId="77777777" w:rsidR="00C564B7" w:rsidRPr="00C564B7" w:rsidRDefault="00C564B7" w:rsidP="00C564B7">
                  <w:pPr>
                    <w:pStyle w:val="ListParagraph"/>
                    <w:rPr>
                      <w:rFonts w:ascii="Arial" w:eastAsia="Times New Roman" w:hAnsi="Arial" w:cs="Arial"/>
                      <w:sz w:val="18"/>
                      <w:szCs w:val="18"/>
                    </w:rPr>
                  </w:pPr>
                </w:p>
                <w:p w14:paraId="279A87ED" w14:textId="77777777" w:rsidR="000948B2" w:rsidRPr="000948B2" w:rsidRDefault="000948B2" w:rsidP="000948B2">
                  <w:pPr>
                    <w:pStyle w:val="ListParagraph"/>
                    <w:numPr>
                      <w:ilvl w:val="0"/>
                      <w:numId w:val="14"/>
                    </w:numPr>
                    <w:spacing w:after="0" w:line="240" w:lineRule="auto"/>
                    <w:jc w:val="both"/>
                    <w:rPr>
                      <w:rFonts w:ascii="Arial" w:eastAsia="Times New Roman" w:hAnsi="Arial" w:cs="Arial"/>
                      <w:sz w:val="18"/>
                      <w:szCs w:val="18"/>
                    </w:rPr>
                  </w:pPr>
                  <w:r w:rsidRPr="000948B2">
                    <w:rPr>
                      <w:rFonts w:ascii="Arial" w:eastAsia="Times New Roman" w:hAnsi="Arial" w:cs="Arial"/>
                      <w:sz w:val="18"/>
                      <w:szCs w:val="18"/>
                    </w:rPr>
                    <w:t>Organización Mundial de la Salud. Ap</w:t>
                  </w:r>
                  <w:r w:rsidRPr="000948B2">
                    <w:rPr>
                      <w:rFonts w:ascii="Arial" w:eastAsia="Times New Roman" w:hAnsi="Arial" w:cs="Arial"/>
                      <w:bCs/>
                      <w:sz w:val="18"/>
                      <w:szCs w:val="18"/>
                    </w:rPr>
                    <w:t>oyo psicosocial para las embarazadas y las familias afectadas por la microcefalia y otras complicaciones neurológicas</w:t>
                  </w:r>
                  <w:r w:rsidRPr="000948B2">
                    <w:rPr>
                      <w:rFonts w:ascii="Tahoma" w:eastAsia="MS Mincho" w:hAnsi="Tahoma" w:cs="Tahoma"/>
                      <w:bCs/>
                      <w:sz w:val="18"/>
                      <w:szCs w:val="18"/>
                    </w:rPr>
                    <w:t> </w:t>
                  </w:r>
                  <w:r w:rsidRPr="000948B2">
                    <w:rPr>
                      <w:rFonts w:ascii="Arial" w:eastAsia="Times New Roman" w:hAnsi="Arial" w:cs="Arial"/>
                      <w:bCs/>
                      <w:sz w:val="18"/>
                      <w:szCs w:val="18"/>
                    </w:rPr>
                    <w:t>en el contexto del virus de Zika. 2016.</w:t>
                  </w:r>
                </w:p>
                <w:p w14:paraId="6E5D5E25" w14:textId="77777777" w:rsidR="000948B2" w:rsidRPr="000948B2" w:rsidRDefault="000948B2" w:rsidP="000948B2">
                  <w:pPr>
                    <w:pStyle w:val="ListParagraph"/>
                    <w:spacing w:after="0" w:line="240" w:lineRule="auto"/>
                    <w:ind w:left="360"/>
                    <w:jc w:val="both"/>
                    <w:rPr>
                      <w:rFonts w:ascii="Arial" w:eastAsia="Times New Roman" w:hAnsi="Arial" w:cs="Arial"/>
                      <w:sz w:val="18"/>
                      <w:szCs w:val="18"/>
                    </w:rPr>
                  </w:pPr>
                </w:p>
                <w:p w14:paraId="0EF1A37C" w14:textId="77777777" w:rsidR="000948B2" w:rsidRPr="000948B2" w:rsidRDefault="000948B2" w:rsidP="000948B2">
                  <w:pPr>
                    <w:pStyle w:val="ListParagraph"/>
                    <w:numPr>
                      <w:ilvl w:val="0"/>
                      <w:numId w:val="14"/>
                    </w:numPr>
                    <w:spacing w:after="0" w:line="240" w:lineRule="auto"/>
                    <w:jc w:val="both"/>
                    <w:rPr>
                      <w:rStyle w:val="Hyperlink"/>
                      <w:rFonts w:ascii="Arial" w:eastAsia="Times New Roman" w:hAnsi="Arial" w:cs="Arial"/>
                      <w:sz w:val="18"/>
                      <w:szCs w:val="18"/>
                    </w:rPr>
                  </w:pPr>
                  <w:r w:rsidRPr="000948B2">
                    <w:rPr>
                      <w:rFonts w:ascii="Arial" w:hAnsi="Arial" w:cs="Arial"/>
                      <w:sz w:val="18"/>
                      <w:szCs w:val="18"/>
                      <w:lang w:val="es-ES"/>
                    </w:rPr>
                    <w:t xml:space="preserve">Ministerio de Salud de Costa Rica. Análisis de Situación de salud. Recuperado de: </w:t>
                  </w:r>
                  <w:hyperlink r:id="rId74" w:history="1">
                    <w:r w:rsidRPr="000948B2">
                      <w:rPr>
                        <w:rStyle w:val="Hyperlink"/>
                        <w:rFonts w:ascii="Arial" w:hAnsi="Arial" w:cs="Arial"/>
                        <w:sz w:val="18"/>
                        <w:szCs w:val="18"/>
                      </w:rPr>
                      <w:t>https://www.ministeriodesalud.go.cr/index.php/vigilancia-de-la-salud/analisis-de-situacion-de-salud</w:t>
                    </w:r>
                  </w:hyperlink>
                </w:p>
                <w:p w14:paraId="67199134" w14:textId="77777777" w:rsidR="000948B2" w:rsidRPr="000948B2" w:rsidRDefault="000948B2" w:rsidP="000948B2">
                  <w:pPr>
                    <w:pStyle w:val="ListParagraph"/>
                    <w:rPr>
                      <w:rStyle w:val="Hyperlink"/>
                      <w:rFonts w:ascii="Arial" w:eastAsia="Times New Roman" w:hAnsi="Arial" w:cs="Arial"/>
                      <w:sz w:val="18"/>
                      <w:szCs w:val="18"/>
                    </w:rPr>
                  </w:pPr>
                </w:p>
                <w:p w14:paraId="5AE46AD4" w14:textId="77777777" w:rsidR="000948B2" w:rsidRDefault="000948B2" w:rsidP="000948B2">
                  <w:pPr>
                    <w:pStyle w:val="ListParagraph"/>
                    <w:numPr>
                      <w:ilvl w:val="0"/>
                      <w:numId w:val="14"/>
                    </w:numPr>
                    <w:spacing w:after="0" w:line="240" w:lineRule="auto"/>
                    <w:jc w:val="both"/>
                    <w:rPr>
                      <w:rFonts w:ascii="Arial" w:eastAsia="Times New Roman" w:hAnsi="Arial" w:cs="Arial"/>
                      <w:sz w:val="18"/>
                      <w:szCs w:val="18"/>
                    </w:rPr>
                  </w:pPr>
                  <w:r w:rsidRPr="000948B2">
                    <w:rPr>
                      <w:rFonts w:ascii="Arial" w:eastAsia="Times New Roman" w:hAnsi="Arial" w:cs="Arial"/>
                      <w:sz w:val="18"/>
                      <w:szCs w:val="18"/>
                    </w:rPr>
                    <w:t>Ministerio de Salud de Costa Rica, CCSS, INCIENSA. Protocolo de vigilancia de enfermedad por virus Zika y sus principales complicaciones. 2016.</w:t>
                  </w:r>
                </w:p>
                <w:p w14:paraId="07E33949" w14:textId="77777777" w:rsidR="000948B2" w:rsidRPr="000948B2" w:rsidRDefault="000948B2" w:rsidP="000948B2">
                  <w:pPr>
                    <w:pStyle w:val="ListParagraph"/>
                    <w:rPr>
                      <w:rFonts w:ascii="Arial" w:eastAsia="Times New Roman" w:hAnsi="Arial" w:cs="Arial"/>
                      <w:sz w:val="18"/>
                      <w:szCs w:val="18"/>
                    </w:rPr>
                  </w:pPr>
                </w:p>
                <w:p w14:paraId="33195912" w14:textId="77777777" w:rsidR="00EE5513" w:rsidRPr="002147B1" w:rsidRDefault="000948B2" w:rsidP="00EE5513">
                  <w:pPr>
                    <w:pStyle w:val="ListParagraph"/>
                    <w:numPr>
                      <w:ilvl w:val="0"/>
                      <w:numId w:val="14"/>
                    </w:numPr>
                    <w:spacing w:after="0" w:line="240" w:lineRule="auto"/>
                    <w:jc w:val="both"/>
                    <w:rPr>
                      <w:rFonts w:ascii="Arial" w:eastAsia="Times New Roman" w:hAnsi="Arial" w:cs="Arial"/>
                      <w:sz w:val="18"/>
                      <w:szCs w:val="18"/>
                    </w:rPr>
                  </w:pPr>
                  <w:r w:rsidRPr="000948B2">
                    <w:rPr>
                      <w:rFonts w:ascii="Arial" w:eastAsia="Times New Roman" w:hAnsi="Arial" w:cs="Arial"/>
                      <w:sz w:val="18"/>
                      <w:szCs w:val="18"/>
                    </w:rPr>
                    <w:t xml:space="preserve">Ministerio de Salud de Costa Rica. </w:t>
                  </w:r>
                  <w:r w:rsidRPr="000948B2">
                    <w:rPr>
                      <w:rFonts w:ascii="Arial" w:eastAsia="Times New Roman" w:hAnsi="Arial" w:cs="Arial"/>
                      <w:bCs/>
                      <w:sz w:val="18"/>
                      <w:szCs w:val="18"/>
                    </w:rPr>
                    <w:t xml:space="preserve">Lineamientos nacionales para el abordaje integral de la mujer embarazada y el recién nacido, relacionado con la infección del ZIKA. 2016. </w:t>
                  </w:r>
                </w:p>
              </w:tc>
              <w:tc>
                <w:tcPr>
                  <w:tcW w:w="27" w:type="pct"/>
                  <w:vAlign w:val="center"/>
                  <w:hideMark/>
                </w:tcPr>
                <w:p w14:paraId="6E7AE02D" w14:textId="77777777" w:rsidR="00EE5513" w:rsidRPr="00EE5513" w:rsidRDefault="00EE5513">
                  <w:pPr>
                    <w:rPr>
                      <w:rFonts w:ascii="Arial" w:hAnsi="Arial" w:cs="Arial"/>
                      <w:sz w:val="18"/>
                      <w:szCs w:val="18"/>
                    </w:rPr>
                  </w:pPr>
                </w:p>
              </w:tc>
            </w:tr>
          </w:tbl>
          <w:p w14:paraId="74AC80EE" w14:textId="77777777" w:rsidR="008923B5" w:rsidRPr="00EE5513" w:rsidRDefault="008923B5" w:rsidP="008923B5">
            <w:pPr>
              <w:spacing w:after="0"/>
              <w:jc w:val="both"/>
              <w:rPr>
                <w:rFonts w:ascii="Arial" w:hAnsi="Arial" w:cs="Arial"/>
                <w:sz w:val="18"/>
                <w:szCs w:val="18"/>
              </w:rPr>
            </w:pPr>
          </w:p>
        </w:tc>
      </w:tr>
    </w:tbl>
    <w:p w14:paraId="2A7693B7" w14:textId="77777777" w:rsidR="00FF1C0E" w:rsidRPr="00EE5513" w:rsidRDefault="00FF1C0E" w:rsidP="00FF1C0E">
      <w:pPr>
        <w:jc w:val="both"/>
        <w:rPr>
          <w:rFonts w:ascii="Arial" w:hAnsi="Arial" w:cs="Arial"/>
          <w:b/>
          <w:sz w:val="24"/>
        </w:rPr>
      </w:pPr>
    </w:p>
    <w:sectPr w:rsidR="00FF1C0E" w:rsidRPr="00EE5513" w:rsidSect="00274687">
      <w:headerReference w:type="even" r:id="rId75"/>
      <w:headerReference w:type="default" r:id="rId76"/>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53B1" w14:textId="77777777" w:rsidR="00A27E9A" w:rsidRDefault="00A27E9A" w:rsidP="00041F69">
      <w:pPr>
        <w:spacing w:after="0" w:line="240" w:lineRule="auto"/>
      </w:pPr>
      <w:r>
        <w:separator/>
      </w:r>
    </w:p>
  </w:endnote>
  <w:endnote w:type="continuationSeparator" w:id="0">
    <w:p w14:paraId="6007C236" w14:textId="77777777" w:rsidR="00A27E9A" w:rsidRDefault="00A27E9A"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A27E9A" w:rsidRPr="00A46CB3" w14:paraId="4B5A4CEB" w14:textId="77777777" w:rsidTr="00772C50">
      <w:tc>
        <w:tcPr>
          <w:tcW w:w="500" w:type="pct"/>
          <w:shd w:val="clear" w:color="auto" w:fill="FFFFFF" w:themeFill="background1"/>
        </w:tcPr>
        <w:p w14:paraId="09FCD3AA" w14:textId="77777777" w:rsidR="00A27E9A" w:rsidRPr="00E87F46" w:rsidRDefault="00A27E9A"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4350D2CF" w14:textId="77777777" w:rsidR="00A27E9A" w:rsidRPr="007D49F2" w:rsidRDefault="00A27E9A"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46FEC70C" wp14:editId="3726EE80">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0EB435EE" w14:textId="77777777" w:rsidR="00A27E9A" w:rsidRPr="00E540AB" w:rsidRDefault="00A27E9A"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3285A010" w14:textId="77777777" w:rsidR="00A27E9A" w:rsidRPr="00AC3AF7" w:rsidRDefault="00A27E9A"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6245BBAB" w14:textId="77777777" w:rsidR="00A27E9A" w:rsidRPr="00363294" w:rsidRDefault="00A27E9A">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A27E9A" w:rsidRPr="00A46CB3" w14:paraId="310FB055" w14:textId="77777777" w:rsidTr="0059025C">
      <w:tc>
        <w:tcPr>
          <w:tcW w:w="611" w:type="pct"/>
          <w:shd w:val="clear" w:color="auto" w:fill="FFFFFF" w:themeFill="background1"/>
        </w:tcPr>
        <w:p w14:paraId="5BCA3F2B" w14:textId="77777777" w:rsidR="00A27E9A" w:rsidRPr="00E87F46" w:rsidRDefault="00A27E9A"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78E644C9" w14:textId="77777777" w:rsidR="00A27E9A" w:rsidRPr="007D49F2" w:rsidRDefault="00A27E9A"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6B9887DA" wp14:editId="55A0B0DA">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34E9D000" w14:textId="77777777" w:rsidR="00A27E9A" w:rsidRPr="00E540AB" w:rsidRDefault="00A27E9A"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08DD68F2" w14:textId="77777777" w:rsidR="00A27E9A" w:rsidRPr="00AC3AF7" w:rsidRDefault="00A27E9A"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41EC6AFF" w14:textId="77777777" w:rsidR="00A27E9A" w:rsidRPr="003678A8" w:rsidRDefault="00A27E9A">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A27E9A" w:rsidRPr="009C2ECE" w14:paraId="1DE0751A" w14:textId="77777777" w:rsidTr="00D64B5F">
      <w:tc>
        <w:tcPr>
          <w:tcW w:w="500" w:type="pct"/>
          <w:shd w:val="clear" w:color="auto" w:fill="FFFFFF" w:themeFill="background1"/>
        </w:tcPr>
        <w:p w14:paraId="7B2B0C89" w14:textId="77777777" w:rsidR="00A27E9A" w:rsidRPr="00E87F46" w:rsidRDefault="00A27E9A" w:rsidP="00C57F9D">
          <w:pPr>
            <w:pStyle w:val="Footer"/>
            <w:rPr>
              <w:rFonts w:ascii="Arial Black" w:hAnsi="Arial Black"/>
              <w:b/>
              <w:bCs/>
              <w:color w:val="002060"/>
              <w:sz w:val="26"/>
              <w:szCs w:val="26"/>
            </w:rPr>
          </w:pPr>
          <w:r>
            <w:rPr>
              <w:rFonts w:ascii="Arial Black" w:hAnsi="Arial Black"/>
              <w:color w:val="002060"/>
              <w:szCs w:val="26"/>
            </w:rPr>
            <w:t>e525</w:t>
          </w:r>
        </w:p>
      </w:tc>
      <w:tc>
        <w:tcPr>
          <w:tcW w:w="4500" w:type="pct"/>
          <w:vAlign w:val="center"/>
        </w:tcPr>
        <w:p w14:paraId="3D8CD9B5" w14:textId="77777777" w:rsidR="00A27E9A" w:rsidRPr="009C2ECE" w:rsidRDefault="00A27E9A"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10AD8260" wp14:editId="6B6F54EB">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5F88CAFF" w14:textId="77777777" w:rsidR="00A27E9A" w:rsidRPr="003323CE" w:rsidRDefault="00A27E9A"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46F91F77" w14:textId="77777777" w:rsidR="00A27E9A" w:rsidRPr="003323CE" w:rsidRDefault="00A27E9A"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A27E9A" w:rsidRPr="009C2ECE" w14:paraId="78F99B90" w14:textId="77777777" w:rsidTr="007E17CC">
      <w:tc>
        <w:tcPr>
          <w:tcW w:w="611" w:type="pct"/>
          <w:shd w:val="clear" w:color="auto" w:fill="FFFFFF" w:themeFill="background1"/>
        </w:tcPr>
        <w:p w14:paraId="4AFBBF14" w14:textId="77777777" w:rsidR="00A27E9A" w:rsidRPr="00E87F46" w:rsidRDefault="00A27E9A" w:rsidP="00AA1795">
          <w:pPr>
            <w:pStyle w:val="Footer"/>
            <w:rPr>
              <w:rFonts w:ascii="Arial Black" w:hAnsi="Arial Black"/>
              <w:b/>
              <w:bCs/>
              <w:color w:val="002060"/>
              <w:sz w:val="26"/>
              <w:szCs w:val="26"/>
            </w:rPr>
          </w:pPr>
          <w:r>
            <w:rPr>
              <w:rFonts w:ascii="Arial Black" w:hAnsi="Arial Black"/>
              <w:color w:val="002060"/>
              <w:szCs w:val="26"/>
            </w:rPr>
            <w:t>e525</w:t>
          </w:r>
        </w:p>
      </w:tc>
      <w:tc>
        <w:tcPr>
          <w:tcW w:w="4389" w:type="pct"/>
          <w:vAlign w:val="center"/>
        </w:tcPr>
        <w:p w14:paraId="36DE4C37" w14:textId="77777777" w:rsidR="00A27E9A" w:rsidRPr="007A5690" w:rsidRDefault="00A27E9A"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2919B67B" wp14:editId="5A7A50F1">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sidR="00C564B7">
            <w:rPr>
              <w:rFonts w:ascii="Arial" w:hAnsi="Arial" w:cs="Arial"/>
              <w:color w:val="002060"/>
              <w:sz w:val="16"/>
              <w:szCs w:val="16"/>
              <w:lang w:val="es-ES"/>
            </w:rPr>
            <w:t xml:space="preserve"> Vol.5 (12), Diciembre</w:t>
          </w:r>
          <w:r>
            <w:rPr>
              <w:rFonts w:ascii="Arial" w:hAnsi="Arial" w:cs="Arial"/>
              <w:color w:val="002060"/>
              <w:sz w:val="16"/>
              <w:szCs w:val="16"/>
              <w:lang w:val="es-ES"/>
            </w:rPr>
            <w:t xml:space="preserv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091EADAE" w14:textId="77777777" w:rsidR="00A27E9A" w:rsidRPr="00AC3AF7" w:rsidRDefault="00A27E9A"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1AD1DBBA" w14:textId="77777777" w:rsidR="00A27E9A" w:rsidRPr="003678A8" w:rsidRDefault="00A27E9A">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4777932"/>
      <w:docPartObj>
        <w:docPartGallery w:val="Page Numbers (Bottom of Page)"/>
        <w:docPartUnique/>
      </w:docPartObj>
    </w:sdtPr>
    <w:sdtEndPr>
      <w:rPr>
        <w:rStyle w:val="PageNumber"/>
      </w:rPr>
    </w:sdtEndPr>
    <w:sdtContent>
      <w:p w14:paraId="607C7EC1" w14:textId="77777777" w:rsidR="00A27E9A" w:rsidRDefault="00A27E9A"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17A222" w14:textId="77777777" w:rsidR="00A27E9A" w:rsidRDefault="00A27E9A" w:rsidP="004237D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0316" w14:textId="77777777" w:rsidR="00A27E9A" w:rsidRDefault="00A27E9A" w:rsidP="003B1A2F">
    <w:pPr>
      <w:pStyle w:val="Footer"/>
      <w:framePr w:wrap="none" w:vAnchor="text" w:hAnchor="page" w:x="1726" w:y="29"/>
      <w:rPr>
        <w:rStyle w:val="PageNumber"/>
      </w:rPr>
    </w:pPr>
    <w:r>
      <w:rPr>
        <w:rFonts w:ascii="Arial Black" w:hAnsi="Arial Black"/>
        <w:color w:val="002060"/>
        <w:szCs w:val="26"/>
      </w:rPr>
      <w:t>e525</w:t>
    </w:r>
  </w:p>
  <w:p w14:paraId="05525363" w14:textId="77777777" w:rsidR="00A27E9A" w:rsidRPr="009C2ECE" w:rsidRDefault="00497100"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EndPr/>
      <w:sdtContent>
        <w:r w:rsidR="00A27E9A" w:rsidRPr="00B109C9">
          <w:rPr>
            <w:rFonts w:ascii="Arial" w:hAnsi="Arial" w:cs="Arial"/>
            <w:color w:val="002060"/>
            <w:sz w:val="16"/>
            <w:szCs w:val="16"/>
          </w:rPr>
          <w:t>Revista Médica Sinergia</w:t>
        </w:r>
      </w:sdtContent>
    </w:sdt>
    <w:r w:rsidR="00A27E9A" w:rsidRPr="00B109C9">
      <w:rPr>
        <w:rFonts w:ascii="Arial" w:hAnsi="Arial" w:cs="Arial"/>
        <w:noProof/>
        <w:color w:val="002060"/>
        <w:sz w:val="16"/>
        <w:szCs w:val="16"/>
        <w:lang w:eastAsia="es-PE"/>
      </w:rPr>
      <w:t xml:space="preserve"> </w:t>
    </w:r>
    <w:r w:rsidR="00A27E9A">
      <w:rPr>
        <w:rFonts w:ascii="Arial" w:hAnsi="Arial" w:cs="Arial"/>
        <w:color w:val="002060"/>
        <w:sz w:val="16"/>
        <w:szCs w:val="16"/>
        <w:lang w:val="es-ES"/>
      </w:rPr>
      <w:t xml:space="preserve"> Vol.5 (12), Diciembre 2020 - </w:t>
    </w:r>
    <w:r w:rsidR="00A27E9A" w:rsidRPr="009C2ECE">
      <w:rPr>
        <w:rFonts w:ascii="Arial" w:hAnsi="Arial" w:cs="Arial"/>
        <w:color w:val="002060"/>
        <w:sz w:val="16"/>
        <w:szCs w:val="16"/>
      </w:rPr>
      <w:t>ISSN:2215-4523 / e-ISSN:2215-5279</w:t>
    </w:r>
  </w:p>
  <w:p w14:paraId="4255C220" w14:textId="77777777" w:rsidR="00A27E9A" w:rsidRDefault="00A27E9A"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175A6" w14:textId="77777777" w:rsidR="00A27E9A" w:rsidRDefault="00A27E9A" w:rsidP="00041F69">
      <w:pPr>
        <w:spacing w:after="0" w:line="240" w:lineRule="auto"/>
      </w:pPr>
      <w:r>
        <w:separator/>
      </w:r>
    </w:p>
  </w:footnote>
  <w:footnote w:type="continuationSeparator" w:id="0">
    <w:p w14:paraId="7B73A9DB" w14:textId="77777777" w:rsidR="00A27E9A" w:rsidRDefault="00A27E9A"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95C68" w14:textId="77777777" w:rsidR="00C564B7" w:rsidRDefault="00C56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7E7D1" w14:textId="77777777" w:rsidR="00A27E9A" w:rsidRPr="000F0811" w:rsidRDefault="00497100" w:rsidP="000F0811">
    <w:pPr>
      <w:shd w:val="clear" w:color="auto" w:fill="FFFFFF"/>
      <w:spacing w:after="0"/>
      <w:jc w:val="right"/>
      <w:rPr>
        <w:rFonts w:ascii="Arial" w:hAnsi="Arial" w:cs="Arial"/>
        <w:bCs/>
        <w:color w:val="002060"/>
        <w:sz w:val="15"/>
        <w:szCs w:val="15"/>
      </w:rPr>
    </w:pPr>
    <w:hyperlink r:id="rId1" w:history="1">
      <w:r w:rsidR="000F0811" w:rsidRPr="000F0811">
        <w:rPr>
          <w:rStyle w:val="Hyperlink"/>
          <w:rFonts w:ascii="Arial" w:hAnsi="Arial" w:cs="Arial"/>
          <w:bCs/>
          <w:color w:val="002060"/>
          <w:sz w:val="15"/>
          <w:szCs w:val="15"/>
          <w:u w:val="none"/>
        </w:rPr>
        <w:t>Infección por virus de Zika</w:t>
      </w:r>
      <w:r w:rsidR="000F0811" w:rsidRPr="000F0811">
        <w:rPr>
          <w:rStyle w:val="Subttulo4"/>
          <w:rFonts w:ascii="Arial" w:hAnsi="Arial" w:cs="Arial"/>
          <w:color w:val="002060"/>
          <w:sz w:val="15"/>
          <w:szCs w:val="15"/>
        </w:rPr>
        <w:t>revisión de literatura</w:t>
      </w:r>
    </w:hyperlink>
    <w:r w:rsidR="000F0811">
      <w:rPr>
        <w:rFonts w:ascii="Arial" w:hAnsi="Arial" w:cs="Arial"/>
        <w:bCs/>
        <w:color w:val="002060"/>
        <w:sz w:val="15"/>
        <w:szCs w:val="15"/>
      </w:rPr>
      <w:t xml:space="preserve"> - </w:t>
    </w:r>
    <w:r w:rsidR="000F0811" w:rsidRPr="000F0811">
      <w:rPr>
        <w:rFonts w:ascii="Arial" w:hAnsi="Arial" w:cs="Arial"/>
        <w:color w:val="002060"/>
        <w:sz w:val="15"/>
        <w:szCs w:val="15"/>
      </w:rPr>
      <w:t>Dr. Kevin Vinicio Loaiza Quirós, Dr. Ricardo José Charpentier Molina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31FCB" w14:textId="77777777" w:rsidR="00C564B7" w:rsidRDefault="00C564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820CB" w14:textId="77777777" w:rsidR="00A27E9A" w:rsidRPr="00BB450B" w:rsidRDefault="00A27E9A"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03CE8" w14:textId="77777777" w:rsidR="00A27E9A" w:rsidRPr="000F0811" w:rsidRDefault="00497100" w:rsidP="000F0811">
    <w:pPr>
      <w:shd w:val="clear" w:color="auto" w:fill="FFFFFF"/>
      <w:spacing w:after="0"/>
      <w:jc w:val="right"/>
      <w:rPr>
        <w:rFonts w:ascii="Arial" w:hAnsi="Arial" w:cs="Arial"/>
        <w:bCs/>
        <w:color w:val="002060"/>
        <w:sz w:val="15"/>
        <w:szCs w:val="15"/>
      </w:rPr>
    </w:pPr>
    <w:hyperlink r:id="rId1" w:history="1">
      <w:r w:rsidR="000F0811" w:rsidRPr="000F0811">
        <w:rPr>
          <w:rStyle w:val="Hyperlink"/>
          <w:rFonts w:ascii="Arial" w:hAnsi="Arial" w:cs="Arial"/>
          <w:bCs/>
          <w:color w:val="002060"/>
          <w:sz w:val="15"/>
          <w:szCs w:val="15"/>
          <w:u w:val="none"/>
        </w:rPr>
        <w:t>Infección por virus de Zika</w:t>
      </w:r>
      <w:r w:rsidR="000F0811" w:rsidRPr="000F0811">
        <w:rPr>
          <w:rStyle w:val="Subttulo4"/>
          <w:rFonts w:ascii="Arial" w:hAnsi="Arial" w:cs="Arial"/>
          <w:color w:val="002060"/>
          <w:sz w:val="15"/>
          <w:szCs w:val="15"/>
        </w:rPr>
        <w:t>revisión de literatura</w:t>
      </w:r>
    </w:hyperlink>
    <w:r w:rsidR="000F0811">
      <w:rPr>
        <w:rFonts w:ascii="Arial" w:hAnsi="Arial" w:cs="Arial"/>
        <w:bCs/>
        <w:color w:val="002060"/>
        <w:sz w:val="15"/>
        <w:szCs w:val="15"/>
      </w:rPr>
      <w:t xml:space="preserve"> - </w:t>
    </w:r>
    <w:r w:rsidR="000F0811" w:rsidRPr="000F0811">
      <w:rPr>
        <w:rFonts w:ascii="Arial" w:hAnsi="Arial" w:cs="Arial"/>
        <w:color w:val="002060"/>
        <w:sz w:val="15"/>
        <w:szCs w:val="15"/>
      </w:rPr>
      <w:t>Dr. Kevin Vinicio Loaiza Quirós, Dr. Ricardo José Charpentier Molina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F5BE2"/>
    <w:multiLevelType w:val="hybridMultilevel"/>
    <w:tmpl w:val="825EF1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65A51DC"/>
    <w:multiLevelType w:val="hybridMultilevel"/>
    <w:tmpl w:val="4904B4E4"/>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FC5044EE">
      <w:numFmt w:val="bullet"/>
      <w:lvlText w:val="-"/>
      <w:lvlJc w:val="left"/>
      <w:pPr>
        <w:ind w:left="1800" w:hanging="360"/>
      </w:pPr>
      <w:rPr>
        <w:rFonts w:ascii="Arial" w:eastAsia="Calibri" w:hAnsi="Arial" w:cs="Arial"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2823290"/>
    <w:multiLevelType w:val="hybridMultilevel"/>
    <w:tmpl w:val="0FEE70E0"/>
    <w:lvl w:ilvl="0" w:tplc="AD80ADD6">
      <w:start w:val="1"/>
      <w:numFmt w:val="bullet"/>
      <w:lvlText w:val="•"/>
      <w:lvlJc w:val="left"/>
      <w:pPr>
        <w:tabs>
          <w:tab w:val="num" w:pos="720"/>
        </w:tabs>
        <w:ind w:left="720" w:hanging="360"/>
      </w:pPr>
      <w:rPr>
        <w:rFonts w:ascii="Times New Roman" w:hAnsi="Times New Roman" w:hint="default"/>
      </w:rPr>
    </w:lvl>
    <w:lvl w:ilvl="1" w:tplc="907EC41E" w:tentative="1">
      <w:start w:val="1"/>
      <w:numFmt w:val="bullet"/>
      <w:lvlText w:val="•"/>
      <w:lvlJc w:val="left"/>
      <w:pPr>
        <w:tabs>
          <w:tab w:val="num" w:pos="1440"/>
        </w:tabs>
        <w:ind w:left="1440" w:hanging="360"/>
      </w:pPr>
      <w:rPr>
        <w:rFonts w:ascii="Times New Roman" w:hAnsi="Times New Roman" w:hint="default"/>
      </w:rPr>
    </w:lvl>
    <w:lvl w:ilvl="2" w:tplc="6C7686E8" w:tentative="1">
      <w:start w:val="1"/>
      <w:numFmt w:val="bullet"/>
      <w:lvlText w:val="•"/>
      <w:lvlJc w:val="left"/>
      <w:pPr>
        <w:tabs>
          <w:tab w:val="num" w:pos="2160"/>
        </w:tabs>
        <w:ind w:left="2160" w:hanging="360"/>
      </w:pPr>
      <w:rPr>
        <w:rFonts w:ascii="Times New Roman" w:hAnsi="Times New Roman" w:hint="default"/>
      </w:rPr>
    </w:lvl>
    <w:lvl w:ilvl="3" w:tplc="FE6AB61C" w:tentative="1">
      <w:start w:val="1"/>
      <w:numFmt w:val="bullet"/>
      <w:lvlText w:val="•"/>
      <w:lvlJc w:val="left"/>
      <w:pPr>
        <w:tabs>
          <w:tab w:val="num" w:pos="2880"/>
        </w:tabs>
        <w:ind w:left="2880" w:hanging="360"/>
      </w:pPr>
      <w:rPr>
        <w:rFonts w:ascii="Times New Roman" w:hAnsi="Times New Roman" w:hint="default"/>
      </w:rPr>
    </w:lvl>
    <w:lvl w:ilvl="4" w:tplc="C82CC180" w:tentative="1">
      <w:start w:val="1"/>
      <w:numFmt w:val="bullet"/>
      <w:lvlText w:val="•"/>
      <w:lvlJc w:val="left"/>
      <w:pPr>
        <w:tabs>
          <w:tab w:val="num" w:pos="3600"/>
        </w:tabs>
        <w:ind w:left="3600" w:hanging="360"/>
      </w:pPr>
      <w:rPr>
        <w:rFonts w:ascii="Times New Roman" w:hAnsi="Times New Roman" w:hint="default"/>
      </w:rPr>
    </w:lvl>
    <w:lvl w:ilvl="5" w:tplc="FFDA135E" w:tentative="1">
      <w:start w:val="1"/>
      <w:numFmt w:val="bullet"/>
      <w:lvlText w:val="•"/>
      <w:lvlJc w:val="left"/>
      <w:pPr>
        <w:tabs>
          <w:tab w:val="num" w:pos="4320"/>
        </w:tabs>
        <w:ind w:left="4320" w:hanging="360"/>
      </w:pPr>
      <w:rPr>
        <w:rFonts w:ascii="Times New Roman" w:hAnsi="Times New Roman" w:hint="default"/>
      </w:rPr>
    </w:lvl>
    <w:lvl w:ilvl="6" w:tplc="5E38DCC0" w:tentative="1">
      <w:start w:val="1"/>
      <w:numFmt w:val="bullet"/>
      <w:lvlText w:val="•"/>
      <w:lvlJc w:val="left"/>
      <w:pPr>
        <w:tabs>
          <w:tab w:val="num" w:pos="5040"/>
        </w:tabs>
        <w:ind w:left="5040" w:hanging="360"/>
      </w:pPr>
      <w:rPr>
        <w:rFonts w:ascii="Times New Roman" w:hAnsi="Times New Roman" w:hint="default"/>
      </w:rPr>
    </w:lvl>
    <w:lvl w:ilvl="7" w:tplc="34B671B2" w:tentative="1">
      <w:start w:val="1"/>
      <w:numFmt w:val="bullet"/>
      <w:lvlText w:val="•"/>
      <w:lvlJc w:val="left"/>
      <w:pPr>
        <w:tabs>
          <w:tab w:val="num" w:pos="5760"/>
        </w:tabs>
        <w:ind w:left="5760" w:hanging="360"/>
      </w:pPr>
      <w:rPr>
        <w:rFonts w:ascii="Times New Roman" w:hAnsi="Times New Roman" w:hint="default"/>
      </w:rPr>
    </w:lvl>
    <w:lvl w:ilvl="8" w:tplc="1FF2F4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BC02A69"/>
    <w:multiLevelType w:val="hybridMultilevel"/>
    <w:tmpl w:val="949A6540"/>
    <w:lvl w:ilvl="0" w:tplc="9F9807B0">
      <w:start w:val="1"/>
      <w:numFmt w:val="decimal"/>
      <w:lvlText w:val="%1."/>
      <w:lvlJc w:val="left"/>
      <w:pPr>
        <w:ind w:left="360" w:hanging="360"/>
      </w:pPr>
      <w:rPr>
        <w:rFonts w:hint="default"/>
        <w:color w:val="000000" w:themeColor="text1"/>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2F866AF0"/>
    <w:multiLevelType w:val="hybridMultilevel"/>
    <w:tmpl w:val="9234531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51BC63AB"/>
    <w:multiLevelType w:val="hybridMultilevel"/>
    <w:tmpl w:val="A1F0E8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586C6198"/>
    <w:multiLevelType w:val="hybridMultilevel"/>
    <w:tmpl w:val="10BC803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2105692"/>
    <w:multiLevelType w:val="hybridMultilevel"/>
    <w:tmpl w:val="BD120F0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1"/>
  </w:num>
  <w:num w:numId="2">
    <w:abstractNumId w:val="8"/>
  </w:num>
  <w:num w:numId="3">
    <w:abstractNumId w:val="1"/>
  </w:num>
  <w:num w:numId="4">
    <w:abstractNumId w:val="7"/>
  </w:num>
  <w:num w:numId="5">
    <w:abstractNumId w:val="9"/>
  </w:num>
  <w:num w:numId="6">
    <w:abstractNumId w:val="14"/>
  </w:num>
  <w:num w:numId="7">
    <w:abstractNumId w:val="3"/>
  </w:num>
  <w:num w:numId="8">
    <w:abstractNumId w:val="5"/>
  </w:num>
  <w:num w:numId="9">
    <w:abstractNumId w:val="2"/>
  </w:num>
  <w:num w:numId="10">
    <w:abstractNumId w:val="13"/>
  </w:num>
  <w:num w:numId="11">
    <w:abstractNumId w:val="10"/>
  </w:num>
  <w:num w:numId="12">
    <w:abstractNumId w:val="0"/>
  </w:num>
  <w:num w:numId="13">
    <w:abstractNumId w:val="6"/>
  </w:num>
  <w:num w:numId="14">
    <w:abstractNumId w:val="4"/>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47ED"/>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48B2"/>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0811"/>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47B1"/>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27D2"/>
    <w:rsid w:val="00293743"/>
    <w:rsid w:val="0029399D"/>
    <w:rsid w:val="0029448E"/>
    <w:rsid w:val="0029645B"/>
    <w:rsid w:val="00297009"/>
    <w:rsid w:val="0029756E"/>
    <w:rsid w:val="00297735"/>
    <w:rsid w:val="002A082D"/>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820"/>
    <w:rsid w:val="002D1DDF"/>
    <w:rsid w:val="002D2D07"/>
    <w:rsid w:val="002D2F43"/>
    <w:rsid w:val="002D44D9"/>
    <w:rsid w:val="002D45BA"/>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163"/>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5F6D"/>
    <w:rsid w:val="00396CD9"/>
    <w:rsid w:val="00397BDB"/>
    <w:rsid w:val="003A0B68"/>
    <w:rsid w:val="003A45AF"/>
    <w:rsid w:val="003A6668"/>
    <w:rsid w:val="003A7BBA"/>
    <w:rsid w:val="003B07BD"/>
    <w:rsid w:val="003B1617"/>
    <w:rsid w:val="003B1A2F"/>
    <w:rsid w:val="003B2BA7"/>
    <w:rsid w:val="003B40F4"/>
    <w:rsid w:val="003B7308"/>
    <w:rsid w:val="003C0136"/>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CC"/>
    <w:rsid w:val="003E5B09"/>
    <w:rsid w:val="003E6D0E"/>
    <w:rsid w:val="003E6D7A"/>
    <w:rsid w:val="003F54C3"/>
    <w:rsid w:val="003F6FC5"/>
    <w:rsid w:val="003F7351"/>
    <w:rsid w:val="00403FE4"/>
    <w:rsid w:val="004042F5"/>
    <w:rsid w:val="0040529A"/>
    <w:rsid w:val="004053F0"/>
    <w:rsid w:val="00405D56"/>
    <w:rsid w:val="004060C1"/>
    <w:rsid w:val="004100FB"/>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97100"/>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5F0E"/>
    <w:rsid w:val="004D69A5"/>
    <w:rsid w:val="004D7DA7"/>
    <w:rsid w:val="004E1988"/>
    <w:rsid w:val="004E29BD"/>
    <w:rsid w:val="004E2CBF"/>
    <w:rsid w:val="004E2EF8"/>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06DAC"/>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48C1"/>
    <w:rsid w:val="00596CD0"/>
    <w:rsid w:val="00597EBA"/>
    <w:rsid w:val="005A01FD"/>
    <w:rsid w:val="005A0C82"/>
    <w:rsid w:val="005A1C59"/>
    <w:rsid w:val="005A2306"/>
    <w:rsid w:val="005A4671"/>
    <w:rsid w:val="005A4E65"/>
    <w:rsid w:val="005A5CDD"/>
    <w:rsid w:val="005A6456"/>
    <w:rsid w:val="005A6AE5"/>
    <w:rsid w:val="005A70AA"/>
    <w:rsid w:val="005B0F2E"/>
    <w:rsid w:val="005B14C4"/>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5CF1"/>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8CC"/>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25F"/>
    <w:rsid w:val="00753479"/>
    <w:rsid w:val="00757629"/>
    <w:rsid w:val="0075778C"/>
    <w:rsid w:val="00757B3F"/>
    <w:rsid w:val="00757E57"/>
    <w:rsid w:val="00760655"/>
    <w:rsid w:val="00761FC6"/>
    <w:rsid w:val="00762453"/>
    <w:rsid w:val="007625E1"/>
    <w:rsid w:val="00764E4B"/>
    <w:rsid w:val="00765997"/>
    <w:rsid w:val="00765F2D"/>
    <w:rsid w:val="00767E9C"/>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20BB"/>
    <w:rsid w:val="007C33CA"/>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47808"/>
    <w:rsid w:val="00853411"/>
    <w:rsid w:val="00855C1D"/>
    <w:rsid w:val="00860A9A"/>
    <w:rsid w:val="00861CAC"/>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3B5"/>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63A"/>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139"/>
    <w:rsid w:val="00967F3B"/>
    <w:rsid w:val="00970011"/>
    <w:rsid w:val="009718E1"/>
    <w:rsid w:val="009721B6"/>
    <w:rsid w:val="00973CEE"/>
    <w:rsid w:val="00973F1B"/>
    <w:rsid w:val="00974D06"/>
    <w:rsid w:val="0097598D"/>
    <w:rsid w:val="009764C6"/>
    <w:rsid w:val="0097773A"/>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32B"/>
    <w:rsid w:val="0099193F"/>
    <w:rsid w:val="00991A1B"/>
    <w:rsid w:val="009937D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25F"/>
    <w:rsid w:val="00A13B01"/>
    <w:rsid w:val="00A13BBF"/>
    <w:rsid w:val="00A15B21"/>
    <w:rsid w:val="00A170E1"/>
    <w:rsid w:val="00A214B8"/>
    <w:rsid w:val="00A2192D"/>
    <w:rsid w:val="00A2267C"/>
    <w:rsid w:val="00A23BF7"/>
    <w:rsid w:val="00A2567A"/>
    <w:rsid w:val="00A27CD7"/>
    <w:rsid w:val="00A27E9A"/>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46CB3"/>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215B"/>
    <w:rsid w:val="00A932BF"/>
    <w:rsid w:val="00A94848"/>
    <w:rsid w:val="00A954F5"/>
    <w:rsid w:val="00A95C58"/>
    <w:rsid w:val="00A9617D"/>
    <w:rsid w:val="00A9663C"/>
    <w:rsid w:val="00AA0C9C"/>
    <w:rsid w:val="00AA1795"/>
    <w:rsid w:val="00AA18F0"/>
    <w:rsid w:val="00AA28EF"/>
    <w:rsid w:val="00AA5CAD"/>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1F7"/>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3A69"/>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4B7"/>
    <w:rsid w:val="00C56FE2"/>
    <w:rsid w:val="00C5762C"/>
    <w:rsid w:val="00C57F9D"/>
    <w:rsid w:val="00C602FC"/>
    <w:rsid w:val="00C60886"/>
    <w:rsid w:val="00C60F08"/>
    <w:rsid w:val="00C61355"/>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0AD"/>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4342"/>
    <w:rsid w:val="00CF6570"/>
    <w:rsid w:val="00CF78BC"/>
    <w:rsid w:val="00CF7C40"/>
    <w:rsid w:val="00D00004"/>
    <w:rsid w:val="00D0374A"/>
    <w:rsid w:val="00D039BA"/>
    <w:rsid w:val="00D03CA9"/>
    <w:rsid w:val="00D03DB0"/>
    <w:rsid w:val="00D041C8"/>
    <w:rsid w:val="00D05DFA"/>
    <w:rsid w:val="00D05FE7"/>
    <w:rsid w:val="00D071C8"/>
    <w:rsid w:val="00D10E7E"/>
    <w:rsid w:val="00D142F9"/>
    <w:rsid w:val="00D1521A"/>
    <w:rsid w:val="00D15C6E"/>
    <w:rsid w:val="00D15E1C"/>
    <w:rsid w:val="00D170F7"/>
    <w:rsid w:val="00D17728"/>
    <w:rsid w:val="00D179F4"/>
    <w:rsid w:val="00D21DC0"/>
    <w:rsid w:val="00D23A69"/>
    <w:rsid w:val="00D2409B"/>
    <w:rsid w:val="00D25370"/>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10"/>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06B65"/>
    <w:rsid w:val="00E06BDC"/>
    <w:rsid w:val="00E12CC3"/>
    <w:rsid w:val="00E12F8D"/>
    <w:rsid w:val="00E15619"/>
    <w:rsid w:val="00E165F3"/>
    <w:rsid w:val="00E16B84"/>
    <w:rsid w:val="00E20B68"/>
    <w:rsid w:val="00E21BC1"/>
    <w:rsid w:val="00E21DD7"/>
    <w:rsid w:val="00E236EB"/>
    <w:rsid w:val="00E23E32"/>
    <w:rsid w:val="00E261A5"/>
    <w:rsid w:val="00E26B47"/>
    <w:rsid w:val="00E27A52"/>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513"/>
    <w:rsid w:val="00EE5AC7"/>
    <w:rsid w:val="00EF02EC"/>
    <w:rsid w:val="00EF115F"/>
    <w:rsid w:val="00EF26B6"/>
    <w:rsid w:val="00EF2CBE"/>
    <w:rsid w:val="00EF2D96"/>
    <w:rsid w:val="00EF3E09"/>
    <w:rsid w:val="00EF5253"/>
    <w:rsid w:val="00EF6FF0"/>
    <w:rsid w:val="00EF7778"/>
    <w:rsid w:val="00F00400"/>
    <w:rsid w:val="00F005AA"/>
    <w:rsid w:val="00F0214D"/>
    <w:rsid w:val="00F033F9"/>
    <w:rsid w:val="00F038E2"/>
    <w:rsid w:val="00F05919"/>
    <w:rsid w:val="00F07A32"/>
    <w:rsid w:val="00F11151"/>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B0C3CF"/>
  <w15:docId w15:val="{6528FA54-422B-45D8-8B0B-D2B430A3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character" w:customStyle="1" w:styleId="Subttulo4">
    <w:name w:val="Subtítulo4"/>
    <w:basedOn w:val="DefaultParagraphFont"/>
    <w:rsid w:val="000F0811"/>
  </w:style>
  <w:style w:type="character" w:customStyle="1" w:styleId="apple-converted-space">
    <w:name w:val="apple-converted-space"/>
    <w:basedOn w:val="DefaultParagraphFont"/>
    <w:rsid w:val="00EE5513"/>
  </w:style>
  <w:style w:type="character" w:customStyle="1" w:styleId="colon-for-citation-subtitle">
    <w:name w:val="colon-for-citation-subtitle"/>
    <w:basedOn w:val="DefaultParagraphFont"/>
    <w:rsid w:val="0009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48501981">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76658943">
      <w:bodyDiv w:val="1"/>
      <w:marLeft w:val="0"/>
      <w:marRight w:val="0"/>
      <w:marTop w:val="0"/>
      <w:marBottom w:val="0"/>
      <w:divBdr>
        <w:top w:val="none" w:sz="0" w:space="0" w:color="auto"/>
        <w:left w:val="none" w:sz="0" w:space="0" w:color="auto"/>
        <w:bottom w:val="none" w:sz="0" w:space="0" w:color="auto"/>
        <w:right w:val="none" w:sz="0" w:space="0" w:color="auto"/>
      </w:divBdr>
      <w:divsChild>
        <w:div w:id="1012150307">
          <w:marLeft w:val="0"/>
          <w:marRight w:val="0"/>
          <w:marTop w:val="0"/>
          <w:marBottom w:val="300"/>
          <w:divBdr>
            <w:top w:val="none" w:sz="0" w:space="0" w:color="auto"/>
            <w:left w:val="none" w:sz="0" w:space="0" w:color="auto"/>
            <w:bottom w:val="none" w:sz="0" w:space="0" w:color="auto"/>
            <w:right w:val="none" w:sz="0" w:space="0" w:color="auto"/>
          </w:divBdr>
          <w:divsChild>
            <w:div w:id="1319503550">
              <w:marLeft w:val="0"/>
              <w:marRight w:val="0"/>
              <w:marTop w:val="0"/>
              <w:marBottom w:val="0"/>
              <w:divBdr>
                <w:top w:val="none" w:sz="0" w:space="0" w:color="auto"/>
                <w:left w:val="none" w:sz="0" w:space="0" w:color="auto"/>
                <w:bottom w:val="none" w:sz="0" w:space="0" w:color="auto"/>
                <w:right w:val="none" w:sz="0" w:space="0" w:color="auto"/>
              </w:divBdr>
            </w:div>
          </w:divsChild>
        </w:div>
        <w:div w:id="1403793856">
          <w:marLeft w:val="0"/>
          <w:marRight w:val="0"/>
          <w:marTop w:val="0"/>
          <w:marBottom w:val="0"/>
          <w:divBdr>
            <w:top w:val="none" w:sz="0" w:space="0" w:color="auto"/>
            <w:left w:val="none" w:sz="0" w:space="0" w:color="auto"/>
            <w:bottom w:val="none" w:sz="0" w:space="0" w:color="auto"/>
            <w:right w:val="none" w:sz="0" w:space="0" w:color="auto"/>
          </w:divBdr>
          <w:divsChild>
            <w:div w:id="1254781109">
              <w:marLeft w:val="0"/>
              <w:marRight w:val="0"/>
              <w:marTop w:val="0"/>
              <w:marBottom w:val="0"/>
              <w:divBdr>
                <w:top w:val="none" w:sz="0" w:space="0" w:color="auto"/>
                <w:left w:val="none" w:sz="0" w:space="0" w:color="auto"/>
                <w:bottom w:val="none" w:sz="0" w:space="0" w:color="auto"/>
                <w:right w:val="none" w:sz="0" w:space="0" w:color="auto"/>
              </w:divBdr>
            </w:div>
            <w:div w:id="17225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01727381">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0223468">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28168109">
      <w:bodyDiv w:val="1"/>
      <w:marLeft w:val="0"/>
      <w:marRight w:val="0"/>
      <w:marTop w:val="0"/>
      <w:marBottom w:val="0"/>
      <w:divBdr>
        <w:top w:val="none" w:sz="0" w:space="0" w:color="auto"/>
        <w:left w:val="none" w:sz="0" w:space="0" w:color="auto"/>
        <w:bottom w:val="none" w:sz="0" w:space="0" w:color="auto"/>
        <w:right w:val="none" w:sz="0" w:space="0" w:color="auto"/>
      </w:divBdr>
      <w:divsChild>
        <w:div w:id="961349985">
          <w:marLeft w:val="0"/>
          <w:marRight w:val="0"/>
          <w:marTop w:val="0"/>
          <w:marBottom w:val="0"/>
          <w:divBdr>
            <w:top w:val="none" w:sz="0" w:space="0" w:color="auto"/>
            <w:left w:val="none" w:sz="0" w:space="0" w:color="auto"/>
            <w:bottom w:val="none" w:sz="0" w:space="0" w:color="auto"/>
            <w:right w:val="none" w:sz="0" w:space="0" w:color="auto"/>
          </w:divBdr>
        </w:div>
      </w:divsChild>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0300501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79850673">
      <w:bodyDiv w:val="1"/>
      <w:marLeft w:val="0"/>
      <w:marRight w:val="0"/>
      <w:marTop w:val="0"/>
      <w:marBottom w:val="0"/>
      <w:divBdr>
        <w:top w:val="none" w:sz="0" w:space="0" w:color="auto"/>
        <w:left w:val="none" w:sz="0" w:space="0" w:color="auto"/>
        <w:bottom w:val="none" w:sz="0" w:space="0" w:color="auto"/>
        <w:right w:val="none" w:sz="0" w:space="0" w:color="auto"/>
      </w:divBdr>
      <w:divsChild>
        <w:div w:id="1663659614">
          <w:marLeft w:val="446"/>
          <w:marRight w:val="0"/>
          <w:marTop w:val="0"/>
          <w:marBottom w:val="50"/>
          <w:divBdr>
            <w:top w:val="none" w:sz="0" w:space="0" w:color="auto"/>
            <w:left w:val="none" w:sz="0" w:space="0" w:color="auto"/>
            <w:bottom w:val="none" w:sz="0" w:space="0" w:color="auto"/>
            <w:right w:val="none" w:sz="0" w:space="0" w:color="auto"/>
          </w:divBdr>
        </w:div>
        <w:div w:id="1583417360">
          <w:marLeft w:val="446"/>
          <w:marRight w:val="0"/>
          <w:marTop w:val="0"/>
          <w:marBottom w:val="50"/>
          <w:divBdr>
            <w:top w:val="none" w:sz="0" w:space="0" w:color="auto"/>
            <w:left w:val="none" w:sz="0" w:space="0" w:color="auto"/>
            <w:bottom w:val="none" w:sz="0" w:space="0" w:color="auto"/>
            <w:right w:val="none" w:sz="0" w:space="0" w:color="auto"/>
          </w:divBdr>
        </w:div>
        <w:div w:id="37172331">
          <w:marLeft w:val="446"/>
          <w:marRight w:val="0"/>
          <w:marTop w:val="0"/>
          <w:marBottom w:val="50"/>
          <w:divBdr>
            <w:top w:val="none" w:sz="0" w:space="0" w:color="auto"/>
            <w:left w:val="none" w:sz="0" w:space="0" w:color="auto"/>
            <w:bottom w:val="none" w:sz="0" w:space="0" w:color="auto"/>
            <w:right w:val="none" w:sz="0" w:space="0" w:color="auto"/>
          </w:divBdr>
        </w:div>
        <w:div w:id="2065448451">
          <w:marLeft w:val="446"/>
          <w:marRight w:val="0"/>
          <w:marTop w:val="0"/>
          <w:marBottom w:val="50"/>
          <w:divBdr>
            <w:top w:val="none" w:sz="0" w:space="0" w:color="auto"/>
            <w:left w:val="none" w:sz="0" w:space="0" w:color="auto"/>
            <w:bottom w:val="none" w:sz="0" w:space="0" w:color="auto"/>
            <w:right w:val="none" w:sz="0" w:space="0" w:color="auto"/>
          </w:divBdr>
        </w:div>
        <w:div w:id="279531173">
          <w:marLeft w:val="446"/>
          <w:marRight w:val="0"/>
          <w:marTop w:val="0"/>
          <w:marBottom w:val="50"/>
          <w:divBdr>
            <w:top w:val="none" w:sz="0" w:space="0" w:color="auto"/>
            <w:left w:val="none" w:sz="0" w:space="0" w:color="auto"/>
            <w:bottom w:val="none" w:sz="0" w:space="0" w:color="auto"/>
            <w:right w:val="none" w:sz="0" w:space="0" w:color="auto"/>
          </w:divBdr>
        </w:div>
        <w:div w:id="460808802">
          <w:marLeft w:val="446"/>
          <w:marRight w:val="0"/>
          <w:marTop w:val="0"/>
          <w:marBottom w:val="50"/>
          <w:divBdr>
            <w:top w:val="none" w:sz="0" w:space="0" w:color="auto"/>
            <w:left w:val="none" w:sz="0" w:space="0" w:color="auto"/>
            <w:bottom w:val="none" w:sz="0" w:space="0" w:color="auto"/>
            <w:right w:val="none" w:sz="0" w:space="0" w:color="auto"/>
          </w:divBdr>
        </w:div>
        <w:div w:id="2099673399">
          <w:marLeft w:val="446"/>
          <w:marRight w:val="0"/>
          <w:marTop w:val="0"/>
          <w:marBottom w:val="50"/>
          <w:divBdr>
            <w:top w:val="none" w:sz="0" w:space="0" w:color="auto"/>
            <w:left w:val="none" w:sz="0" w:space="0" w:color="auto"/>
            <w:bottom w:val="none" w:sz="0" w:space="0" w:color="auto"/>
            <w:right w:val="none" w:sz="0" w:space="0" w:color="auto"/>
          </w:divBdr>
        </w:div>
        <w:div w:id="1115827606">
          <w:marLeft w:val="446"/>
          <w:marRight w:val="0"/>
          <w:marTop w:val="0"/>
          <w:marBottom w:val="50"/>
          <w:divBdr>
            <w:top w:val="none" w:sz="0" w:space="0" w:color="auto"/>
            <w:left w:val="none" w:sz="0" w:space="0" w:color="auto"/>
            <w:bottom w:val="none" w:sz="0" w:space="0" w:color="auto"/>
            <w:right w:val="none" w:sz="0" w:space="0" w:color="auto"/>
          </w:divBdr>
        </w:div>
        <w:div w:id="1625112243">
          <w:marLeft w:val="446"/>
          <w:marRight w:val="0"/>
          <w:marTop w:val="0"/>
          <w:marBottom w:val="50"/>
          <w:divBdr>
            <w:top w:val="none" w:sz="0" w:space="0" w:color="auto"/>
            <w:left w:val="none" w:sz="0" w:space="0" w:color="auto"/>
            <w:bottom w:val="none" w:sz="0" w:space="0" w:color="auto"/>
            <w:right w:val="none" w:sz="0" w:space="0" w:color="auto"/>
          </w:divBdr>
        </w:div>
      </w:divsChild>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1434/rms.v5i12.525" TargetMode="External"/><Relationship Id="rId21" Type="http://schemas.openxmlformats.org/officeDocument/2006/relationships/footer" Target="footer1.xml"/><Relationship Id="rId42" Type="http://schemas.openxmlformats.org/officeDocument/2006/relationships/diagramLayout" Target="diagrams/layout1.xml"/><Relationship Id="rId47" Type="http://schemas.openxmlformats.org/officeDocument/2006/relationships/hyperlink" Target="https://doi.org/10.1038/s41598-019-53062-z" TargetMode="External"/><Relationship Id="rId63" Type="http://schemas.openxmlformats.org/officeDocument/2006/relationships/hyperlink" Target="https://doi.org/10.1001/jama.2016.19006" TargetMode="External"/><Relationship Id="rId68" Type="http://schemas.openxmlformats.org/officeDocument/2006/relationships/hyperlink" Target="https://doi.org/10.1056/NEJMe1613368" TargetMode="External"/><Relationship Id="rId16" Type="http://schemas.openxmlformats.org/officeDocument/2006/relationships/hyperlink" Target="http://revistamedicasinergia.com/index.php/rms/Maricielo" TargetMode="External"/><Relationship Id="rId11" Type="http://schemas.openxmlformats.org/officeDocument/2006/relationships/hyperlink" Target="http://revistamedicasinergia.com/index.php/rms/Caridad" TargetMode="External"/><Relationship Id="rId24" Type="http://schemas.openxmlformats.org/officeDocument/2006/relationships/footer" Target="footer3.xml"/><Relationship Id="rId32" Type="http://schemas.openxmlformats.org/officeDocument/2006/relationships/hyperlink" Target="mailto:Kevinloaizaquiros@gmail.com" TargetMode="External"/><Relationship Id="rId37" Type="http://schemas.openxmlformats.org/officeDocument/2006/relationships/hyperlink" Target="https://orcid.org/0000-0003-1095-0723" TargetMode="External"/><Relationship Id="rId40" Type="http://schemas.openxmlformats.org/officeDocument/2006/relationships/footer" Target="footer6.xml"/><Relationship Id="rId45" Type="http://schemas.microsoft.com/office/2007/relationships/diagramDrawing" Target="diagrams/drawing1.xml"/><Relationship Id="rId53" Type="http://schemas.openxmlformats.org/officeDocument/2006/relationships/hyperlink" Target="https://doi.org/10.1056/NEJMoa1613108" TargetMode="External"/><Relationship Id="rId58" Type="http://schemas.openxmlformats.org/officeDocument/2006/relationships/hyperlink" Target="https://doi.org/10.1053/j.semperi.2018.02.003" TargetMode="External"/><Relationship Id="rId66" Type="http://schemas.openxmlformats.org/officeDocument/2006/relationships/hyperlink" Target="https://doi.org/10.1001/jamapediatrics.2017.0002" TargetMode="External"/><Relationship Id="rId74" Type="http://schemas.openxmlformats.org/officeDocument/2006/relationships/hyperlink" Target="https://www.ministeriodesalud.go.cr/index.php/vigilancia-de-la-salud/analisis-de-situacion-de-salud"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111/epi.16444" TargetMode="Externa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2.xml"/><Relationship Id="rId27" Type="http://schemas.openxmlformats.org/officeDocument/2006/relationships/image" Target="media/image4.png"/><Relationship Id="rId30" Type="http://schemas.openxmlformats.org/officeDocument/2006/relationships/hyperlink" Target="file:///F:\RMS\MAYO%7d\revistamedicasinergia@gmail.com" TargetMode="External"/><Relationship Id="rId35" Type="http://schemas.openxmlformats.org/officeDocument/2006/relationships/image" Target="media/image7.png"/><Relationship Id="rId43" Type="http://schemas.openxmlformats.org/officeDocument/2006/relationships/diagramQuickStyle" Target="diagrams/quickStyle1.xml"/><Relationship Id="rId48" Type="http://schemas.openxmlformats.org/officeDocument/2006/relationships/hyperlink" Target="https://doi.org/10.1016/j.ijid.2019.08.033" TargetMode="External"/><Relationship Id="rId56" Type="http://schemas.openxmlformats.org/officeDocument/2006/relationships/hyperlink" Target="https://doi.org/10.1016/j.ajog.2018.08.035" TargetMode="External"/><Relationship Id="rId64" Type="http://schemas.openxmlformats.org/officeDocument/2006/relationships/hyperlink" Target="https://doi.org/10.1056/NEJMe1613368" TargetMode="External"/><Relationship Id="rId69" Type="http://schemas.openxmlformats.org/officeDocument/2006/relationships/hyperlink" Target="https://doi.org/10.1016/j.jpedp.2018.10.005" TargetMode="External"/><Relationship Id="rId77" Type="http://schemas.openxmlformats.org/officeDocument/2006/relationships/fontTable" Target="fontTable.xml"/><Relationship Id="rId8" Type="http://schemas.openxmlformats.org/officeDocument/2006/relationships/hyperlink" Target="http://revistamedicasinergia.com/index.php/rms/INGRID" TargetMode="External"/><Relationship Id="rId51" Type="http://schemas.openxmlformats.org/officeDocument/2006/relationships/hyperlink" Target="https://doi.org/10.1016/j.tmaid.2019.101543" TargetMode="External"/><Relationship Id="rId72" Type="http://schemas.openxmlformats.org/officeDocument/2006/relationships/hyperlink" Target="https://doi.org/10.1016/j.actatropica.2019.105064" TargetMode="Externa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3.png"/><Relationship Id="rId33" Type="http://schemas.openxmlformats.org/officeDocument/2006/relationships/hyperlink" Target="https://medicoscr.hulilabs.com/es/search/doctor/ricardo-jose-charpentier-molina?ref=sb" TargetMode="External"/><Relationship Id="rId38" Type="http://schemas.openxmlformats.org/officeDocument/2006/relationships/footer" Target="footer4.xml"/><Relationship Id="rId46" Type="http://schemas.openxmlformats.org/officeDocument/2006/relationships/hyperlink" Target="https://doi.org/10.1056/NEJMra1808246" TargetMode="External"/><Relationship Id="rId59" Type="http://schemas.openxmlformats.org/officeDocument/2006/relationships/hyperlink" Target="https://doi.org/10.1016/j.ajog.2020.01.009%20" TargetMode="External"/><Relationship Id="rId67" Type="http://schemas.openxmlformats.org/officeDocument/2006/relationships/hyperlink" Target="https://doi.org/10.1001/jamapediatrics.2017.1474" TargetMode="External"/><Relationship Id="rId20" Type="http://schemas.openxmlformats.org/officeDocument/2006/relationships/header" Target="header2.xml"/><Relationship Id="rId41" Type="http://schemas.openxmlformats.org/officeDocument/2006/relationships/diagramData" Target="diagrams/data1.xml"/><Relationship Id="rId54" Type="http://schemas.openxmlformats.org/officeDocument/2006/relationships/hyperlink" Target="https://doi.org/10.1056/NEJMoa1711038" TargetMode="External"/><Relationship Id="rId62" Type="http://schemas.openxmlformats.org/officeDocument/2006/relationships/hyperlink" Target="https://doi.org/10.1001/jamapediatrics.2018.4138" TargetMode="External"/><Relationship Id="rId70" Type="http://schemas.openxmlformats.org/officeDocument/2006/relationships/hyperlink" Target="https://doi.org/10.1016/j.paed.2019.07.008" TargetMode="External"/><Relationship Id="rId75"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header" Target="header3.xml"/><Relationship Id="rId28" Type="http://schemas.openxmlformats.org/officeDocument/2006/relationships/hyperlink" Target="https://doi.org/10.31434/rms.v5i12.525" TargetMode="External"/><Relationship Id="rId36" Type="http://schemas.openxmlformats.org/officeDocument/2006/relationships/hyperlink" Target="https://orcid.org/0000-0003-1076-156X" TargetMode="External"/><Relationship Id="rId49" Type="http://schemas.openxmlformats.org/officeDocument/2006/relationships/hyperlink" Target="https://doi.org/10.1053/j.semperi.2018.02.003" TargetMode="External"/><Relationship Id="rId57" Type="http://schemas.openxmlformats.org/officeDocument/2006/relationships/hyperlink" Target="https://doi.org/10.1016/j.jiph.2019.07.006" TargetMode="External"/><Relationship Id="rId10" Type="http://schemas.openxmlformats.org/officeDocument/2006/relationships/hyperlink" Target="http://revistamedicasinergia.com/index.php/rms/FARINGTHON" TargetMode="External"/><Relationship Id="rId31" Type="http://schemas.openxmlformats.org/officeDocument/2006/relationships/image" Target="media/image6.png"/><Relationship Id="rId44" Type="http://schemas.openxmlformats.org/officeDocument/2006/relationships/diagramColors" Target="diagrams/colors1.xml"/><Relationship Id="rId52" Type="http://schemas.openxmlformats.org/officeDocument/2006/relationships/hyperlink" Target="https://doi.org/10.1590/s1678-9946202062016" TargetMode="External"/><Relationship Id="rId60" Type="http://schemas.openxmlformats.org/officeDocument/2006/relationships/hyperlink" Target="https://doi.org/10.1001/jamaneurol.2016.3720" TargetMode="External"/><Relationship Id="rId65" Type="http://schemas.openxmlformats.org/officeDocument/2006/relationships/hyperlink" Target="https://doi.org/10.1001/jamapediatrics.2019.5204" TargetMode="External"/><Relationship Id="rId73" Type="http://schemas.openxmlformats.org/officeDocument/2006/relationships/hyperlink" Target="https://doi.org/10.1001/jamaoto.2016.3427" TargetMode="Externa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39" Type="http://schemas.openxmlformats.org/officeDocument/2006/relationships/footer" Target="footer5.xml"/><Relationship Id="rId34" Type="http://schemas.openxmlformats.org/officeDocument/2006/relationships/hyperlink" Target="mailto:richarmo96@hotmail.com" TargetMode="External"/><Relationship Id="rId50" Type="http://schemas.openxmlformats.org/officeDocument/2006/relationships/hyperlink" Target="https://doi.org/10.1016/j.jiph.2019.07.006" TargetMode="External"/><Relationship Id="rId55" Type="http://schemas.openxmlformats.org/officeDocument/2006/relationships/hyperlink" Target="https://doi.org/10.1016/j.paed.2018.10.010" TargetMode="External"/><Relationship Id="rId76"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doi.org/10.1016/j.mayocp.2016.12.002" TargetMode="External"/><Relationship Id="rId2" Type="http://schemas.openxmlformats.org/officeDocument/2006/relationships/numbering" Target="numbering.xml"/><Relationship Id="rId29"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s://revistamedicasinergia.com/index.php/rms/article/view/525"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revistamedicasinergia.com/index.php/rms/article/view/52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9D49B2-C498-8741-BA6E-5E61BC2794B6}"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es-ES_tradnl"/>
        </a:p>
      </dgm:t>
    </dgm:pt>
    <dgm:pt modelId="{8C73DAF2-1E2E-8A4A-B0CD-45D105C9ADF0}">
      <dgm:prSet phldrT="[Texto]" custT="1"/>
      <dgm:spPr>
        <a:solidFill>
          <a:schemeClr val="bg1"/>
        </a:solidFill>
      </dgm:spPr>
      <dgm:t>
        <a:bodyPr/>
        <a:lstStyle/>
        <a:p>
          <a:r>
            <a:rPr lang="es-ES_tradnl" sz="1100">
              <a:solidFill>
                <a:schemeClr val="tx1"/>
              </a:solidFill>
              <a:latin typeface="Arial" charset="0"/>
              <a:ea typeface="Arial" charset="0"/>
              <a:cs typeface="Arial" charset="0"/>
            </a:rPr>
            <a:t>Caso</a:t>
          </a:r>
          <a:r>
            <a:rPr lang="es-ES_tradnl" sz="1100" baseline="0">
              <a:solidFill>
                <a:schemeClr val="tx1"/>
              </a:solidFill>
              <a:latin typeface="Arial" charset="0"/>
              <a:ea typeface="Arial" charset="0"/>
              <a:cs typeface="Arial" charset="0"/>
            </a:rPr>
            <a:t> sospechoso</a:t>
          </a:r>
          <a:endParaRPr lang="es-ES_tradnl" sz="900">
            <a:solidFill>
              <a:schemeClr val="tx1"/>
            </a:solidFill>
            <a:latin typeface="Arial" charset="0"/>
            <a:ea typeface="Arial" charset="0"/>
            <a:cs typeface="Arial" charset="0"/>
          </a:endParaRPr>
        </a:p>
      </dgm:t>
    </dgm:pt>
    <dgm:pt modelId="{D0B9EA31-5CC5-9F4D-9246-4A9EDA716A51}" type="parTrans" cxnId="{2D391AE5-FD71-6A4E-8F12-B26693C72784}">
      <dgm:prSet/>
      <dgm:spPr/>
      <dgm:t>
        <a:bodyPr/>
        <a:lstStyle/>
        <a:p>
          <a:endParaRPr lang="es-ES_tradnl"/>
        </a:p>
      </dgm:t>
    </dgm:pt>
    <dgm:pt modelId="{B47E6F2A-87B1-5B4B-8575-2AB4E2094755}" type="sibTrans" cxnId="{2D391AE5-FD71-6A4E-8F12-B26693C72784}">
      <dgm:prSet/>
      <dgm:spPr/>
      <dgm:t>
        <a:bodyPr/>
        <a:lstStyle/>
        <a:p>
          <a:endParaRPr lang="es-ES_tradnl"/>
        </a:p>
      </dgm:t>
    </dgm:pt>
    <dgm:pt modelId="{8A22CB40-44D8-194E-B838-9FED0A2F4C94}">
      <dgm:prSet phldrT="[Texto]" custT="1"/>
      <dgm:spPr>
        <a:solidFill>
          <a:schemeClr val="bg1"/>
        </a:solidFill>
      </dgm:spPr>
      <dgm:t>
        <a:bodyPr/>
        <a:lstStyle/>
        <a:p>
          <a:r>
            <a:rPr lang="es-ES_tradnl" sz="1400"/>
            <a:t>- </a:t>
          </a:r>
          <a:r>
            <a:rPr lang="es-ES_tradnl" sz="1100">
              <a:solidFill>
                <a:sysClr val="windowText" lastClr="000000"/>
              </a:solidFill>
              <a:latin typeface="Arial" charset="0"/>
              <a:ea typeface="Arial" charset="0"/>
              <a:cs typeface="Arial" charset="0"/>
            </a:rPr>
            <a:t>RT-PCR</a:t>
          </a:r>
          <a:r>
            <a:rPr lang="es-ES_tradnl" sz="1100" baseline="0">
              <a:solidFill>
                <a:sysClr val="windowText" lastClr="000000"/>
              </a:solidFill>
              <a:latin typeface="Arial" charset="0"/>
              <a:ea typeface="Arial" charset="0"/>
              <a:cs typeface="Arial" charset="0"/>
            </a:rPr>
            <a:t> en suero si  &lt;5 d</a:t>
          </a:r>
          <a:r>
            <a:rPr lang="es-ES" sz="1100" baseline="0">
              <a:solidFill>
                <a:sysClr val="windowText" lastClr="000000"/>
              </a:solidFill>
              <a:latin typeface="Arial" charset="0"/>
              <a:ea typeface="Arial" charset="0"/>
              <a:cs typeface="Arial" charset="0"/>
            </a:rPr>
            <a:t>ías de síntomas</a:t>
          </a:r>
        </a:p>
        <a:p>
          <a:r>
            <a:rPr lang="es-ES" sz="1100" baseline="0">
              <a:solidFill>
                <a:sysClr val="windowText" lastClr="000000"/>
              </a:solidFill>
              <a:latin typeface="Arial" charset="0"/>
              <a:ea typeface="Arial" charset="0"/>
              <a:cs typeface="Arial" charset="0"/>
            </a:rPr>
            <a:t>-RT- PCR en orina si 5-10 días de síntomas</a:t>
          </a:r>
          <a:endParaRPr lang="es-ES_tradnl" sz="1050">
            <a:solidFill>
              <a:sysClr val="windowText" lastClr="000000"/>
            </a:solidFill>
            <a:latin typeface="Arial" charset="0"/>
            <a:ea typeface="Arial" charset="0"/>
            <a:cs typeface="Arial" charset="0"/>
          </a:endParaRPr>
        </a:p>
      </dgm:t>
    </dgm:pt>
    <dgm:pt modelId="{E7958323-8EE9-E44E-A3B7-B3470CBBA17B}" type="parTrans" cxnId="{A2D12E83-AFBA-704B-82D2-8CCB8F02A031}">
      <dgm:prSet/>
      <dgm:spPr/>
      <dgm:t>
        <a:bodyPr/>
        <a:lstStyle/>
        <a:p>
          <a:endParaRPr lang="es-ES_tradnl"/>
        </a:p>
      </dgm:t>
    </dgm:pt>
    <dgm:pt modelId="{07125D8B-9388-2847-A33F-C0F814968D13}" type="sibTrans" cxnId="{A2D12E83-AFBA-704B-82D2-8CCB8F02A031}">
      <dgm:prSet/>
      <dgm:spPr/>
      <dgm:t>
        <a:bodyPr/>
        <a:lstStyle/>
        <a:p>
          <a:endParaRPr lang="es-ES_tradnl"/>
        </a:p>
      </dgm:t>
    </dgm:pt>
    <dgm:pt modelId="{E0E6773A-A012-7340-B112-C815F0DD62AF}">
      <dgm:prSet phldrT="[Texto]" custT="1"/>
      <dgm:spPr>
        <a:solidFill>
          <a:schemeClr val="bg1"/>
        </a:solidFill>
      </dgm:spPr>
      <dgm:t>
        <a:bodyPr/>
        <a:lstStyle/>
        <a:p>
          <a:r>
            <a:rPr lang="es-ES_tradnl" sz="1100">
              <a:solidFill>
                <a:schemeClr val="tx1"/>
              </a:solidFill>
              <a:latin typeface="Arial" charset="0"/>
              <a:ea typeface="Arial" charset="0"/>
              <a:cs typeface="Arial" charset="0"/>
            </a:rPr>
            <a:t>Reci</a:t>
          </a:r>
          <a:r>
            <a:rPr lang="es-ES" sz="1100">
              <a:solidFill>
                <a:schemeClr val="tx1"/>
              </a:solidFill>
              <a:latin typeface="Arial" charset="0"/>
              <a:ea typeface="Arial" charset="0"/>
              <a:cs typeface="Arial" charset="0"/>
            </a:rPr>
            <a:t>én nacido de madre infectada</a:t>
          </a:r>
          <a:endParaRPr lang="es-ES_tradnl" sz="1100">
            <a:solidFill>
              <a:schemeClr val="tx1"/>
            </a:solidFill>
            <a:latin typeface="Arial" charset="0"/>
            <a:ea typeface="Arial" charset="0"/>
            <a:cs typeface="Arial" charset="0"/>
          </a:endParaRPr>
        </a:p>
      </dgm:t>
    </dgm:pt>
    <dgm:pt modelId="{A3FDCC25-1E54-4242-B93C-E7E849B9B9D9}" type="parTrans" cxnId="{64889982-A9CB-7A40-9F0B-1C5F737FA8D2}">
      <dgm:prSet/>
      <dgm:spPr/>
      <dgm:t>
        <a:bodyPr/>
        <a:lstStyle/>
        <a:p>
          <a:endParaRPr lang="es-ES_tradnl"/>
        </a:p>
      </dgm:t>
    </dgm:pt>
    <dgm:pt modelId="{CD6CE1BB-5509-BC43-8366-048DC93B7D7B}" type="sibTrans" cxnId="{64889982-A9CB-7A40-9F0B-1C5F737FA8D2}">
      <dgm:prSet/>
      <dgm:spPr/>
      <dgm:t>
        <a:bodyPr/>
        <a:lstStyle/>
        <a:p>
          <a:endParaRPr lang="es-ES_tradnl"/>
        </a:p>
      </dgm:t>
    </dgm:pt>
    <dgm:pt modelId="{EF7517B9-8DCA-E94C-9003-D9FF7152D3CB}">
      <dgm:prSet phldrT="[Texto]" custT="1"/>
      <dgm:spPr>
        <a:solidFill>
          <a:schemeClr val="bg1"/>
        </a:solidFill>
      </dgm:spPr>
      <dgm:t>
        <a:bodyPr/>
        <a:lstStyle/>
        <a:p>
          <a:r>
            <a:rPr lang="es-ES_tradnl" sz="1400">
              <a:solidFill>
                <a:sysClr val="windowText" lastClr="000000"/>
              </a:solidFill>
            </a:rPr>
            <a:t>- </a:t>
          </a:r>
          <a:r>
            <a:rPr lang="es-ES_tradnl" sz="1100">
              <a:solidFill>
                <a:sysClr val="windowText" lastClr="000000"/>
              </a:solidFill>
              <a:latin typeface="Arial" charset="0"/>
              <a:ea typeface="Arial" charset="0"/>
              <a:cs typeface="Arial" charset="0"/>
            </a:rPr>
            <a:t>RT-PCR</a:t>
          </a:r>
          <a:r>
            <a:rPr lang="es-ES_tradnl" sz="1100" baseline="0">
              <a:solidFill>
                <a:sysClr val="windowText" lastClr="000000"/>
              </a:solidFill>
              <a:latin typeface="Arial" charset="0"/>
              <a:ea typeface="Arial" charset="0"/>
              <a:cs typeface="Arial" charset="0"/>
            </a:rPr>
            <a:t> en orina y suero en primeras 48h de nacimiento</a:t>
          </a:r>
        </a:p>
        <a:p>
          <a:r>
            <a:rPr lang="es-ES_tradnl" sz="1100" baseline="0">
              <a:solidFill>
                <a:sysClr val="windowText" lastClr="000000"/>
              </a:solidFill>
              <a:latin typeface="Arial" charset="0"/>
              <a:ea typeface="Arial" charset="0"/>
              <a:cs typeface="Arial" charset="0"/>
            </a:rPr>
            <a:t>- De ser posible, tomar muestra de l</a:t>
          </a:r>
          <a:r>
            <a:rPr lang="es-ES" sz="1100" baseline="0">
              <a:solidFill>
                <a:sysClr val="windowText" lastClr="000000"/>
              </a:solidFill>
              <a:latin typeface="Arial" charset="0"/>
              <a:ea typeface="Arial" charset="0"/>
              <a:cs typeface="Arial" charset="0"/>
            </a:rPr>
            <a:t>íquido amniótico al momento del parto</a:t>
          </a:r>
          <a:endParaRPr lang="es-ES_tradnl" sz="1100">
            <a:solidFill>
              <a:sysClr val="windowText" lastClr="000000"/>
            </a:solidFill>
            <a:latin typeface="Arial" charset="0"/>
            <a:ea typeface="Arial" charset="0"/>
            <a:cs typeface="Arial" charset="0"/>
          </a:endParaRPr>
        </a:p>
      </dgm:t>
    </dgm:pt>
    <dgm:pt modelId="{3A8B0B61-E745-EE49-8E57-96F366B8787D}" type="parTrans" cxnId="{4B135AC5-18EF-884A-BED3-21622DBA9C5D}">
      <dgm:prSet/>
      <dgm:spPr/>
      <dgm:t>
        <a:bodyPr/>
        <a:lstStyle/>
        <a:p>
          <a:endParaRPr lang="es-ES_tradnl"/>
        </a:p>
      </dgm:t>
    </dgm:pt>
    <dgm:pt modelId="{A8045A49-0E94-D045-A8EC-0D7CA3EBFFEB}" type="sibTrans" cxnId="{4B135AC5-18EF-884A-BED3-21622DBA9C5D}">
      <dgm:prSet/>
      <dgm:spPr/>
      <dgm:t>
        <a:bodyPr/>
        <a:lstStyle/>
        <a:p>
          <a:endParaRPr lang="es-ES_tradnl"/>
        </a:p>
      </dgm:t>
    </dgm:pt>
    <dgm:pt modelId="{FCFA20AC-BB55-6D46-B9A8-7D2713DA749A}">
      <dgm:prSet custT="1"/>
      <dgm:spPr>
        <a:solidFill>
          <a:schemeClr val="bg1"/>
        </a:solidFill>
      </dgm:spPr>
      <dgm:t>
        <a:bodyPr/>
        <a:lstStyle/>
        <a:p>
          <a:r>
            <a:rPr lang="es-ES_tradnl" sz="1100">
              <a:solidFill>
                <a:schemeClr val="tx1"/>
              </a:solidFill>
              <a:latin typeface="Arial" charset="0"/>
              <a:ea typeface="Arial" charset="0"/>
              <a:cs typeface="Arial" charset="0"/>
            </a:rPr>
            <a:t>Embarazada</a:t>
          </a:r>
        </a:p>
      </dgm:t>
    </dgm:pt>
    <dgm:pt modelId="{740D8473-BEBA-194D-A33D-EF7C12A0ABA7}" type="parTrans" cxnId="{344785BE-15B1-9E47-B9DC-9FDFAF6FEFF5}">
      <dgm:prSet/>
      <dgm:spPr/>
      <dgm:t>
        <a:bodyPr/>
        <a:lstStyle/>
        <a:p>
          <a:endParaRPr lang="es-ES_tradnl"/>
        </a:p>
      </dgm:t>
    </dgm:pt>
    <dgm:pt modelId="{3917A52C-FD88-8445-B59A-7EB4F48D4909}" type="sibTrans" cxnId="{344785BE-15B1-9E47-B9DC-9FDFAF6FEFF5}">
      <dgm:prSet/>
      <dgm:spPr/>
      <dgm:t>
        <a:bodyPr/>
        <a:lstStyle/>
        <a:p>
          <a:endParaRPr lang="es-ES_tradnl"/>
        </a:p>
      </dgm:t>
    </dgm:pt>
    <dgm:pt modelId="{F49F370E-8C4B-1A40-97B7-8B04EB7C23C3}">
      <dgm:prSet custT="1"/>
      <dgm:spPr>
        <a:solidFill>
          <a:schemeClr val="bg1"/>
        </a:solidFill>
      </dgm:spPr>
      <dgm:t>
        <a:bodyPr/>
        <a:lstStyle/>
        <a:p>
          <a:r>
            <a:rPr lang="es-ES_tradnl" sz="1100">
              <a:solidFill>
                <a:sysClr val="windowText" lastClr="000000"/>
              </a:solidFill>
              <a:latin typeface="Arial" charset="0"/>
              <a:ea typeface="Arial" charset="0"/>
              <a:cs typeface="Arial" charset="0"/>
            </a:rPr>
            <a:t>- RT-PCR</a:t>
          </a:r>
          <a:r>
            <a:rPr lang="es-ES_tradnl" sz="1100" baseline="0">
              <a:solidFill>
                <a:sysClr val="windowText" lastClr="000000"/>
              </a:solidFill>
              <a:latin typeface="Arial" charset="0"/>
              <a:ea typeface="Arial" charset="0"/>
              <a:cs typeface="Arial" charset="0"/>
            </a:rPr>
            <a:t> de orina y suero si &lt;5 d</a:t>
          </a:r>
          <a:r>
            <a:rPr lang="es-ES" sz="1100" baseline="0">
              <a:solidFill>
                <a:sysClr val="windowText" lastClr="000000"/>
              </a:solidFill>
              <a:latin typeface="Arial" charset="0"/>
              <a:ea typeface="Arial" charset="0"/>
              <a:cs typeface="Arial" charset="0"/>
            </a:rPr>
            <a:t>ías de síntomas</a:t>
          </a:r>
        </a:p>
        <a:p>
          <a:r>
            <a:rPr lang="es-ES" sz="1100" baseline="0">
              <a:solidFill>
                <a:sysClr val="windowText" lastClr="000000"/>
              </a:solidFill>
              <a:latin typeface="Arial" charset="0"/>
              <a:ea typeface="Arial" charset="0"/>
              <a:cs typeface="Arial" charset="0"/>
            </a:rPr>
            <a:t>- RT-PCR de orina si &gt;5 días de síntomas</a:t>
          </a:r>
          <a:endParaRPr lang="es-ES_tradnl" sz="1100">
            <a:solidFill>
              <a:sysClr val="windowText" lastClr="000000"/>
            </a:solidFill>
            <a:latin typeface="Arial" charset="0"/>
            <a:ea typeface="Arial" charset="0"/>
            <a:cs typeface="Arial" charset="0"/>
          </a:endParaRPr>
        </a:p>
      </dgm:t>
    </dgm:pt>
    <dgm:pt modelId="{D11BC6DA-2312-C645-99AB-AAFDDE6CDA04}" type="parTrans" cxnId="{C9AEC27A-0639-4C4C-9998-B5D3BEA93678}">
      <dgm:prSet/>
      <dgm:spPr/>
      <dgm:t>
        <a:bodyPr/>
        <a:lstStyle/>
        <a:p>
          <a:endParaRPr lang="es-ES_tradnl"/>
        </a:p>
      </dgm:t>
    </dgm:pt>
    <dgm:pt modelId="{EE8A4EFF-88F0-C84C-86FB-31220FCE9B31}" type="sibTrans" cxnId="{C9AEC27A-0639-4C4C-9998-B5D3BEA93678}">
      <dgm:prSet/>
      <dgm:spPr/>
      <dgm:t>
        <a:bodyPr/>
        <a:lstStyle/>
        <a:p>
          <a:endParaRPr lang="es-ES_tradnl"/>
        </a:p>
      </dgm:t>
    </dgm:pt>
    <dgm:pt modelId="{5FA026E8-E07B-4C44-BB72-F1DF9D216044}">
      <dgm:prSet phldrT="[Texto]" custT="1"/>
      <dgm:spPr>
        <a:solidFill>
          <a:schemeClr val="bg1"/>
        </a:solidFill>
      </dgm:spPr>
      <dgm:t>
        <a:bodyPr/>
        <a:lstStyle/>
        <a:p>
          <a:r>
            <a:rPr lang="es-ES_tradnl" sz="1100">
              <a:solidFill>
                <a:schemeClr val="tx1"/>
              </a:solidFill>
              <a:latin typeface="Arial" charset="0"/>
              <a:ea typeface="Arial" charset="0"/>
              <a:cs typeface="Arial" charset="0"/>
            </a:rPr>
            <a:t>Poblaci</a:t>
          </a:r>
          <a:r>
            <a:rPr lang="es-ES" sz="1100">
              <a:solidFill>
                <a:schemeClr val="tx1"/>
              </a:solidFill>
              <a:latin typeface="Arial" charset="0"/>
              <a:ea typeface="Arial" charset="0"/>
              <a:cs typeface="Arial" charset="0"/>
            </a:rPr>
            <a:t>ón General</a:t>
          </a:r>
          <a:endParaRPr lang="es-ES_tradnl" sz="1100">
            <a:solidFill>
              <a:schemeClr val="tx1"/>
            </a:solidFill>
            <a:latin typeface="Arial" charset="0"/>
            <a:ea typeface="Arial" charset="0"/>
            <a:cs typeface="Arial" charset="0"/>
          </a:endParaRPr>
        </a:p>
      </dgm:t>
    </dgm:pt>
    <dgm:pt modelId="{D99712A1-B604-2845-B734-D40171F8D172}" type="sibTrans" cxnId="{A8F9B9EC-A8E8-E941-BCF2-25978294B3D4}">
      <dgm:prSet/>
      <dgm:spPr/>
      <dgm:t>
        <a:bodyPr/>
        <a:lstStyle/>
        <a:p>
          <a:endParaRPr lang="es-ES_tradnl"/>
        </a:p>
      </dgm:t>
    </dgm:pt>
    <dgm:pt modelId="{42652510-F9EA-BC4A-8082-5453B976B782}" type="parTrans" cxnId="{A8F9B9EC-A8E8-E941-BCF2-25978294B3D4}">
      <dgm:prSet/>
      <dgm:spPr/>
      <dgm:t>
        <a:bodyPr/>
        <a:lstStyle/>
        <a:p>
          <a:endParaRPr lang="es-ES_tradnl"/>
        </a:p>
      </dgm:t>
    </dgm:pt>
    <dgm:pt modelId="{011E208B-BC73-764B-9CED-AE4CC0601204}" type="pres">
      <dgm:prSet presAssocID="{749D49B2-C498-8741-BA6E-5E61BC2794B6}" presName="diagram" presStyleCnt="0">
        <dgm:presLayoutVars>
          <dgm:chPref val="1"/>
          <dgm:dir/>
          <dgm:animOne val="branch"/>
          <dgm:animLvl val="lvl"/>
          <dgm:resizeHandles val="exact"/>
        </dgm:presLayoutVars>
      </dgm:prSet>
      <dgm:spPr/>
    </dgm:pt>
    <dgm:pt modelId="{F18B9AB2-4146-4549-8ADC-0D392751042F}" type="pres">
      <dgm:prSet presAssocID="{8C73DAF2-1E2E-8A4A-B0CD-45D105C9ADF0}" presName="root1" presStyleCnt="0"/>
      <dgm:spPr/>
    </dgm:pt>
    <dgm:pt modelId="{60EBD2DA-0BF3-9B45-801A-B32B60272C29}" type="pres">
      <dgm:prSet presAssocID="{8C73DAF2-1E2E-8A4A-B0CD-45D105C9ADF0}" presName="LevelOneTextNode" presStyleLbl="node0" presStyleIdx="0" presStyleCnt="1" custScaleX="111019">
        <dgm:presLayoutVars>
          <dgm:chPref val="3"/>
        </dgm:presLayoutVars>
      </dgm:prSet>
      <dgm:spPr/>
    </dgm:pt>
    <dgm:pt modelId="{463D0733-4FCC-F54A-AA5F-DA21ED81D431}" type="pres">
      <dgm:prSet presAssocID="{8C73DAF2-1E2E-8A4A-B0CD-45D105C9ADF0}" presName="level2hierChild" presStyleCnt="0"/>
      <dgm:spPr/>
    </dgm:pt>
    <dgm:pt modelId="{A7AAA9E7-A9BD-B24E-8A84-2F3D77667521}" type="pres">
      <dgm:prSet presAssocID="{42652510-F9EA-BC4A-8082-5453B976B782}" presName="conn2-1" presStyleLbl="parChTrans1D2" presStyleIdx="0" presStyleCnt="3"/>
      <dgm:spPr/>
    </dgm:pt>
    <dgm:pt modelId="{25BDEF9F-5011-2546-80BA-368083164A3B}" type="pres">
      <dgm:prSet presAssocID="{42652510-F9EA-BC4A-8082-5453B976B782}" presName="connTx" presStyleLbl="parChTrans1D2" presStyleIdx="0" presStyleCnt="3"/>
      <dgm:spPr/>
    </dgm:pt>
    <dgm:pt modelId="{F66D5D5C-785E-2941-84D9-A88A93F5CE37}" type="pres">
      <dgm:prSet presAssocID="{5FA026E8-E07B-4C44-BB72-F1DF9D216044}" presName="root2" presStyleCnt="0"/>
      <dgm:spPr/>
    </dgm:pt>
    <dgm:pt modelId="{B1C5524C-9DFF-E241-8B6F-67A56D085436}" type="pres">
      <dgm:prSet presAssocID="{5FA026E8-E07B-4C44-BB72-F1DF9D216044}" presName="LevelTwoTextNode" presStyleLbl="node2" presStyleIdx="0" presStyleCnt="3" custScaleY="239129" custLinFactNeighborX="1612" custLinFactNeighborY="-450">
        <dgm:presLayoutVars>
          <dgm:chPref val="3"/>
        </dgm:presLayoutVars>
      </dgm:prSet>
      <dgm:spPr/>
    </dgm:pt>
    <dgm:pt modelId="{DEFC0B55-616C-9445-BC7D-DDDE606EF5D9}" type="pres">
      <dgm:prSet presAssocID="{5FA026E8-E07B-4C44-BB72-F1DF9D216044}" presName="level3hierChild" presStyleCnt="0"/>
      <dgm:spPr/>
    </dgm:pt>
    <dgm:pt modelId="{43557449-B98B-DB4E-A5CD-D500CC277883}" type="pres">
      <dgm:prSet presAssocID="{E7958323-8EE9-E44E-A3B7-B3470CBBA17B}" presName="conn2-1" presStyleLbl="parChTrans1D3" presStyleIdx="0" presStyleCnt="3"/>
      <dgm:spPr/>
    </dgm:pt>
    <dgm:pt modelId="{9948B892-26CB-5148-B004-49B406EA06C9}" type="pres">
      <dgm:prSet presAssocID="{E7958323-8EE9-E44E-A3B7-B3470CBBA17B}" presName="connTx" presStyleLbl="parChTrans1D3" presStyleIdx="0" presStyleCnt="3"/>
      <dgm:spPr/>
    </dgm:pt>
    <dgm:pt modelId="{26AC8350-189A-D34F-B9A1-2704D565BD55}" type="pres">
      <dgm:prSet presAssocID="{8A22CB40-44D8-194E-B838-9FED0A2F4C94}" presName="root2" presStyleCnt="0"/>
      <dgm:spPr/>
    </dgm:pt>
    <dgm:pt modelId="{24C414FD-20AA-D245-9C36-2FB64E0DA2DB}" type="pres">
      <dgm:prSet presAssocID="{8A22CB40-44D8-194E-B838-9FED0A2F4C94}" presName="LevelTwoTextNode" presStyleLbl="node3" presStyleIdx="0" presStyleCnt="3" custScaleX="176202" custScaleY="235002">
        <dgm:presLayoutVars>
          <dgm:chPref val="3"/>
        </dgm:presLayoutVars>
      </dgm:prSet>
      <dgm:spPr/>
    </dgm:pt>
    <dgm:pt modelId="{302C6549-3A3A-2B41-9981-08652FF52787}" type="pres">
      <dgm:prSet presAssocID="{8A22CB40-44D8-194E-B838-9FED0A2F4C94}" presName="level3hierChild" presStyleCnt="0"/>
      <dgm:spPr/>
    </dgm:pt>
    <dgm:pt modelId="{1CC75C9F-687E-9649-8D09-8F8F519EFAE5}" type="pres">
      <dgm:prSet presAssocID="{740D8473-BEBA-194D-A33D-EF7C12A0ABA7}" presName="conn2-1" presStyleLbl="parChTrans1D2" presStyleIdx="1" presStyleCnt="3"/>
      <dgm:spPr/>
    </dgm:pt>
    <dgm:pt modelId="{2025CC6D-9235-0946-AA66-D3E8F2E31A8E}" type="pres">
      <dgm:prSet presAssocID="{740D8473-BEBA-194D-A33D-EF7C12A0ABA7}" presName="connTx" presStyleLbl="parChTrans1D2" presStyleIdx="1" presStyleCnt="3"/>
      <dgm:spPr/>
    </dgm:pt>
    <dgm:pt modelId="{CB39FC6E-8BBE-414F-AEA6-6C902A434C06}" type="pres">
      <dgm:prSet presAssocID="{FCFA20AC-BB55-6D46-B9A8-7D2713DA749A}" presName="root2" presStyleCnt="0"/>
      <dgm:spPr/>
    </dgm:pt>
    <dgm:pt modelId="{48480711-DE35-564B-80E1-A6189C240617}" type="pres">
      <dgm:prSet presAssocID="{FCFA20AC-BB55-6D46-B9A8-7D2713DA749A}" presName="LevelTwoTextNode" presStyleLbl="node2" presStyleIdx="1" presStyleCnt="3" custScaleY="246018">
        <dgm:presLayoutVars>
          <dgm:chPref val="3"/>
        </dgm:presLayoutVars>
      </dgm:prSet>
      <dgm:spPr/>
    </dgm:pt>
    <dgm:pt modelId="{D1000E7D-0DC9-3446-8A76-D5B12AC2EB79}" type="pres">
      <dgm:prSet presAssocID="{FCFA20AC-BB55-6D46-B9A8-7D2713DA749A}" presName="level3hierChild" presStyleCnt="0"/>
      <dgm:spPr/>
    </dgm:pt>
    <dgm:pt modelId="{5838177A-0C08-4C46-8ECD-4BDDA592B277}" type="pres">
      <dgm:prSet presAssocID="{D11BC6DA-2312-C645-99AB-AAFDDE6CDA04}" presName="conn2-1" presStyleLbl="parChTrans1D3" presStyleIdx="1" presStyleCnt="3"/>
      <dgm:spPr/>
    </dgm:pt>
    <dgm:pt modelId="{84574EA4-37F5-634E-92C0-B269541EBE73}" type="pres">
      <dgm:prSet presAssocID="{D11BC6DA-2312-C645-99AB-AAFDDE6CDA04}" presName="connTx" presStyleLbl="parChTrans1D3" presStyleIdx="1" presStyleCnt="3"/>
      <dgm:spPr/>
    </dgm:pt>
    <dgm:pt modelId="{F47272F6-1D31-6741-8850-6B3E3665BDB3}" type="pres">
      <dgm:prSet presAssocID="{F49F370E-8C4B-1A40-97B7-8B04EB7C23C3}" presName="root2" presStyleCnt="0"/>
      <dgm:spPr/>
    </dgm:pt>
    <dgm:pt modelId="{7A392D3B-47B0-7143-AF9A-36696E8D8AE2}" type="pres">
      <dgm:prSet presAssocID="{F49F370E-8C4B-1A40-97B7-8B04EB7C23C3}" presName="LevelTwoTextNode" presStyleLbl="node3" presStyleIdx="1" presStyleCnt="3" custScaleX="183880" custScaleY="246840">
        <dgm:presLayoutVars>
          <dgm:chPref val="3"/>
        </dgm:presLayoutVars>
      </dgm:prSet>
      <dgm:spPr/>
    </dgm:pt>
    <dgm:pt modelId="{6CF80AC6-A30F-A241-8D26-1A6425129E23}" type="pres">
      <dgm:prSet presAssocID="{F49F370E-8C4B-1A40-97B7-8B04EB7C23C3}" presName="level3hierChild" presStyleCnt="0"/>
      <dgm:spPr/>
    </dgm:pt>
    <dgm:pt modelId="{EF5DFEE5-C2C2-2446-8D2B-5BBA2AE1E966}" type="pres">
      <dgm:prSet presAssocID="{A3FDCC25-1E54-4242-B93C-E7E849B9B9D9}" presName="conn2-1" presStyleLbl="parChTrans1D2" presStyleIdx="2" presStyleCnt="3"/>
      <dgm:spPr/>
    </dgm:pt>
    <dgm:pt modelId="{89BA49DB-4FC3-CD43-A105-2267006B32CF}" type="pres">
      <dgm:prSet presAssocID="{A3FDCC25-1E54-4242-B93C-E7E849B9B9D9}" presName="connTx" presStyleLbl="parChTrans1D2" presStyleIdx="2" presStyleCnt="3"/>
      <dgm:spPr/>
    </dgm:pt>
    <dgm:pt modelId="{83A60B9F-5356-8746-A535-BC0B00010A42}" type="pres">
      <dgm:prSet presAssocID="{E0E6773A-A012-7340-B112-C815F0DD62AF}" presName="root2" presStyleCnt="0"/>
      <dgm:spPr/>
    </dgm:pt>
    <dgm:pt modelId="{C0A5CF39-2443-9045-B94A-7CF5A0810277}" type="pres">
      <dgm:prSet presAssocID="{E0E6773A-A012-7340-B112-C815F0DD62AF}" presName="LevelTwoTextNode" presStyleLbl="node2" presStyleIdx="2" presStyleCnt="3" custScaleY="247455">
        <dgm:presLayoutVars>
          <dgm:chPref val="3"/>
        </dgm:presLayoutVars>
      </dgm:prSet>
      <dgm:spPr/>
    </dgm:pt>
    <dgm:pt modelId="{5B40D39F-C6B2-A547-A30E-FC3DA7218D7F}" type="pres">
      <dgm:prSet presAssocID="{E0E6773A-A012-7340-B112-C815F0DD62AF}" presName="level3hierChild" presStyleCnt="0"/>
      <dgm:spPr/>
    </dgm:pt>
    <dgm:pt modelId="{46D3864D-7295-074B-A4DA-DB079B171A10}" type="pres">
      <dgm:prSet presAssocID="{3A8B0B61-E745-EE49-8E57-96F366B8787D}" presName="conn2-1" presStyleLbl="parChTrans1D3" presStyleIdx="2" presStyleCnt="3"/>
      <dgm:spPr/>
    </dgm:pt>
    <dgm:pt modelId="{27466173-072C-7544-A989-6FF582EA7431}" type="pres">
      <dgm:prSet presAssocID="{3A8B0B61-E745-EE49-8E57-96F366B8787D}" presName="connTx" presStyleLbl="parChTrans1D3" presStyleIdx="2" presStyleCnt="3"/>
      <dgm:spPr/>
    </dgm:pt>
    <dgm:pt modelId="{16582B05-A53B-1C4B-AA0C-6EED6F62AFDB}" type="pres">
      <dgm:prSet presAssocID="{EF7517B9-8DCA-E94C-9003-D9FF7152D3CB}" presName="root2" presStyleCnt="0"/>
      <dgm:spPr/>
    </dgm:pt>
    <dgm:pt modelId="{DBA82252-822E-F246-8FAF-46AC4C2B9147}" type="pres">
      <dgm:prSet presAssocID="{EF7517B9-8DCA-E94C-9003-D9FF7152D3CB}" presName="LevelTwoTextNode" presStyleLbl="node3" presStyleIdx="2" presStyleCnt="3" custScaleX="189842" custScaleY="232386">
        <dgm:presLayoutVars>
          <dgm:chPref val="3"/>
        </dgm:presLayoutVars>
      </dgm:prSet>
      <dgm:spPr/>
    </dgm:pt>
    <dgm:pt modelId="{69C06901-6450-CC4D-9012-E36E5BD35C30}" type="pres">
      <dgm:prSet presAssocID="{EF7517B9-8DCA-E94C-9003-D9FF7152D3CB}" presName="level3hierChild" presStyleCnt="0"/>
      <dgm:spPr/>
    </dgm:pt>
  </dgm:ptLst>
  <dgm:cxnLst>
    <dgm:cxn modelId="{BC2F0214-F248-4217-9E59-8531608586B9}" type="presOf" srcId="{8C73DAF2-1E2E-8A4A-B0CD-45D105C9ADF0}" destId="{60EBD2DA-0BF3-9B45-801A-B32B60272C29}" srcOrd="0" destOrd="0" presId="urn:microsoft.com/office/officeart/2005/8/layout/hierarchy2"/>
    <dgm:cxn modelId="{92CED221-1DA2-4615-9222-8A7A8E0BF210}" type="presOf" srcId="{8A22CB40-44D8-194E-B838-9FED0A2F4C94}" destId="{24C414FD-20AA-D245-9C36-2FB64E0DA2DB}" srcOrd="0" destOrd="0" presId="urn:microsoft.com/office/officeart/2005/8/layout/hierarchy2"/>
    <dgm:cxn modelId="{B8A1FE21-2162-4D64-A815-1E5AEA09C7B6}" type="presOf" srcId="{749D49B2-C498-8741-BA6E-5E61BC2794B6}" destId="{011E208B-BC73-764B-9CED-AE4CC0601204}" srcOrd="0" destOrd="0" presId="urn:microsoft.com/office/officeart/2005/8/layout/hierarchy2"/>
    <dgm:cxn modelId="{9295EE22-CAF5-47C9-BF74-8FC1CD6CB76D}" type="presOf" srcId="{740D8473-BEBA-194D-A33D-EF7C12A0ABA7}" destId="{1CC75C9F-687E-9649-8D09-8F8F519EFAE5}" srcOrd="0" destOrd="0" presId="urn:microsoft.com/office/officeart/2005/8/layout/hierarchy2"/>
    <dgm:cxn modelId="{37F99927-0981-4186-B434-9CD0CDFCB03B}" type="presOf" srcId="{F49F370E-8C4B-1A40-97B7-8B04EB7C23C3}" destId="{7A392D3B-47B0-7143-AF9A-36696E8D8AE2}" srcOrd="0" destOrd="0" presId="urn:microsoft.com/office/officeart/2005/8/layout/hierarchy2"/>
    <dgm:cxn modelId="{7F6DDE37-6F64-4D53-A015-85FD2402F389}" type="presOf" srcId="{42652510-F9EA-BC4A-8082-5453B976B782}" destId="{25BDEF9F-5011-2546-80BA-368083164A3B}" srcOrd="1" destOrd="0" presId="urn:microsoft.com/office/officeart/2005/8/layout/hierarchy2"/>
    <dgm:cxn modelId="{DAAF0944-D628-4740-AA49-1FE6D4226086}" type="presOf" srcId="{FCFA20AC-BB55-6D46-B9A8-7D2713DA749A}" destId="{48480711-DE35-564B-80E1-A6189C240617}" srcOrd="0" destOrd="0" presId="urn:microsoft.com/office/officeart/2005/8/layout/hierarchy2"/>
    <dgm:cxn modelId="{9C74D147-F89F-4040-B07C-F8F18CD59942}" type="presOf" srcId="{A3FDCC25-1E54-4242-B93C-E7E849B9B9D9}" destId="{EF5DFEE5-C2C2-2446-8D2B-5BBA2AE1E966}" srcOrd="0" destOrd="0" presId="urn:microsoft.com/office/officeart/2005/8/layout/hierarchy2"/>
    <dgm:cxn modelId="{415B0773-EEEC-4017-8E45-8243243CB6E9}" type="presOf" srcId="{A3FDCC25-1E54-4242-B93C-E7E849B9B9D9}" destId="{89BA49DB-4FC3-CD43-A105-2267006B32CF}" srcOrd="1" destOrd="0" presId="urn:microsoft.com/office/officeart/2005/8/layout/hierarchy2"/>
    <dgm:cxn modelId="{49FCBD55-8037-4686-9856-0C6474340C8A}" type="presOf" srcId="{3A8B0B61-E745-EE49-8E57-96F366B8787D}" destId="{46D3864D-7295-074B-A4DA-DB079B171A10}" srcOrd="0" destOrd="0" presId="urn:microsoft.com/office/officeart/2005/8/layout/hierarchy2"/>
    <dgm:cxn modelId="{C9AEC27A-0639-4C4C-9998-B5D3BEA93678}" srcId="{FCFA20AC-BB55-6D46-B9A8-7D2713DA749A}" destId="{F49F370E-8C4B-1A40-97B7-8B04EB7C23C3}" srcOrd="0" destOrd="0" parTransId="{D11BC6DA-2312-C645-99AB-AAFDDE6CDA04}" sibTransId="{EE8A4EFF-88F0-C84C-86FB-31220FCE9B31}"/>
    <dgm:cxn modelId="{64889982-A9CB-7A40-9F0B-1C5F737FA8D2}" srcId="{8C73DAF2-1E2E-8A4A-B0CD-45D105C9ADF0}" destId="{E0E6773A-A012-7340-B112-C815F0DD62AF}" srcOrd="2" destOrd="0" parTransId="{A3FDCC25-1E54-4242-B93C-E7E849B9B9D9}" sibTransId="{CD6CE1BB-5509-BC43-8366-048DC93B7D7B}"/>
    <dgm:cxn modelId="{A2D12E83-AFBA-704B-82D2-8CCB8F02A031}" srcId="{5FA026E8-E07B-4C44-BB72-F1DF9D216044}" destId="{8A22CB40-44D8-194E-B838-9FED0A2F4C94}" srcOrd="0" destOrd="0" parTransId="{E7958323-8EE9-E44E-A3B7-B3470CBBA17B}" sibTransId="{07125D8B-9388-2847-A33F-C0F814968D13}"/>
    <dgm:cxn modelId="{F4405386-13F9-4317-80D8-CC96A5A4081C}" type="presOf" srcId="{5FA026E8-E07B-4C44-BB72-F1DF9D216044}" destId="{B1C5524C-9DFF-E241-8B6F-67A56D085436}" srcOrd="0" destOrd="0" presId="urn:microsoft.com/office/officeart/2005/8/layout/hierarchy2"/>
    <dgm:cxn modelId="{A3331992-0267-4439-B1C1-0FC3BE979D5D}" type="presOf" srcId="{42652510-F9EA-BC4A-8082-5453B976B782}" destId="{A7AAA9E7-A9BD-B24E-8A84-2F3D77667521}" srcOrd="0" destOrd="0" presId="urn:microsoft.com/office/officeart/2005/8/layout/hierarchy2"/>
    <dgm:cxn modelId="{C3190894-A9BF-447D-8CEF-73C3A6ADBA33}" type="presOf" srcId="{E0E6773A-A012-7340-B112-C815F0DD62AF}" destId="{C0A5CF39-2443-9045-B94A-7CF5A0810277}" srcOrd="0" destOrd="0" presId="urn:microsoft.com/office/officeart/2005/8/layout/hierarchy2"/>
    <dgm:cxn modelId="{8FE179BC-4775-44A2-BC36-DEAA5ADE6201}" type="presOf" srcId="{D11BC6DA-2312-C645-99AB-AAFDDE6CDA04}" destId="{84574EA4-37F5-634E-92C0-B269541EBE73}" srcOrd="1" destOrd="0" presId="urn:microsoft.com/office/officeart/2005/8/layout/hierarchy2"/>
    <dgm:cxn modelId="{344785BE-15B1-9E47-B9DC-9FDFAF6FEFF5}" srcId="{8C73DAF2-1E2E-8A4A-B0CD-45D105C9ADF0}" destId="{FCFA20AC-BB55-6D46-B9A8-7D2713DA749A}" srcOrd="1" destOrd="0" parTransId="{740D8473-BEBA-194D-A33D-EF7C12A0ABA7}" sibTransId="{3917A52C-FD88-8445-B59A-7EB4F48D4909}"/>
    <dgm:cxn modelId="{B9950AC3-97EC-4204-AE0B-28B031A47116}" type="presOf" srcId="{3A8B0B61-E745-EE49-8E57-96F366B8787D}" destId="{27466173-072C-7544-A989-6FF582EA7431}" srcOrd="1" destOrd="0" presId="urn:microsoft.com/office/officeart/2005/8/layout/hierarchy2"/>
    <dgm:cxn modelId="{4B135AC5-18EF-884A-BED3-21622DBA9C5D}" srcId="{E0E6773A-A012-7340-B112-C815F0DD62AF}" destId="{EF7517B9-8DCA-E94C-9003-D9FF7152D3CB}" srcOrd="0" destOrd="0" parTransId="{3A8B0B61-E745-EE49-8E57-96F366B8787D}" sibTransId="{A8045A49-0E94-D045-A8EC-0D7CA3EBFFEB}"/>
    <dgm:cxn modelId="{7A85AFC8-D06C-47E2-89FE-8676BB77CF2F}" type="presOf" srcId="{740D8473-BEBA-194D-A33D-EF7C12A0ABA7}" destId="{2025CC6D-9235-0946-AA66-D3E8F2E31A8E}" srcOrd="1" destOrd="0" presId="urn:microsoft.com/office/officeart/2005/8/layout/hierarchy2"/>
    <dgm:cxn modelId="{F468D6C8-69F2-4144-91B3-8D7FFA069510}" type="presOf" srcId="{EF7517B9-8DCA-E94C-9003-D9FF7152D3CB}" destId="{DBA82252-822E-F246-8FAF-46AC4C2B9147}" srcOrd="0" destOrd="0" presId="urn:microsoft.com/office/officeart/2005/8/layout/hierarchy2"/>
    <dgm:cxn modelId="{A8F76FD2-5A5D-45F5-BD88-3724CB99B88A}" type="presOf" srcId="{E7958323-8EE9-E44E-A3B7-B3470CBBA17B}" destId="{43557449-B98B-DB4E-A5CD-D500CC277883}" srcOrd="0" destOrd="0" presId="urn:microsoft.com/office/officeart/2005/8/layout/hierarchy2"/>
    <dgm:cxn modelId="{55DC5CDA-3AAA-4D07-9433-4D16AF4447CE}" type="presOf" srcId="{E7958323-8EE9-E44E-A3B7-B3470CBBA17B}" destId="{9948B892-26CB-5148-B004-49B406EA06C9}" srcOrd="1" destOrd="0" presId="urn:microsoft.com/office/officeart/2005/8/layout/hierarchy2"/>
    <dgm:cxn modelId="{2D391AE5-FD71-6A4E-8F12-B26693C72784}" srcId="{749D49B2-C498-8741-BA6E-5E61BC2794B6}" destId="{8C73DAF2-1E2E-8A4A-B0CD-45D105C9ADF0}" srcOrd="0" destOrd="0" parTransId="{D0B9EA31-5CC5-9F4D-9246-4A9EDA716A51}" sibTransId="{B47E6F2A-87B1-5B4B-8575-2AB4E2094755}"/>
    <dgm:cxn modelId="{A8F9B9EC-A8E8-E941-BCF2-25978294B3D4}" srcId="{8C73DAF2-1E2E-8A4A-B0CD-45D105C9ADF0}" destId="{5FA026E8-E07B-4C44-BB72-F1DF9D216044}" srcOrd="0" destOrd="0" parTransId="{42652510-F9EA-BC4A-8082-5453B976B782}" sibTransId="{D99712A1-B604-2845-B734-D40171F8D172}"/>
    <dgm:cxn modelId="{84A21EF2-D030-4CA8-9451-64149C50066A}" type="presOf" srcId="{D11BC6DA-2312-C645-99AB-AAFDDE6CDA04}" destId="{5838177A-0C08-4C46-8ECD-4BDDA592B277}" srcOrd="0" destOrd="0" presId="urn:microsoft.com/office/officeart/2005/8/layout/hierarchy2"/>
    <dgm:cxn modelId="{B5BB0702-4F48-41FD-A6A9-AF7E49D11D29}" type="presParOf" srcId="{011E208B-BC73-764B-9CED-AE4CC0601204}" destId="{F18B9AB2-4146-4549-8ADC-0D392751042F}" srcOrd="0" destOrd="0" presId="urn:microsoft.com/office/officeart/2005/8/layout/hierarchy2"/>
    <dgm:cxn modelId="{D4433046-8451-4C41-9610-480F322C29D0}" type="presParOf" srcId="{F18B9AB2-4146-4549-8ADC-0D392751042F}" destId="{60EBD2DA-0BF3-9B45-801A-B32B60272C29}" srcOrd="0" destOrd="0" presId="urn:microsoft.com/office/officeart/2005/8/layout/hierarchy2"/>
    <dgm:cxn modelId="{2C82A910-4765-4909-8B6E-713104B26F43}" type="presParOf" srcId="{F18B9AB2-4146-4549-8ADC-0D392751042F}" destId="{463D0733-4FCC-F54A-AA5F-DA21ED81D431}" srcOrd="1" destOrd="0" presId="urn:microsoft.com/office/officeart/2005/8/layout/hierarchy2"/>
    <dgm:cxn modelId="{FC8A857B-9EB2-4760-81F7-ACEF0594523F}" type="presParOf" srcId="{463D0733-4FCC-F54A-AA5F-DA21ED81D431}" destId="{A7AAA9E7-A9BD-B24E-8A84-2F3D77667521}" srcOrd="0" destOrd="0" presId="urn:microsoft.com/office/officeart/2005/8/layout/hierarchy2"/>
    <dgm:cxn modelId="{ABDF8CD3-4BF8-4564-B53B-8AA0A059BA03}" type="presParOf" srcId="{A7AAA9E7-A9BD-B24E-8A84-2F3D77667521}" destId="{25BDEF9F-5011-2546-80BA-368083164A3B}" srcOrd="0" destOrd="0" presId="urn:microsoft.com/office/officeart/2005/8/layout/hierarchy2"/>
    <dgm:cxn modelId="{963AF9E6-3798-44A4-9559-82B1038CEAAB}" type="presParOf" srcId="{463D0733-4FCC-F54A-AA5F-DA21ED81D431}" destId="{F66D5D5C-785E-2941-84D9-A88A93F5CE37}" srcOrd="1" destOrd="0" presId="urn:microsoft.com/office/officeart/2005/8/layout/hierarchy2"/>
    <dgm:cxn modelId="{2176568C-1BDB-4F47-863D-498611FE09EB}" type="presParOf" srcId="{F66D5D5C-785E-2941-84D9-A88A93F5CE37}" destId="{B1C5524C-9DFF-E241-8B6F-67A56D085436}" srcOrd="0" destOrd="0" presId="urn:microsoft.com/office/officeart/2005/8/layout/hierarchy2"/>
    <dgm:cxn modelId="{75087274-E6A6-42A7-9CBB-DD394ECCC3F7}" type="presParOf" srcId="{F66D5D5C-785E-2941-84D9-A88A93F5CE37}" destId="{DEFC0B55-616C-9445-BC7D-DDDE606EF5D9}" srcOrd="1" destOrd="0" presId="urn:microsoft.com/office/officeart/2005/8/layout/hierarchy2"/>
    <dgm:cxn modelId="{4356E67D-166E-4507-9004-F7759A633626}" type="presParOf" srcId="{DEFC0B55-616C-9445-BC7D-DDDE606EF5D9}" destId="{43557449-B98B-DB4E-A5CD-D500CC277883}" srcOrd="0" destOrd="0" presId="urn:microsoft.com/office/officeart/2005/8/layout/hierarchy2"/>
    <dgm:cxn modelId="{3959B821-1B30-4469-9B67-2B8A71472CC7}" type="presParOf" srcId="{43557449-B98B-DB4E-A5CD-D500CC277883}" destId="{9948B892-26CB-5148-B004-49B406EA06C9}" srcOrd="0" destOrd="0" presId="urn:microsoft.com/office/officeart/2005/8/layout/hierarchy2"/>
    <dgm:cxn modelId="{5832D772-9FB2-47D5-831D-657F364F4527}" type="presParOf" srcId="{DEFC0B55-616C-9445-BC7D-DDDE606EF5D9}" destId="{26AC8350-189A-D34F-B9A1-2704D565BD55}" srcOrd="1" destOrd="0" presId="urn:microsoft.com/office/officeart/2005/8/layout/hierarchy2"/>
    <dgm:cxn modelId="{125F2159-B132-4DD6-9B94-CCF572CBCC08}" type="presParOf" srcId="{26AC8350-189A-D34F-B9A1-2704D565BD55}" destId="{24C414FD-20AA-D245-9C36-2FB64E0DA2DB}" srcOrd="0" destOrd="0" presId="urn:microsoft.com/office/officeart/2005/8/layout/hierarchy2"/>
    <dgm:cxn modelId="{2EDC0009-34D6-40AD-9C70-C42162F9DD9A}" type="presParOf" srcId="{26AC8350-189A-D34F-B9A1-2704D565BD55}" destId="{302C6549-3A3A-2B41-9981-08652FF52787}" srcOrd="1" destOrd="0" presId="urn:microsoft.com/office/officeart/2005/8/layout/hierarchy2"/>
    <dgm:cxn modelId="{FEA255F8-7AFE-4639-881F-FC6C5E7BBF96}" type="presParOf" srcId="{463D0733-4FCC-F54A-AA5F-DA21ED81D431}" destId="{1CC75C9F-687E-9649-8D09-8F8F519EFAE5}" srcOrd="2" destOrd="0" presId="urn:microsoft.com/office/officeart/2005/8/layout/hierarchy2"/>
    <dgm:cxn modelId="{9CE3A535-B041-43B9-AA14-961CFAB08397}" type="presParOf" srcId="{1CC75C9F-687E-9649-8D09-8F8F519EFAE5}" destId="{2025CC6D-9235-0946-AA66-D3E8F2E31A8E}" srcOrd="0" destOrd="0" presId="urn:microsoft.com/office/officeart/2005/8/layout/hierarchy2"/>
    <dgm:cxn modelId="{C3ABFFDB-A35B-4687-9FFF-66C32B8E6940}" type="presParOf" srcId="{463D0733-4FCC-F54A-AA5F-DA21ED81D431}" destId="{CB39FC6E-8BBE-414F-AEA6-6C902A434C06}" srcOrd="3" destOrd="0" presId="urn:microsoft.com/office/officeart/2005/8/layout/hierarchy2"/>
    <dgm:cxn modelId="{4F965297-5314-4D97-8DA6-EDAA119DC179}" type="presParOf" srcId="{CB39FC6E-8BBE-414F-AEA6-6C902A434C06}" destId="{48480711-DE35-564B-80E1-A6189C240617}" srcOrd="0" destOrd="0" presId="urn:microsoft.com/office/officeart/2005/8/layout/hierarchy2"/>
    <dgm:cxn modelId="{6D163FAF-1EF9-4A0C-B7BE-BAAE75A5D9F6}" type="presParOf" srcId="{CB39FC6E-8BBE-414F-AEA6-6C902A434C06}" destId="{D1000E7D-0DC9-3446-8A76-D5B12AC2EB79}" srcOrd="1" destOrd="0" presId="urn:microsoft.com/office/officeart/2005/8/layout/hierarchy2"/>
    <dgm:cxn modelId="{4A14B697-F65C-45F6-872E-6EA1E7347206}" type="presParOf" srcId="{D1000E7D-0DC9-3446-8A76-D5B12AC2EB79}" destId="{5838177A-0C08-4C46-8ECD-4BDDA592B277}" srcOrd="0" destOrd="0" presId="urn:microsoft.com/office/officeart/2005/8/layout/hierarchy2"/>
    <dgm:cxn modelId="{F27D8038-C3E3-44E0-B4E4-2FEDB2F0A22D}" type="presParOf" srcId="{5838177A-0C08-4C46-8ECD-4BDDA592B277}" destId="{84574EA4-37F5-634E-92C0-B269541EBE73}" srcOrd="0" destOrd="0" presId="urn:microsoft.com/office/officeart/2005/8/layout/hierarchy2"/>
    <dgm:cxn modelId="{51A6252C-0A44-45E0-BF16-117264E99185}" type="presParOf" srcId="{D1000E7D-0DC9-3446-8A76-D5B12AC2EB79}" destId="{F47272F6-1D31-6741-8850-6B3E3665BDB3}" srcOrd="1" destOrd="0" presId="urn:microsoft.com/office/officeart/2005/8/layout/hierarchy2"/>
    <dgm:cxn modelId="{67E6A1B2-DB9F-4122-BE46-5B9E613D570B}" type="presParOf" srcId="{F47272F6-1D31-6741-8850-6B3E3665BDB3}" destId="{7A392D3B-47B0-7143-AF9A-36696E8D8AE2}" srcOrd="0" destOrd="0" presId="urn:microsoft.com/office/officeart/2005/8/layout/hierarchy2"/>
    <dgm:cxn modelId="{993CE279-B1D7-4E39-89DE-11B42C30DA1E}" type="presParOf" srcId="{F47272F6-1D31-6741-8850-6B3E3665BDB3}" destId="{6CF80AC6-A30F-A241-8D26-1A6425129E23}" srcOrd="1" destOrd="0" presId="urn:microsoft.com/office/officeart/2005/8/layout/hierarchy2"/>
    <dgm:cxn modelId="{D9329747-A8C5-496F-9CFD-BC0CD2D9C19C}" type="presParOf" srcId="{463D0733-4FCC-F54A-AA5F-DA21ED81D431}" destId="{EF5DFEE5-C2C2-2446-8D2B-5BBA2AE1E966}" srcOrd="4" destOrd="0" presId="urn:microsoft.com/office/officeart/2005/8/layout/hierarchy2"/>
    <dgm:cxn modelId="{361C1E5F-DF07-4D0A-B8F9-B6AFCBBDE73F}" type="presParOf" srcId="{EF5DFEE5-C2C2-2446-8D2B-5BBA2AE1E966}" destId="{89BA49DB-4FC3-CD43-A105-2267006B32CF}" srcOrd="0" destOrd="0" presId="urn:microsoft.com/office/officeart/2005/8/layout/hierarchy2"/>
    <dgm:cxn modelId="{BF542AD7-6865-48A8-AA12-5688C2B63E9D}" type="presParOf" srcId="{463D0733-4FCC-F54A-AA5F-DA21ED81D431}" destId="{83A60B9F-5356-8746-A535-BC0B00010A42}" srcOrd="5" destOrd="0" presId="urn:microsoft.com/office/officeart/2005/8/layout/hierarchy2"/>
    <dgm:cxn modelId="{8402CDAC-95BB-4518-94C9-BED3FA849BA4}" type="presParOf" srcId="{83A60B9F-5356-8746-A535-BC0B00010A42}" destId="{C0A5CF39-2443-9045-B94A-7CF5A0810277}" srcOrd="0" destOrd="0" presId="urn:microsoft.com/office/officeart/2005/8/layout/hierarchy2"/>
    <dgm:cxn modelId="{829EAA4B-3081-4972-8F54-02733C6D5202}" type="presParOf" srcId="{83A60B9F-5356-8746-A535-BC0B00010A42}" destId="{5B40D39F-C6B2-A547-A30E-FC3DA7218D7F}" srcOrd="1" destOrd="0" presId="urn:microsoft.com/office/officeart/2005/8/layout/hierarchy2"/>
    <dgm:cxn modelId="{6D68FFAE-B847-433B-A6D1-9190FCDBB106}" type="presParOf" srcId="{5B40D39F-C6B2-A547-A30E-FC3DA7218D7F}" destId="{46D3864D-7295-074B-A4DA-DB079B171A10}" srcOrd="0" destOrd="0" presId="urn:microsoft.com/office/officeart/2005/8/layout/hierarchy2"/>
    <dgm:cxn modelId="{9B8570A3-D845-47EE-96B2-52500BD622D0}" type="presParOf" srcId="{46D3864D-7295-074B-A4DA-DB079B171A10}" destId="{27466173-072C-7544-A989-6FF582EA7431}" srcOrd="0" destOrd="0" presId="urn:microsoft.com/office/officeart/2005/8/layout/hierarchy2"/>
    <dgm:cxn modelId="{C81A4B41-BE81-486E-AA93-EDF23E6980F4}" type="presParOf" srcId="{5B40D39F-C6B2-A547-A30E-FC3DA7218D7F}" destId="{16582B05-A53B-1C4B-AA0C-6EED6F62AFDB}" srcOrd="1" destOrd="0" presId="urn:microsoft.com/office/officeart/2005/8/layout/hierarchy2"/>
    <dgm:cxn modelId="{44539199-ACE8-431B-B6A2-1020437B621A}" type="presParOf" srcId="{16582B05-A53B-1C4B-AA0C-6EED6F62AFDB}" destId="{DBA82252-822E-F246-8FAF-46AC4C2B9147}" srcOrd="0" destOrd="0" presId="urn:microsoft.com/office/officeart/2005/8/layout/hierarchy2"/>
    <dgm:cxn modelId="{DD6DE3A0-E6E5-48C1-A5FD-EDA568D04F81}" type="presParOf" srcId="{16582B05-A53B-1C4B-AA0C-6EED6F62AFDB}" destId="{69C06901-6450-CC4D-9012-E36E5BD35C30}" srcOrd="1" destOrd="0" presId="urn:microsoft.com/office/officeart/2005/8/layout/hierarchy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EBD2DA-0BF3-9B45-801A-B32B60272C29}">
      <dsp:nvSpPr>
        <dsp:cNvPr id="0" name=""/>
        <dsp:cNvSpPr/>
      </dsp:nvSpPr>
      <dsp:spPr>
        <a:xfrm>
          <a:off x="256936" y="1850011"/>
          <a:ext cx="1238197" cy="557651"/>
        </a:xfrm>
        <a:prstGeom prst="roundRect">
          <a:avLst>
            <a:gd name="adj" fmla="val 10000"/>
          </a:avLst>
        </a:prstGeom>
        <a:solidFill>
          <a:schemeClr val="bg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_tradnl" sz="1100" kern="1200">
              <a:solidFill>
                <a:schemeClr val="tx1"/>
              </a:solidFill>
              <a:latin typeface="Arial" charset="0"/>
              <a:ea typeface="Arial" charset="0"/>
              <a:cs typeface="Arial" charset="0"/>
            </a:rPr>
            <a:t>Caso</a:t>
          </a:r>
          <a:r>
            <a:rPr lang="es-ES_tradnl" sz="1100" kern="1200" baseline="0">
              <a:solidFill>
                <a:schemeClr val="tx1"/>
              </a:solidFill>
              <a:latin typeface="Arial" charset="0"/>
              <a:ea typeface="Arial" charset="0"/>
              <a:cs typeface="Arial" charset="0"/>
            </a:rPr>
            <a:t> sospechoso</a:t>
          </a:r>
          <a:endParaRPr lang="es-ES_tradnl" sz="900" kern="1200">
            <a:solidFill>
              <a:schemeClr val="tx1"/>
            </a:solidFill>
            <a:latin typeface="Arial" charset="0"/>
            <a:ea typeface="Arial" charset="0"/>
            <a:cs typeface="Arial" charset="0"/>
          </a:endParaRPr>
        </a:p>
      </dsp:txBody>
      <dsp:txXfrm>
        <a:off x="273269" y="1866344"/>
        <a:ext cx="1205531" cy="524985"/>
      </dsp:txXfrm>
    </dsp:sp>
    <dsp:sp modelId="{A7AAA9E7-A9BD-B24E-8A84-2F3D77667521}">
      <dsp:nvSpPr>
        <dsp:cNvPr id="0" name=""/>
        <dsp:cNvSpPr/>
      </dsp:nvSpPr>
      <dsp:spPr>
        <a:xfrm rot="17256638">
          <a:off x="960195" y="1386007"/>
          <a:ext cx="1533975" cy="23575"/>
        </a:xfrm>
        <a:custGeom>
          <a:avLst/>
          <a:gdLst/>
          <a:ahLst/>
          <a:cxnLst/>
          <a:rect l="0" t="0" r="0" b="0"/>
          <a:pathLst>
            <a:path>
              <a:moveTo>
                <a:pt x="0" y="11787"/>
              </a:moveTo>
              <a:lnTo>
                <a:pt x="1533975" y="1178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_tradnl" sz="500" kern="1200"/>
        </a:p>
      </dsp:txBody>
      <dsp:txXfrm>
        <a:off x="1688833" y="1359445"/>
        <a:ext cx="76698" cy="76698"/>
      </dsp:txXfrm>
    </dsp:sp>
    <dsp:sp modelId="{B1C5524C-9DFF-E241-8B6F-67A56D085436}">
      <dsp:nvSpPr>
        <dsp:cNvPr id="0" name=""/>
        <dsp:cNvSpPr/>
      </dsp:nvSpPr>
      <dsp:spPr>
        <a:xfrm>
          <a:off x="1959232" y="0"/>
          <a:ext cx="1115302" cy="1333505"/>
        </a:xfrm>
        <a:prstGeom prst="roundRect">
          <a:avLst>
            <a:gd name="adj" fmla="val 10000"/>
          </a:avLst>
        </a:prstGeom>
        <a:solidFill>
          <a:schemeClr val="bg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_tradnl" sz="1100" kern="1200">
              <a:solidFill>
                <a:schemeClr val="tx1"/>
              </a:solidFill>
              <a:latin typeface="Arial" charset="0"/>
              <a:ea typeface="Arial" charset="0"/>
              <a:cs typeface="Arial" charset="0"/>
            </a:rPr>
            <a:t>Poblaci</a:t>
          </a:r>
          <a:r>
            <a:rPr lang="es-ES" sz="1100" kern="1200">
              <a:solidFill>
                <a:schemeClr val="tx1"/>
              </a:solidFill>
              <a:latin typeface="Arial" charset="0"/>
              <a:ea typeface="Arial" charset="0"/>
              <a:cs typeface="Arial" charset="0"/>
            </a:rPr>
            <a:t>ón General</a:t>
          </a:r>
          <a:endParaRPr lang="es-ES_tradnl" sz="1100" kern="1200">
            <a:solidFill>
              <a:schemeClr val="tx1"/>
            </a:solidFill>
            <a:latin typeface="Arial" charset="0"/>
            <a:ea typeface="Arial" charset="0"/>
            <a:cs typeface="Arial" charset="0"/>
          </a:endParaRPr>
        </a:p>
      </dsp:txBody>
      <dsp:txXfrm>
        <a:off x="1991898" y="32666"/>
        <a:ext cx="1049970" cy="1268173"/>
      </dsp:txXfrm>
    </dsp:sp>
    <dsp:sp modelId="{43557449-B98B-DB4E-A5CD-D500CC277883}">
      <dsp:nvSpPr>
        <dsp:cNvPr id="0" name=""/>
        <dsp:cNvSpPr/>
      </dsp:nvSpPr>
      <dsp:spPr>
        <a:xfrm rot="20141">
          <a:off x="3074531" y="656219"/>
          <a:ext cx="428149" cy="23575"/>
        </a:xfrm>
        <a:custGeom>
          <a:avLst/>
          <a:gdLst/>
          <a:ahLst/>
          <a:cxnLst/>
          <a:rect l="0" t="0" r="0" b="0"/>
          <a:pathLst>
            <a:path>
              <a:moveTo>
                <a:pt x="0" y="11787"/>
              </a:moveTo>
              <a:lnTo>
                <a:pt x="428149" y="117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_tradnl" sz="500" kern="1200"/>
        </a:p>
      </dsp:txBody>
      <dsp:txXfrm>
        <a:off x="3277902" y="657303"/>
        <a:ext cx="21407" cy="21407"/>
      </dsp:txXfrm>
    </dsp:sp>
    <dsp:sp modelId="{24C414FD-20AA-D245-9C36-2FB64E0DA2DB}">
      <dsp:nvSpPr>
        <dsp:cNvPr id="0" name=""/>
        <dsp:cNvSpPr/>
      </dsp:nvSpPr>
      <dsp:spPr>
        <a:xfrm>
          <a:off x="3502677" y="14015"/>
          <a:ext cx="1965184" cy="1310491"/>
        </a:xfrm>
        <a:prstGeom prst="roundRect">
          <a:avLst>
            <a:gd name="adj" fmla="val 10000"/>
          </a:avLst>
        </a:prstGeom>
        <a:solidFill>
          <a:schemeClr val="bg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_tradnl" sz="1400" kern="1200"/>
            <a:t>- </a:t>
          </a:r>
          <a:r>
            <a:rPr lang="es-ES_tradnl" sz="1100" kern="1200">
              <a:solidFill>
                <a:sysClr val="windowText" lastClr="000000"/>
              </a:solidFill>
              <a:latin typeface="Arial" charset="0"/>
              <a:ea typeface="Arial" charset="0"/>
              <a:cs typeface="Arial" charset="0"/>
            </a:rPr>
            <a:t>RT-PCR</a:t>
          </a:r>
          <a:r>
            <a:rPr lang="es-ES_tradnl" sz="1100" kern="1200" baseline="0">
              <a:solidFill>
                <a:sysClr val="windowText" lastClr="000000"/>
              </a:solidFill>
              <a:latin typeface="Arial" charset="0"/>
              <a:ea typeface="Arial" charset="0"/>
              <a:cs typeface="Arial" charset="0"/>
            </a:rPr>
            <a:t> en suero si  &lt;5 d</a:t>
          </a:r>
          <a:r>
            <a:rPr lang="es-ES" sz="1100" kern="1200" baseline="0">
              <a:solidFill>
                <a:sysClr val="windowText" lastClr="000000"/>
              </a:solidFill>
              <a:latin typeface="Arial" charset="0"/>
              <a:ea typeface="Arial" charset="0"/>
              <a:cs typeface="Arial" charset="0"/>
            </a:rPr>
            <a:t>ías de síntomas</a:t>
          </a:r>
        </a:p>
        <a:p>
          <a:pPr marL="0" lvl="0" indent="0" algn="ctr" defTabSz="622300">
            <a:lnSpc>
              <a:spcPct val="90000"/>
            </a:lnSpc>
            <a:spcBef>
              <a:spcPct val="0"/>
            </a:spcBef>
            <a:spcAft>
              <a:spcPct val="35000"/>
            </a:spcAft>
            <a:buNone/>
          </a:pPr>
          <a:r>
            <a:rPr lang="es-ES" sz="1100" kern="1200" baseline="0">
              <a:solidFill>
                <a:sysClr val="windowText" lastClr="000000"/>
              </a:solidFill>
              <a:latin typeface="Arial" charset="0"/>
              <a:ea typeface="Arial" charset="0"/>
              <a:cs typeface="Arial" charset="0"/>
            </a:rPr>
            <a:t>-RT- PCR en orina si 5-10 días de síntomas</a:t>
          </a:r>
          <a:endParaRPr lang="es-ES_tradnl" sz="1050" kern="1200">
            <a:solidFill>
              <a:sysClr val="windowText" lastClr="000000"/>
            </a:solidFill>
            <a:latin typeface="Arial" charset="0"/>
            <a:ea typeface="Arial" charset="0"/>
            <a:cs typeface="Arial" charset="0"/>
          </a:endParaRPr>
        </a:p>
      </dsp:txBody>
      <dsp:txXfrm>
        <a:off x="3541060" y="52398"/>
        <a:ext cx="1888418" cy="1233725"/>
      </dsp:txXfrm>
    </dsp:sp>
    <dsp:sp modelId="{1CC75C9F-687E-9649-8D09-8F8F519EFAE5}">
      <dsp:nvSpPr>
        <dsp:cNvPr id="0" name=""/>
        <dsp:cNvSpPr/>
      </dsp:nvSpPr>
      <dsp:spPr>
        <a:xfrm rot="21421269">
          <a:off x="1494831" y="2105442"/>
          <a:ext cx="446724" cy="23575"/>
        </a:xfrm>
        <a:custGeom>
          <a:avLst/>
          <a:gdLst/>
          <a:ahLst/>
          <a:cxnLst/>
          <a:rect l="0" t="0" r="0" b="0"/>
          <a:pathLst>
            <a:path>
              <a:moveTo>
                <a:pt x="0" y="11787"/>
              </a:moveTo>
              <a:lnTo>
                <a:pt x="446724" y="1178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_tradnl" sz="500" kern="1200"/>
        </a:p>
      </dsp:txBody>
      <dsp:txXfrm>
        <a:off x="1707025" y="2106061"/>
        <a:ext cx="22336" cy="22336"/>
      </dsp:txXfrm>
    </dsp:sp>
    <dsp:sp modelId="{48480711-DE35-564B-80E1-A6189C240617}">
      <dsp:nvSpPr>
        <dsp:cNvPr id="0" name=""/>
        <dsp:cNvSpPr/>
      </dsp:nvSpPr>
      <dsp:spPr>
        <a:xfrm>
          <a:off x="1941254" y="1419661"/>
          <a:ext cx="1115302" cy="1371921"/>
        </a:xfrm>
        <a:prstGeom prst="roundRect">
          <a:avLst>
            <a:gd name="adj" fmla="val 10000"/>
          </a:avLst>
        </a:prstGeom>
        <a:solidFill>
          <a:schemeClr val="bg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_tradnl" sz="1100" kern="1200">
              <a:solidFill>
                <a:schemeClr val="tx1"/>
              </a:solidFill>
              <a:latin typeface="Arial" charset="0"/>
              <a:ea typeface="Arial" charset="0"/>
              <a:cs typeface="Arial" charset="0"/>
            </a:rPr>
            <a:t>Embarazada</a:t>
          </a:r>
        </a:p>
      </dsp:txBody>
      <dsp:txXfrm>
        <a:off x="1973920" y="1452327"/>
        <a:ext cx="1049970" cy="1306589"/>
      </dsp:txXfrm>
    </dsp:sp>
    <dsp:sp modelId="{5838177A-0C08-4C46-8ECD-4BDDA592B277}">
      <dsp:nvSpPr>
        <dsp:cNvPr id="0" name=""/>
        <dsp:cNvSpPr/>
      </dsp:nvSpPr>
      <dsp:spPr>
        <a:xfrm>
          <a:off x="3056556" y="2093834"/>
          <a:ext cx="446120" cy="23575"/>
        </a:xfrm>
        <a:custGeom>
          <a:avLst/>
          <a:gdLst/>
          <a:ahLst/>
          <a:cxnLst/>
          <a:rect l="0" t="0" r="0" b="0"/>
          <a:pathLst>
            <a:path>
              <a:moveTo>
                <a:pt x="0" y="11787"/>
              </a:moveTo>
              <a:lnTo>
                <a:pt x="446120" y="117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_tradnl" sz="500" kern="1200"/>
        </a:p>
      </dsp:txBody>
      <dsp:txXfrm>
        <a:off x="3268463" y="2094469"/>
        <a:ext cx="22306" cy="22306"/>
      </dsp:txXfrm>
    </dsp:sp>
    <dsp:sp modelId="{7A392D3B-47B0-7143-AF9A-36696E8D8AE2}">
      <dsp:nvSpPr>
        <dsp:cNvPr id="0" name=""/>
        <dsp:cNvSpPr/>
      </dsp:nvSpPr>
      <dsp:spPr>
        <a:xfrm>
          <a:off x="3502677" y="1417369"/>
          <a:ext cx="2050817" cy="1376505"/>
        </a:xfrm>
        <a:prstGeom prst="roundRect">
          <a:avLst>
            <a:gd name="adj" fmla="val 10000"/>
          </a:avLst>
        </a:prstGeom>
        <a:solidFill>
          <a:schemeClr val="bg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_tradnl" sz="1100" kern="1200">
              <a:solidFill>
                <a:sysClr val="windowText" lastClr="000000"/>
              </a:solidFill>
              <a:latin typeface="Arial" charset="0"/>
              <a:ea typeface="Arial" charset="0"/>
              <a:cs typeface="Arial" charset="0"/>
            </a:rPr>
            <a:t>- RT-PCR</a:t>
          </a:r>
          <a:r>
            <a:rPr lang="es-ES_tradnl" sz="1100" kern="1200" baseline="0">
              <a:solidFill>
                <a:sysClr val="windowText" lastClr="000000"/>
              </a:solidFill>
              <a:latin typeface="Arial" charset="0"/>
              <a:ea typeface="Arial" charset="0"/>
              <a:cs typeface="Arial" charset="0"/>
            </a:rPr>
            <a:t> de orina y suero si &lt;5 d</a:t>
          </a:r>
          <a:r>
            <a:rPr lang="es-ES" sz="1100" kern="1200" baseline="0">
              <a:solidFill>
                <a:sysClr val="windowText" lastClr="000000"/>
              </a:solidFill>
              <a:latin typeface="Arial" charset="0"/>
              <a:ea typeface="Arial" charset="0"/>
              <a:cs typeface="Arial" charset="0"/>
            </a:rPr>
            <a:t>ías de síntomas</a:t>
          </a:r>
        </a:p>
        <a:p>
          <a:pPr marL="0" lvl="0" indent="0" algn="ctr" defTabSz="488950">
            <a:lnSpc>
              <a:spcPct val="90000"/>
            </a:lnSpc>
            <a:spcBef>
              <a:spcPct val="0"/>
            </a:spcBef>
            <a:spcAft>
              <a:spcPct val="35000"/>
            </a:spcAft>
            <a:buNone/>
          </a:pPr>
          <a:r>
            <a:rPr lang="es-ES" sz="1100" kern="1200" baseline="0">
              <a:solidFill>
                <a:sysClr val="windowText" lastClr="000000"/>
              </a:solidFill>
              <a:latin typeface="Arial" charset="0"/>
              <a:ea typeface="Arial" charset="0"/>
              <a:cs typeface="Arial" charset="0"/>
            </a:rPr>
            <a:t>- RT-PCR de orina si &gt;5 días de síntomas</a:t>
          </a:r>
          <a:endParaRPr lang="es-ES_tradnl" sz="1100" kern="1200">
            <a:solidFill>
              <a:sysClr val="windowText" lastClr="000000"/>
            </a:solidFill>
            <a:latin typeface="Arial" charset="0"/>
            <a:ea typeface="Arial" charset="0"/>
            <a:cs typeface="Arial" charset="0"/>
          </a:endParaRPr>
        </a:p>
      </dsp:txBody>
      <dsp:txXfrm>
        <a:off x="3542993" y="1457685"/>
        <a:ext cx="1970185" cy="1295873"/>
      </dsp:txXfrm>
    </dsp:sp>
    <dsp:sp modelId="{EF5DFEE5-C2C2-2446-8D2B-5BBA2AE1E966}">
      <dsp:nvSpPr>
        <dsp:cNvPr id="0" name=""/>
        <dsp:cNvSpPr/>
      </dsp:nvSpPr>
      <dsp:spPr>
        <a:xfrm rot="4364741">
          <a:off x="966170" y="2835230"/>
          <a:ext cx="1504047" cy="23575"/>
        </a:xfrm>
        <a:custGeom>
          <a:avLst/>
          <a:gdLst/>
          <a:ahLst/>
          <a:cxnLst/>
          <a:rect l="0" t="0" r="0" b="0"/>
          <a:pathLst>
            <a:path>
              <a:moveTo>
                <a:pt x="0" y="11787"/>
              </a:moveTo>
              <a:lnTo>
                <a:pt x="1504047" y="11787"/>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_tradnl" sz="500" kern="1200"/>
        </a:p>
      </dsp:txBody>
      <dsp:txXfrm>
        <a:off x="1680592" y="2809416"/>
        <a:ext cx="75202" cy="75202"/>
      </dsp:txXfrm>
    </dsp:sp>
    <dsp:sp modelId="{C0A5CF39-2443-9045-B94A-7CF5A0810277}">
      <dsp:nvSpPr>
        <dsp:cNvPr id="0" name=""/>
        <dsp:cNvSpPr/>
      </dsp:nvSpPr>
      <dsp:spPr>
        <a:xfrm>
          <a:off x="1941254" y="2875231"/>
          <a:ext cx="1115302" cy="1379935"/>
        </a:xfrm>
        <a:prstGeom prst="roundRect">
          <a:avLst>
            <a:gd name="adj" fmla="val 10000"/>
          </a:avLst>
        </a:prstGeom>
        <a:solidFill>
          <a:schemeClr val="bg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ES_tradnl" sz="1100" kern="1200">
              <a:solidFill>
                <a:schemeClr val="tx1"/>
              </a:solidFill>
              <a:latin typeface="Arial" charset="0"/>
              <a:ea typeface="Arial" charset="0"/>
              <a:cs typeface="Arial" charset="0"/>
            </a:rPr>
            <a:t>Reci</a:t>
          </a:r>
          <a:r>
            <a:rPr lang="es-ES" sz="1100" kern="1200">
              <a:solidFill>
                <a:schemeClr val="tx1"/>
              </a:solidFill>
              <a:latin typeface="Arial" charset="0"/>
              <a:ea typeface="Arial" charset="0"/>
              <a:cs typeface="Arial" charset="0"/>
            </a:rPr>
            <a:t>én nacido de madre infectada</a:t>
          </a:r>
          <a:endParaRPr lang="es-ES_tradnl" sz="1100" kern="1200">
            <a:solidFill>
              <a:schemeClr val="tx1"/>
            </a:solidFill>
            <a:latin typeface="Arial" charset="0"/>
            <a:ea typeface="Arial" charset="0"/>
            <a:cs typeface="Arial" charset="0"/>
          </a:endParaRPr>
        </a:p>
      </dsp:txBody>
      <dsp:txXfrm>
        <a:off x="1973920" y="2907897"/>
        <a:ext cx="1049970" cy="1314603"/>
      </dsp:txXfrm>
    </dsp:sp>
    <dsp:sp modelId="{46D3864D-7295-074B-A4DA-DB079B171A10}">
      <dsp:nvSpPr>
        <dsp:cNvPr id="0" name=""/>
        <dsp:cNvSpPr/>
      </dsp:nvSpPr>
      <dsp:spPr>
        <a:xfrm>
          <a:off x="3056556" y="3553411"/>
          <a:ext cx="446120" cy="23575"/>
        </a:xfrm>
        <a:custGeom>
          <a:avLst/>
          <a:gdLst/>
          <a:ahLst/>
          <a:cxnLst/>
          <a:rect l="0" t="0" r="0" b="0"/>
          <a:pathLst>
            <a:path>
              <a:moveTo>
                <a:pt x="0" y="11787"/>
              </a:moveTo>
              <a:lnTo>
                <a:pt x="446120" y="11787"/>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_tradnl" sz="500" kern="1200"/>
        </a:p>
      </dsp:txBody>
      <dsp:txXfrm>
        <a:off x="3268463" y="3554045"/>
        <a:ext cx="22306" cy="22306"/>
      </dsp:txXfrm>
    </dsp:sp>
    <dsp:sp modelId="{DBA82252-822E-F246-8FAF-46AC4C2B9147}">
      <dsp:nvSpPr>
        <dsp:cNvPr id="0" name=""/>
        <dsp:cNvSpPr/>
      </dsp:nvSpPr>
      <dsp:spPr>
        <a:xfrm>
          <a:off x="3502677" y="2917247"/>
          <a:ext cx="2117311" cy="1295902"/>
        </a:xfrm>
        <a:prstGeom prst="roundRect">
          <a:avLst>
            <a:gd name="adj" fmla="val 10000"/>
          </a:avLst>
        </a:prstGeom>
        <a:solidFill>
          <a:schemeClr val="bg1"/>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ES_tradnl" sz="1400" kern="1200">
              <a:solidFill>
                <a:sysClr val="windowText" lastClr="000000"/>
              </a:solidFill>
            </a:rPr>
            <a:t>- </a:t>
          </a:r>
          <a:r>
            <a:rPr lang="es-ES_tradnl" sz="1100" kern="1200">
              <a:solidFill>
                <a:sysClr val="windowText" lastClr="000000"/>
              </a:solidFill>
              <a:latin typeface="Arial" charset="0"/>
              <a:ea typeface="Arial" charset="0"/>
              <a:cs typeface="Arial" charset="0"/>
            </a:rPr>
            <a:t>RT-PCR</a:t>
          </a:r>
          <a:r>
            <a:rPr lang="es-ES_tradnl" sz="1100" kern="1200" baseline="0">
              <a:solidFill>
                <a:sysClr val="windowText" lastClr="000000"/>
              </a:solidFill>
              <a:latin typeface="Arial" charset="0"/>
              <a:ea typeface="Arial" charset="0"/>
              <a:cs typeface="Arial" charset="0"/>
            </a:rPr>
            <a:t> en orina y suero en primeras 48h de nacimiento</a:t>
          </a:r>
        </a:p>
        <a:p>
          <a:pPr marL="0" lvl="0" indent="0" algn="ctr" defTabSz="622300">
            <a:lnSpc>
              <a:spcPct val="90000"/>
            </a:lnSpc>
            <a:spcBef>
              <a:spcPct val="0"/>
            </a:spcBef>
            <a:spcAft>
              <a:spcPct val="35000"/>
            </a:spcAft>
            <a:buNone/>
          </a:pPr>
          <a:r>
            <a:rPr lang="es-ES_tradnl" sz="1100" kern="1200" baseline="0">
              <a:solidFill>
                <a:sysClr val="windowText" lastClr="000000"/>
              </a:solidFill>
              <a:latin typeface="Arial" charset="0"/>
              <a:ea typeface="Arial" charset="0"/>
              <a:cs typeface="Arial" charset="0"/>
            </a:rPr>
            <a:t>- De ser posible, tomar muestra de l</a:t>
          </a:r>
          <a:r>
            <a:rPr lang="es-ES" sz="1100" kern="1200" baseline="0">
              <a:solidFill>
                <a:sysClr val="windowText" lastClr="000000"/>
              </a:solidFill>
              <a:latin typeface="Arial" charset="0"/>
              <a:ea typeface="Arial" charset="0"/>
              <a:cs typeface="Arial" charset="0"/>
            </a:rPr>
            <a:t>íquido amniótico al momento del parto</a:t>
          </a:r>
          <a:endParaRPr lang="es-ES_tradnl" sz="1100" kern="1200">
            <a:solidFill>
              <a:sysClr val="windowText" lastClr="000000"/>
            </a:solidFill>
            <a:latin typeface="Arial" charset="0"/>
            <a:ea typeface="Arial" charset="0"/>
            <a:cs typeface="Arial" charset="0"/>
          </a:endParaRPr>
        </a:p>
      </dsp:txBody>
      <dsp:txXfrm>
        <a:off x="3540633" y="2955203"/>
        <a:ext cx="2041399" cy="12199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A788E"/>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E1E62-6A2E-4FB2-9AAF-87DA8BBB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5336</Words>
  <Characters>30420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2</cp:revision>
  <cp:lastPrinted>2020-11-23T06:01:00Z</cp:lastPrinted>
  <dcterms:created xsi:type="dcterms:W3CDTF">2020-12-17T02:15:00Z</dcterms:created>
  <dcterms:modified xsi:type="dcterms:W3CDTF">2020-12-17T02:15:00Z</dcterms:modified>
</cp:coreProperties>
</file>