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0FD" w:rsidRDefault="009410FD">
      <w:pPr>
        <w:pStyle w:val="Textoindependiente"/>
        <w:spacing w:before="5"/>
        <w:rPr>
          <w:rFonts w:ascii="Times New Roman"/>
          <w:sz w:val="20"/>
        </w:rPr>
      </w:pPr>
    </w:p>
    <w:p w:rsidR="009410FD" w:rsidRPr="00CC370B" w:rsidRDefault="00A66A00">
      <w:pPr>
        <w:spacing w:line="400" w:lineRule="atLeast"/>
        <w:ind w:left="1254" w:right="-17" w:hanging="272"/>
        <w:rPr>
          <w:sz w:val="16"/>
          <w:lang w:val="es-ES"/>
        </w:rPr>
      </w:pPr>
      <w:r w:rsidRPr="00CC370B">
        <w:rPr>
          <w:sz w:val="16"/>
          <w:lang w:val="es-ES"/>
        </w:rPr>
        <w:t>Revista Médica Sinergia ISSN 2215-4523</w:t>
      </w:r>
    </w:p>
    <w:p w:rsidR="009410FD" w:rsidRPr="00CC370B" w:rsidRDefault="00A66A00">
      <w:pPr>
        <w:spacing w:before="12" w:line="259" w:lineRule="auto"/>
        <w:ind w:left="1113" w:right="54" w:firstLine="292"/>
        <w:rPr>
          <w:sz w:val="16"/>
          <w:lang w:val="es-ES"/>
        </w:rPr>
      </w:pPr>
      <w:r w:rsidRPr="00CC370B">
        <w:rPr>
          <w:sz w:val="16"/>
          <w:lang w:val="es-ES"/>
        </w:rPr>
        <w:t>Vol.1 Num:5 Mayo 2016 pp:8-13</w:t>
      </w:r>
    </w:p>
    <w:p w:rsidR="009410FD" w:rsidRPr="00CC370B" w:rsidRDefault="00A66A00">
      <w:pPr>
        <w:pStyle w:val="Textoindependiente"/>
        <w:rPr>
          <w:sz w:val="24"/>
          <w:lang w:val="es-ES"/>
        </w:rPr>
      </w:pPr>
      <w:r w:rsidRPr="00CC370B">
        <w:rPr>
          <w:lang w:val="es-ES"/>
        </w:rPr>
        <w:br w:type="column"/>
      </w:r>
    </w:p>
    <w:p w:rsidR="009410FD" w:rsidRPr="00CC370B" w:rsidRDefault="009410FD">
      <w:pPr>
        <w:pStyle w:val="Textoindependiente"/>
        <w:rPr>
          <w:sz w:val="24"/>
          <w:lang w:val="es-ES"/>
        </w:rPr>
      </w:pPr>
    </w:p>
    <w:p w:rsidR="009410FD" w:rsidRPr="00CC370B" w:rsidRDefault="009410FD">
      <w:pPr>
        <w:pStyle w:val="Textoindependiente"/>
        <w:rPr>
          <w:sz w:val="24"/>
          <w:lang w:val="es-ES"/>
        </w:rPr>
      </w:pPr>
    </w:p>
    <w:p w:rsidR="009410FD" w:rsidRPr="00CC370B" w:rsidRDefault="009410FD">
      <w:pPr>
        <w:pStyle w:val="Textoindependiente"/>
        <w:rPr>
          <w:sz w:val="24"/>
          <w:lang w:val="es-ES"/>
        </w:rPr>
      </w:pPr>
    </w:p>
    <w:p w:rsidR="009410FD" w:rsidRPr="00CC370B" w:rsidRDefault="009410FD">
      <w:pPr>
        <w:pStyle w:val="Textoindependiente"/>
        <w:spacing w:before="2"/>
        <w:rPr>
          <w:sz w:val="27"/>
          <w:lang w:val="es-ES"/>
        </w:rPr>
      </w:pPr>
    </w:p>
    <w:p w:rsidR="009410FD" w:rsidRPr="00CC370B" w:rsidRDefault="004D4C2D">
      <w:pPr>
        <w:pStyle w:val="Textoindependiente"/>
        <w:spacing w:before="1"/>
        <w:ind w:left="260"/>
        <w:rPr>
          <w:lang w:val="es-ES"/>
        </w:rPr>
      </w:pPr>
      <w:r>
        <w:rPr>
          <w:noProof/>
          <w:lang w:val="es-ES" w:eastAsia="es-ES"/>
        </w:rPr>
        <mc:AlternateContent>
          <mc:Choice Requires="wps">
            <w:drawing>
              <wp:anchor distT="0" distB="0" distL="114300" distR="114300" simplePos="0" relativeHeight="503307608" behindDoc="1" locked="0" layoutInCell="1" allowOverlap="1">
                <wp:simplePos x="0" y="0"/>
                <wp:positionH relativeFrom="page">
                  <wp:posOffset>2209800</wp:posOffset>
                </wp:positionH>
                <wp:positionV relativeFrom="paragraph">
                  <wp:posOffset>-48260</wp:posOffset>
                </wp:positionV>
                <wp:extent cx="4610100" cy="7306310"/>
                <wp:effectExtent l="0" t="0" r="0" b="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7306310"/>
                        </a:xfrm>
                        <a:prstGeom prst="rect">
                          <a:avLst/>
                        </a:prstGeom>
                        <a:solidFill>
                          <a:srgbClr val="D4E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74pt;margin-top:-3.8pt;width:363pt;height:575.3pt;z-index:-8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XgQIAAP0EAAAOAAAAZHJzL2Uyb0RvYy54bWysVNuO0zAQfUfiHyy/d3PZ9JJo09XuliCk&#10;BVYsfIBrO42FYxvbbbog/p2x05Yu8IAQfXA9mfH4nJkzvrre9xLtuHVCqxpnFylGXFHNhNrU+NPH&#10;ZrLAyHmiGJFa8Ro/cYevly9fXA2m4rnutGTcIkiiXDWYGnfemypJHO14T9yFNlyBs9W2Jx5Mu0mY&#10;JQNk72WSp+ksGbRlxmrKnYOvq9GJlzF/23Lq37et4x7JGgM2H1cb13VYk+UVqTaWmE7QAwzyDyh6&#10;IhRcekq1Ip6grRW/peoFtdrp1l9Q3Se6bQXlkQOwydJf2Dx2xPDIBYrjzKlM7v+lpe92DxYJVuO8&#10;xEiRHnr0AapG1EZytAj1GYyrIOzRPNjA0Jl7TT87pPRdB1H8xlo9dJwwQJWF+OTZgWA4OIrWw1vN&#10;IDvZeh1LtW9tHxJCEdA+duTp1BG+94jCx2KWQVmgcRR888t0dpnFniWkOh431vnXXPcobGpsAXxM&#10;T3b3zgc4pDqGRPhaCtYIKaNhN+s7adGOgDxWxau8aSIDYHkeJlUIVjocGzOOXwAl3BF8AW9s97cy&#10;y4v0Ni8nzWwxnxRNMZ2U83QxSbPytpylRVmsmu8BYFZUnWCMq3uh+FF6WfF3rT0MwSiaKD401Lic&#10;5tPI/Rl6d04yjb8/keyFh0mUoq/x4hREqtDZV4oBbVJ5IuS4T57Dj1WGGhz/Y1WiDkLrRwmtNXsC&#10;GVgNTYKGwpsBm07brxgNMH81dl+2xHKM5BsFUiqzoggDG41iOs/BsOee9bmHKAqpauwxGrd3fhzy&#10;rbFi08FNWSyM0jcgv1ZEYQRpjqgOooUZiwwO70EY4nM7Rv18tZY/AAAA//8DAFBLAwQUAAYACAAA&#10;ACEAsW4oMuIAAAAMAQAADwAAAGRycy9kb3ducmV2LnhtbEyPzU7DMBCE70i8g7VIXFBrt43SKo1T&#10;IUSOVCLthZsbL0lKbEex88Pbsz3R2+7OaPab9DCblo3Y+8ZZCaulAIa2dLqxlYTzKV/sgPmgrFat&#10;syjhFz0csseHVCXaTfYTxyJUjEKsT5SEOoQu4dyXNRrll65DS9q3640KtPYV172aKNy0fC1EzI1q&#10;LH2oVYdvNZY/xWAkvK+/jhX6+SOeXq7nkefHvDgNUj4/za97YAHn8G+GGz6hQ0ZMFzdY7VkrYRPt&#10;qEuQsNjGwG4GsY3ocqFpFW0E8Czl9yWyPwAAAP//AwBQSwECLQAUAAYACAAAACEAtoM4kv4AAADh&#10;AQAAEwAAAAAAAAAAAAAAAAAAAAAAW0NvbnRlbnRfVHlwZXNdLnhtbFBLAQItABQABgAIAAAAIQA4&#10;/SH/1gAAAJQBAAALAAAAAAAAAAAAAAAAAC8BAABfcmVscy8ucmVsc1BLAQItABQABgAIAAAAIQAn&#10;nU/XgQIAAP0EAAAOAAAAAAAAAAAAAAAAAC4CAABkcnMvZTJvRG9jLnhtbFBLAQItABQABgAIAAAA&#10;IQCxbigy4gAAAAwBAAAPAAAAAAAAAAAAAAAAANsEAABkcnMvZG93bnJldi54bWxQSwUGAAAAAAQA&#10;BADzAAAA6gUAAAAA&#10;" fillcolor="#d4e2ff" stroked="f">
                <w10:wrap anchorx="page"/>
              </v:rect>
            </w:pict>
          </mc:Fallback>
        </mc:AlternateContent>
      </w:r>
      <w:r w:rsidR="00A66A00" w:rsidRPr="00CC370B">
        <w:rPr>
          <w:spacing w:val="-1"/>
          <w:lang w:val="es-ES"/>
        </w:rPr>
        <w:t>RESUMEN</w:t>
      </w:r>
    </w:p>
    <w:p w:rsidR="009410FD" w:rsidRPr="00CC370B" w:rsidRDefault="00A66A00">
      <w:pPr>
        <w:spacing w:before="76"/>
        <w:ind w:left="156" w:right="2049"/>
        <w:jc w:val="center"/>
        <w:rPr>
          <w:b/>
          <w:sz w:val="28"/>
          <w:lang w:val="es-ES"/>
        </w:rPr>
      </w:pPr>
      <w:r w:rsidRPr="00CC370B">
        <w:rPr>
          <w:lang w:val="es-ES"/>
        </w:rPr>
        <w:br w:type="column"/>
      </w:r>
      <w:r w:rsidRPr="00CC370B">
        <w:rPr>
          <w:b/>
          <w:sz w:val="28"/>
          <w:lang w:val="es-ES"/>
        </w:rPr>
        <w:lastRenderedPageBreak/>
        <w:t>RINOSINUSITIS AGUDA EN NIÑOS</w:t>
      </w:r>
    </w:p>
    <w:p w:rsidR="009410FD" w:rsidRPr="00CC370B" w:rsidRDefault="00A66A00">
      <w:pPr>
        <w:spacing w:before="48"/>
        <w:ind w:left="156" w:right="2047"/>
        <w:jc w:val="center"/>
        <w:rPr>
          <w:lang w:val="es-ES"/>
        </w:rPr>
      </w:pPr>
      <w:r w:rsidRPr="00CC370B">
        <w:rPr>
          <w:sz w:val="20"/>
          <w:lang w:val="es-ES"/>
        </w:rPr>
        <w:t>(ACUTE RHINOSINUSITIS IN CHILDREN</w:t>
      </w:r>
      <w:r w:rsidRPr="00CC370B">
        <w:rPr>
          <w:lang w:val="es-ES"/>
        </w:rPr>
        <w:t>)</w:t>
      </w:r>
    </w:p>
    <w:p w:rsidR="009410FD" w:rsidRPr="00CC370B" w:rsidRDefault="009410FD">
      <w:pPr>
        <w:pStyle w:val="Textoindependiente"/>
        <w:spacing w:before="6"/>
        <w:rPr>
          <w:sz w:val="20"/>
          <w:lang w:val="es-ES"/>
        </w:rPr>
      </w:pPr>
    </w:p>
    <w:p w:rsidR="009410FD" w:rsidRPr="00CC370B" w:rsidRDefault="00A66A00">
      <w:pPr>
        <w:pStyle w:val="Textoindependiente"/>
        <w:ind w:left="3915"/>
        <w:rPr>
          <w:lang w:val="es-ES"/>
        </w:rPr>
      </w:pPr>
      <w:r w:rsidRPr="00CC370B">
        <w:rPr>
          <w:i/>
          <w:sz w:val="24"/>
          <w:lang w:val="es-ES"/>
        </w:rPr>
        <w:t xml:space="preserve">* </w:t>
      </w:r>
      <w:r w:rsidRPr="00CC370B">
        <w:rPr>
          <w:lang w:val="es-ES"/>
        </w:rPr>
        <w:t xml:space="preserve">Piero </w:t>
      </w:r>
      <w:proofErr w:type="spellStart"/>
      <w:r w:rsidRPr="00CC370B">
        <w:rPr>
          <w:lang w:val="es-ES"/>
        </w:rPr>
        <w:t>Frugone</w:t>
      </w:r>
      <w:proofErr w:type="spellEnd"/>
      <w:r w:rsidRPr="00CC370B">
        <w:rPr>
          <w:lang w:val="es-ES"/>
        </w:rPr>
        <w:t xml:space="preserve"> Roca</w:t>
      </w:r>
    </w:p>
    <w:p w:rsidR="009410FD" w:rsidRPr="00CC370B" w:rsidRDefault="009410FD">
      <w:pPr>
        <w:rPr>
          <w:lang w:val="es-ES"/>
        </w:rPr>
        <w:sectPr w:rsidR="009410FD" w:rsidRPr="00CC370B">
          <w:type w:val="continuous"/>
          <w:pgSz w:w="12240" w:h="15840"/>
          <w:pgMar w:top="1360" w:right="620" w:bottom="280" w:left="620" w:header="720" w:footer="720" w:gutter="0"/>
          <w:cols w:num="3" w:space="720" w:equalWidth="0">
            <w:col w:w="2711" w:space="40"/>
            <w:col w:w="1359" w:space="39"/>
            <w:col w:w="6851"/>
          </w:cols>
        </w:sectPr>
      </w:pPr>
    </w:p>
    <w:p w:rsidR="009410FD" w:rsidRPr="00CC370B" w:rsidRDefault="00A66A00" w:rsidP="00CC370B">
      <w:pPr>
        <w:pStyle w:val="Textoindependiente"/>
        <w:spacing w:before="37" w:line="276" w:lineRule="auto"/>
        <w:ind w:left="3011" w:right="1157"/>
        <w:jc w:val="both"/>
        <w:rPr>
          <w:lang w:val="es-ES"/>
        </w:rPr>
      </w:pPr>
      <w:bookmarkStart w:id="0" w:name="_GoBack"/>
      <w:r w:rsidRPr="00CC370B">
        <w:rPr>
          <w:lang w:val="es-ES"/>
        </w:rPr>
        <w:lastRenderedPageBreak/>
        <w:t xml:space="preserve">La </w:t>
      </w:r>
      <w:proofErr w:type="spellStart"/>
      <w:r w:rsidRPr="00CC370B">
        <w:rPr>
          <w:lang w:val="es-ES"/>
        </w:rPr>
        <w:t>rinosinusitis</w:t>
      </w:r>
      <w:proofErr w:type="spellEnd"/>
      <w:r w:rsidRPr="00CC370B">
        <w:rPr>
          <w:lang w:val="es-ES"/>
        </w:rPr>
        <w:t xml:space="preserve"> aguda se define como la inflamación del revestimiento mucoso nasal y de senos paranasales, y que tiene una duración menor a 12 semanas. Las bacterias comúnmente aisladas en pacientes pediátricos son </w:t>
      </w:r>
      <w:proofErr w:type="spellStart"/>
      <w:r w:rsidRPr="00CC370B">
        <w:rPr>
          <w:lang w:val="es-ES"/>
        </w:rPr>
        <w:t>Streptococcus</w:t>
      </w:r>
      <w:proofErr w:type="spellEnd"/>
      <w:r w:rsidRPr="00CC370B">
        <w:rPr>
          <w:lang w:val="es-ES"/>
        </w:rPr>
        <w:t xml:space="preserve"> </w:t>
      </w:r>
      <w:proofErr w:type="spellStart"/>
      <w:r w:rsidRPr="00CC370B">
        <w:rPr>
          <w:lang w:val="es-ES"/>
        </w:rPr>
        <w:t>pneumoniae</w:t>
      </w:r>
      <w:proofErr w:type="spellEnd"/>
      <w:r w:rsidRPr="00CC370B">
        <w:rPr>
          <w:lang w:val="es-ES"/>
        </w:rPr>
        <w:t xml:space="preserve">, </w:t>
      </w:r>
      <w:proofErr w:type="spellStart"/>
      <w:r w:rsidRPr="00CC370B">
        <w:rPr>
          <w:lang w:val="es-ES"/>
        </w:rPr>
        <w:t>Haemophilus</w:t>
      </w:r>
      <w:proofErr w:type="spellEnd"/>
      <w:r w:rsidRPr="00CC370B">
        <w:rPr>
          <w:lang w:val="es-ES"/>
        </w:rPr>
        <w:t xml:space="preserve"> </w:t>
      </w:r>
      <w:proofErr w:type="spellStart"/>
      <w:r w:rsidRPr="00CC370B">
        <w:rPr>
          <w:lang w:val="es-ES"/>
        </w:rPr>
        <w:t>influenzae</w:t>
      </w:r>
      <w:proofErr w:type="spellEnd"/>
      <w:r w:rsidRPr="00CC370B">
        <w:rPr>
          <w:lang w:val="es-ES"/>
        </w:rPr>
        <w:t xml:space="preserve"> no </w:t>
      </w:r>
      <w:proofErr w:type="spellStart"/>
      <w:r w:rsidRPr="00CC370B">
        <w:rPr>
          <w:lang w:val="es-ES"/>
        </w:rPr>
        <w:t>tipificable</w:t>
      </w:r>
      <w:proofErr w:type="spellEnd"/>
      <w:r w:rsidRPr="00CC370B">
        <w:rPr>
          <w:lang w:val="es-ES"/>
        </w:rPr>
        <w:t xml:space="preserve">, </w:t>
      </w:r>
      <w:proofErr w:type="spellStart"/>
      <w:r w:rsidRPr="00CC370B">
        <w:rPr>
          <w:lang w:val="es-ES"/>
        </w:rPr>
        <w:t>Moraxella</w:t>
      </w:r>
      <w:proofErr w:type="spellEnd"/>
      <w:r w:rsidRPr="00CC370B">
        <w:rPr>
          <w:lang w:val="es-ES"/>
        </w:rPr>
        <w:t xml:space="preserve"> </w:t>
      </w:r>
      <w:proofErr w:type="spellStart"/>
      <w:r w:rsidRPr="00CC370B">
        <w:rPr>
          <w:lang w:val="es-ES"/>
        </w:rPr>
        <w:t>catarrhalis</w:t>
      </w:r>
      <w:proofErr w:type="spellEnd"/>
      <w:r w:rsidRPr="00CC370B">
        <w:rPr>
          <w:lang w:val="es-ES"/>
        </w:rPr>
        <w:t xml:space="preserve">, estreptococo beta hemolítico del Grupo A, </w:t>
      </w:r>
      <w:proofErr w:type="spellStart"/>
      <w:r w:rsidRPr="00CC370B">
        <w:rPr>
          <w:lang w:val="es-ES"/>
        </w:rPr>
        <w:t>Streptococcus</w:t>
      </w:r>
      <w:proofErr w:type="spellEnd"/>
      <w:r w:rsidRPr="00CC370B">
        <w:rPr>
          <w:lang w:val="es-ES"/>
        </w:rPr>
        <w:t xml:space="preserve"> </w:t>
      </w:r>
      <w:proofErr w:type="spellStart"/>
      <w:r w:rsidRPr="00CC370B">
        <w:rPr>
          <w:lang w:val="es-ES"/>
        </w:rPr>
        <w:t>pyogenes</w:t>
      </w:r>
      <w:proofErr w:type="spellEnd"/>
      <w:r w:rsidRPr="00CC370B">
        <w:rPr>
          <w:lang w:val="es-ES"/>
        </w:rPr>
        <w:t xml:space="preserve"> y </w:t>
      </w:r>
      <w:proofErr w:type="spellStart"/>
      <w:r w:rsidRPr="00CC370B">
        <w:rPr>
          <w:lang w:val="es-ES"/>
        </w:rPr>
        <w:t>Staphylococcus</w:t>
      </w:r>
      <w:proofErr w:type="spellEnd"/>
      <w:r w:rsidRPr="00CC370B">
        <w:rPr>
          <w:lang w:val="es-ES"/>
        </w:rPr>
        <w:t xml:space="preserve"> </w:t>
      </w:r>
      <w:proofErr w:type="spellStart"/>
      <w:r w:rsidRPr="00CC370B">
        <w:rPr>
          <w:lang w:val="es-ES"/>
        </w:rPr>
        <w:t>aureus</w:t>
      </w:r>
      <w:proofErr w:type="spellEnd"/>
      <w:r w:rsidRPr="00CC370B">
        <w:rPr>
          <w:lang w:val="es-ES"/>
        </w:rPr>
        <w:t xml:space="preserve">. En aproximadamente un tercio de los pacientes, la infección es </w:t>
      </w:r>
      <w:proofErr w:type="spellStart"/>
      <w:r w:rsidRPr="00CC370B">
        <w:rPr>
          <w:lang w:val="es-ES"/>
        </w:rPr>
        <w:t>polimicrobiana</w:t>
      </w:r>
      <w:proofErr w:type="spellEnd"/>
      <w:r w:rsidRPr="00CC370B">
        <w:rPr>
          <w:lang w:val="es-ES"/>
        </w:rPr>
        <w:t>.</w:t>
      </w:r>
    </w:p>
    <w:p w:rsidR="009410FD" w:rsidRPr="00CC370B" w:rsidRDefault="00A66A00" w:rsidP="00CC370B">
      <w:pPr>
        <w:pStyle w:val="Textoindependiente"/>
        <w:spacing w:line="276" w:lineRule="auto"/>
        <w:ind w:left="3011" w:right="1060"/>
        <w:jc w:val="both"/>
        <w:rPr>
          <w:lang w:val="es-ES"/>
        </w:rPr>
      </w:pPr>
      <w:r w:rsidRPr="00CC370B">
        <w:rPr>
          <w:lang w:val="es-ES"/>
        </w:rPr>
        <w:t xml:space="preserve">La fase inicial de la </w:t>
      </w:r>
      <w:proofErr w:type="spellStart"/>
      <w:r w:rsidRPr="00CC370B">
        <w:rPr>
          <w:lang w:val="es-ES"/>
        </w:rPr>
        <w:t>rinosinusitis</w:t>
      </w:r>
      <w:proofErr w:type="spellEnd"/>
      <w:r w:rsidRPr="00CC370B">
        <w:rPr>
          <w:lang w:val="es-ES"/>
        </w:rPr>
        <w:t xml:space="preserve"> aguda es viral (en un 90% de los casos), principalmente por rinovirus, adenovirus, virus de la influenza y </w:t>
      </w:r>
      <w:proofErr w:type="spellStart"/>
      <w:r w:rsidRPr="00CC370B">
        <w:rPr>
          <w:lang w:val="es-ES"/>
        </w:rPr>
        <w:t>parainfluenza</w:t>
      </w:r>
      <w:proofErr w:type="spellEnd"/>
      <w:r w:rsidRPr="00CC370B">
        <w:rPr>
          <w:lang w:val="es-ES"/>
        </w:rPr>
        <w:t xml:space="preserve">. La presentación clínica más común es una descarga nasal, tos o ambas, con una duración de más de 10 días. El diagnóstico es clínico. Las guías actuales para el tratamiento de </w:t>
      </w:r>
      <w:proofErr w:type="spellStart"/>
      <w:r w:rsidRPr="00CC370B">
        <w:rPr>
          <w:lang w:val="es-ES"/>
        </w:rPr>
        <w:t>rinosinusitis</w:t>
      </w:r>
      <w:proofErr w:type="spellEnd"/>
      <w:r w:rsidRPr="00CC370B">
        <w:rPr>
          <w:lang w:val="es-ES"/>
        </w:rPr>
        <w:t xml:space="preserve"> aguda bacteriana generalmente recomiendan un curso de terapia antibiótica de 10 a 14 días.</w:t>
      </w:r>
    </w:p>
    <w:bookmarkEnd w:id="0"/>
    <w:p w:rsidR="009410FD" w:rsidRPr="00CC370B" w:rsidRDefault="009410FD">
      <w:pPr>
        <w:pStyle w:val="Textoindependiente"/>
        <w:spacing w:before="5"/>
        <w:rPr>
          <w:sz w:val="25"/>
          <w:lang w:val="es-ES"/>
        </w:rPr>
      </w:pPr>
    </w:p>
    <w:p w:rsidR="009410FD" w:rsidRPr="00CC370B" w:rsidRDefault="00A66A00">
      <w:pPr>
        <w:pStyle w:val="Textoindependiente"/>
        <w:spacing w:before="1"/>
        <w:ind w:left="3011"/>
        <w:rPr>
          <w:lang w:val="es-ES"/>
        </w:rPr>
      </w:pPr>
      <w:r w:rsidRPr="00CC370B">
        <w:rPr>
          <w:lang w:val="es-ES"/>
        </w:rPr>
        <w:t>DESCRIPTORES</w:t>
      </w:r>
    </w:p>
    <w:p w:rsidR="009410FD" w:rsidRPr="00CC370B" w:rsidRDefault="00A66A00">
      <w:pPr>
        <w:pStyle w:val="Textoindependiente"/>
        <w:spacing w:before="37" w:line="276" w:lineRule="auto"/>
        <w:ind w:left="3011" w:right="1720"/>
        <w:rPr>
          <w:lang w:val="es-ES"/>
        </w:rPr>
      </w:pPr>
      <w:proofErr w:type="spellStart"/>
      <w:r w:rsidRPr="00CC370B">
        <w:rPr>
          <w:lang w:val="es-ES"/>
        </w:rPr>
        <w:t>Rinosinusitis</w:t>
      </w:r>
      <w:proofErr w:type="spellEnd"/>
      <w:r w:rsidRPr="00CC370B">
        <w:rPr>
          <w:lang w:val="es-ES"/>
        </w:rPr>
        <w:t xml:space="preserve">, fiebre, descarga nasal, </w:t>
      </w:r>
      <w:proofErr w:type="spellStart"/>
      <w:r w:rsidRPr="00CC370B">
        <w:rPr>
          <w:lang w:val="es-ES"/>
        </w:rPr>
        <w:t>Streptococcus</w:t>
      </w:r>
      <w:proofErr w:type="spellEnd"/>
      <w:r w:rsidRPr="00CC370B">
        <w:rPr>
          <w:lang w:val="es-ES"/>
        </w:rPr>
        <w:t xml:space="preserve"> </w:t>
      </w:r>
      <w:proofErr w:type="spellStart"/>
      <w:r w:rsidRPr="00CC370B">
        <w:rPr>
          <w:lang w:val="es-ES"/>
        </w:rPr>
        <w:t>pneumonia</w:t>
      </w:r>
      <w:proofErr w:type="spellEnd"/>
      <w:r w:rsidRPr="00CC370B">
        <w:rPr>
          <w:lang w:val="es-ES"/>
        </w:rPr>
        <w:t>, terapia antibiótica</w:t>
      </w:r>
    </w:p>
    <w:p w:rsidR="009410FD" w:rsidRPr="00CC370B" w:rsidRDefault="009410FD">
      <w:pPr>
        <w:pStyle w:val="Textoindependiente"/>
        <w:spacing w:before="4"/>
        <w:rPr>
          <w:sz w:val="17"/>
          <w:lang w:val="es-ES"/>
        </w:rPr>
      </w:pPr>
    </w:p>
    <w:p w:rsidR="009410FD" w:rsidRPr="00CC370B" w:rsidRDefault="009410FD">
      <w:pPr>
        <w:rPr>
          <w:sz w:val="17"/>
          <w:lang w:val="es-ES"/>
        </w:rPr>
        <w:sectPr w:rsidR="009410FD" w:rsidRPr="00CC370B">
          <w:type w:val="continuous"/>
          <w:pgSz w:w="12240" w:h="15840"/>
          <w:pgMar w:top="1360" w:right="620" w:bottom="280" w:left="620" w:header="720" w:footer="720" w:gutter="0"/>
          <w:cols w:space="720"/>
        </w:sect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rPr>
          <w:sz w:val="18"/>
          <w:lang w:val="es-ES"/>
        </w:rPr>
      </w:pPr>
    </w:p>
    <w:p w:rsidR="009410FD" w:rsidRPr="00CC370B" w:rsidRDefault="009410FD">
      <w:pPr>
        <w:pStyle w:val="Textoindependiente"/>
        <w:spacing w:before="1"/>
        <w:rPr>
          <w:lang w:val="es-ES"/>
        </w:rPr>
      </w:pPr>
    </w:p>
    <w:p w:rsidR="009410FD" w:rsidRDefault="00A66A00">
      <w:pPr>
        <w:spacing w:line="259" w:lineRule="auto"/>
        <w:ind w:left="825" w:right="-17"/>
        <w:rPr>
          <w:sz w:val="16"/>
        </w:rPr>
      </w:pPr>
      <w:r w:rsidRPr="00CC370B">
        <w:rPr>
          <w:sz w:val="16"/>
          <w:lang w:val="es-ES"/>
        </w:rPr>
        <w:t xml:space="preserve">*Médico General. Universidad de Ciencias Médicas. </w:t>
      </w:r>
      <w:r>
        <w:rPr>
          <w:sz w:val="16"/>
        </w:rPr>
        <w:t>San José- Costa Rica.</w:t>
      </w:r>
    </w:p>
    <w:p w:rsidR="009410FD" w:rsidRDefault="00A66A00">
      <w:pPr>
        <w:pStyle w:val="Textoindependiente"/>
        <w:spacing w:before="93"/>
        <w:ind w:left="276"/>
      </w:pPr>
      <w:r>
        <w:br w:type="column"/>
      </w:r>
      <w:r>
        <w:lastRenderedPageBreak/>
        <w:t>SUMMARY</w:t>
      </w:r>
    </w:p>
    <w:p w:rsidR="009410FD" w:rsidRDefault="00A66A00">
      <w:pPr>
        <w:pStyle w:val="Textoindependiente"/>
        <w:spacing w:before="36" w:line="276" w:lineRule="auto"/>
        <w:ind w:left="276" w:right="1038"/>
      </w:pPr>
      <w:r>
        <w:t xml:space="preserve">Acute </w:t>
      </w:r>
      <w:proofErr w:type="spellStart"/>
      <w:r>
        <w:t>rhinosinusitis</w:t>
      </w:r>
      <w:proofErr w:type="spellEnd"/>
      <w:r>
        <w:t xml:space="preserve"> is defined as inflammation of the mucous lining of the nasal passage and sinus, and has a less than 12 weeks duration. Bacteria commonly isolated in pediatric patients are Streptococcus </w:t>
      </w:r>
      <w:proofErr w:type="spellStart"/>
      <w:r>
        <w:t>pneumoniae</w:t>
      </w:r>
      <w:proofErr w:type="spellEnd"/>
      <w:r>
        <w:t xml:space="preserve">, non </w:t>
      </w:r>
      <w:proofErr w:type="spellStart"/>
      <w:r>
        <w:t>typeable</w:t>
      </w:r>
      <w:proofErr w:type="spellEnd"/>
      <w:r>
        <w:t xml:space="preserve"> </w:t>
      </w:r>
      <w:proofErr w:type="spellStart"/>
      <w:r>
        <w:t>Haemophilus</w:t>
      </w:r>
      <w:proofErr w:type="spellEnd"/>
      <w:r>
        <w:t xml:space="preserve"> </w:t>
      </w:r>
      <w:proofErr w:type="spellStart"/>
      <w:r>
        <w:t>influenzae</w:t>
      </w:r>
      <w:proofErr w:type="spellEnd"/>
      <w:r>
        <w:t xml:space="preserve">, Moraxella </w:t>
      </w:r>
      <w:proofErr w:type="spellStart"/>
      <w:r>
        <w:t>catarrhalis</w:t>
      </w:r>
      <w:proofErr w:type="spellEnd"/>
      <w:r>
        <w:t xml:space="preserve">, beta hemolytic streptococcus Group A, Streptococcus </w:t>
      </w:r>
      <w:proofErr w:type="spellStart"/>
      <w:r>
        <w:t>pyogenes</w:t>
      </w:r>
      <w:proofErr w:type="spellEnd"/>
      <w:r>
        <w:t xml:space="preserve"> and Staphylococcus </w:t>
      </w:r>
      <w:proofErr w:type="spellStart"/>
      <w:r>
        <w:t>aureus</w:t>
      </w:r>
      <w:proofErr w:type="spellEnd"/>
      <w:r>
        <w:t xml:space="preserve">. In about one third of patients, it is </w:t>
      </w:r>
      <w:proofErr w:type="spellStart"/>
      <w:r>
        <w:t>polymicrobial</w:t>
      </w:r>
      <w:proofErr w:type="spellEnd"/>
      <w:r>
        <w:t xml:space="preserve"> infection. The initial phase of acute </w:t>
      </w:r>
      <w:proofErr w:type="spellStart"/>
      <w:r>
        <w:t>rhinosinusitis</w:t>
      </w:r>
      <w:proofErr w:type="spellEnd"/>
      <w:r>
        <w:t xml:space="preserve"> is viral (90% of cases), primarily rhinovirus, adenovirus, influenza virus and </w:t>
      </w:r>
      <w:proofErr w:type="spellStart"/>
      <w:r>
        <w:t>parainfluenza.La</w:t>
      </w:r>
      <w:proofErr w:type="spellEnd"/>
      <w:r>
        <w:t xml:space="preserve"> </w:t>
      </w:r>
      <w:proofErr w:type="spellStart"/>
      <w:r>
        <w:t>presentación</w:t>
      </w:r>
      <w:proofErr w:type="spellEnd"/>
      <w:r>
        <w:t xml:space="preserve"> </w:t>
      </w:r>
      <w:proofErr w:type="spellStart"/>
      <w:r>
        <w:t>clínica</w:t>
      </w:r>
      <w:proofErr w:type="spellEnd"/>
      <w:r>
        <w:t xml:space="preserve"> </w:t>
      </w:r>
      <w:proofErr w:type="spellStart"/>
      <w:r>
        <w:t>más</w:t>
      </w:r>
      <w:proofErr w:type="spellEnd"/>
      <w:r>
        <w:t xml:space="preserve"> </w:t>
      </w:r>
      <w:proofErr w:type="spellStart"/>
      <w:r>
        <w:t>común</w:t>
      </w:r>
      <w:proofErr w:type="spellEnd"/>
      <w:r>
        <w:t xml:space="preserve"> </w:t>
      </w:r>
      <w:proofErr w:type="spellStart"/>
      <w:r>
        <w:t>es</w:t>
      </w:r>
      <w:proofErr w:type="spellEnd"/>
      <w:r>
        <w:t xml:space="preserve"> </w:t>
      </w:r>
      <w:proofErr w:type="spellStart"/>
      <w:r>
        <w:t>una</w:t>
      </w:r>
      <w:proofErr w:type="spellEnd"/>
      <w:r>
        <w:t xml:space="preserve"> </w:t>
      </w:r>
      <w:proofErr w:type="spellStart"/>
      <w:r>
        <w:t>descarga</w:t>
      </w:r>
      <w:proofErr w:type="spellEnd"/>
      <w:r>
        <w:t xml:space="preserve"> nasal, </w:t>
      </w:r>
      <w:proofErr w:type="spellStart"/>
      <w:r>
        <w:t>tos</w:t>
      </w:r>
      <w:proofErr w:type="spellEnd"/>
      <w:r>
        <w:t xml:space="preserve"> o </w:t>
      </w:r>
      <w:proofErr w:type="spellStart"/>
      <w:r>
        <w:t>ambas</w:t>
      </w:r>
      <w:proofErr w:type="spellEnd"/>
      <w:r>
        <w:t xml:space="preserve">, con </w:t>
      </w:r>
      <w:proofErr w:type="spellStart"/>
      <w:r>
        <w:t>una</w:t>
      </w:r>
      <w:proofErr w:type="spellEnd"/>
      <w:r>
        <w:t xml:space="preserve"> </w:t>
      </w:r>
      <w:proofErr w:type="spellStart"/>
      <w:r>
        <w:t>duración</w:t>
      </w:r>
      <w:proofErr w:type="spellEnd"/>
      <w:r>
        <w:t xml:space="preserve"> de </w:t>
      </w:r>
      <w:proofErr w:type="spellStart"/>
      <w:r>
        <w:t>más</w:t>
      </w:r>
      <w:proofErr w:type="spellEnd"/>
      <w:r>
        <w:t xml:space="preserve"> de 10 </w:t>
      </w:r>
      <w:proofErr w:type="spellStart"/>
      <w:r>
        <w:t>días.The</w:t>
      </w:r>
      <w:proofErr w:type="spellEnd"/>
      <w:r>
        <w:t xml:space="preserve"> diagnosis is usually based on the </w:t>
      </w:r>
      <w:proofErr w:type="spellStart"/>
      <w:r>
        <w:t>clinicCurrent</w:t>
      </w:r>
      <w:proofErr w:type="spellEnd"/>
      <w:r>
        <w:t xml:space="preserve"> guidelines for the treatment of acute bacterial </w:t>
      </w:r>
      <w:proofErr w:type="spellStart"/>
      <w:r>
        <w:t>rhinosinusitis</w:t>
      </w:r>
      <w:proofErr w:type="spellEnd"/>
      <w:r>
        <w:t xml:space="preserve"> usually recommend a course of antibiotic therapy from 10 to 14</w:t>
      </w:r>
      <w:r>
        <w:rPr>
          <w:spacing w:val="-6"/>
        </w:rPr>
        <w:t xml:space="preserve"> </w:t>
      </w:r>
      <w:r>
        <w:t>days</w:t>
      </w:r>
    </w:p>
    <w:p w:rsidR="009410FD" w:rsidRDefault="009410FD">
      <w:pPr>
        <w:pStyle w:val="Textoindependiente"/>
        <w:spacing w:before="5"/>
        <w:rPr>
          <w:sz w:val="25"/>
        </w:rPr>
      </w:pPr>
    </w:p>
    <w:p w:rsidR="009410FD" w:rsidRDefault="00A66A00">
      <w:pPr>
        <w:pStyle w:val="Textoindependiente"/>
        <w:ind w:left="276"/>
      </w:pPr>
      <w:r>
        <w:t>KEYWORDS</w:t>
      </w:r>
    </w:p>
    <w:p w:rsidR="009410FD" w:rsidRDefault="00A66A00">
      <w:pPr>
        <w:pStyle w:val="Textoindependiente"/>
        <w:spacing w:before="37" w:line="276" w:lineRule="auto"/>
        <w:ind w:left="276" w:right="1609"/>
      </w:pPr>
      <w:proofErr w:type="spellStart"/>
      <w:proofErr w:type="gramStart"/>
      <w:r>
        <w:t>Rhinosinusitis</w:t>
      </w:r>
      <w:proofErr w:type="spellEnd"/>
      <w:r>
        <w:t>, fever, nasal discharge, Streptococcus pneumonia, antibiotic therapy.</w:t>
      </w:r>
      <w:proofErr w:type="gramEnd"/>
    </w:p>
    <w:p w:rsidR="009410FD" w:rsidRDefault="009410FD">
      <w:pPr>
        <w:spacing w:line="276" w:lineRule="auto"/>
        <w:sectPr w:rsidR="009410FD">
          <w:type w:val="continuous"/>
          <w:pgSz w:w="12240" w:h="15840"/>
          <w:pgMar w:top="1360" w:right="620" w:bottom="280" w:left="620" w:header="720" w:footer="720" w:gutter="0"/>
          <w:cols w:num="2" w:space="720" w:equalWidth="0">
            <w:col w:w="2696" w:space="40"/>
            <w:col w:w="8264"/>
          </w:cols>
        </w:sectPr>
      </w:pPr>
    </w:p>
    <w:p w:rsidR="009410FD" w:rsidRDefault="009410FD">
      <w:pPr>
        <w:pStyle w:val="Textoindependiente"/>
        <w:rPr>
          <w:sz w:val="20"/>
        </w:rPr>
      </w:pPr>
    </w:p>
    <w:p w:rsidR="009410FD" w:rsidRDefault="009410FD">
      <w:pPr>
        <w:pStyle w:val="Textoindependiente"/>
        <w:rPr>
          <w:sz w:val="29"/>
        </w:rPr>
      </w:pPr>
    </w:p>
    <w:p w:rsidR="009410FD" w:rsidRDefault="00A66A00">
      <w:pPr>
        <w:spacing w:line="30" w:lineRule="exact"/>
        <w:ind w:left="833"/>
        <w:rPr>
          <w:sz w:val="2"/>
        </w:rPr>
      </w:pPr>
      <w:r>
        <w:rPr>
          <w:rFonts w:ascii="Times New Roman"/>
          <w:spacing w:val="10"/>
          <w:sz w:val="2"/>
        </w:rPr>
        <w:t xml:space="preserve"> </w:t>
      </w:r>
      <w:r w:rsidR="004D4C2D">
        <w:rPr>
          <w:noProof/>
          <w:spacing w:val="10"/>
          <w:sz w:val="2"/>
          <w:lang w:val="es-ES" w:eastAsia="es-ES"/>
        </w:rPr>
        <mc:AlternateContent>
          <mc:Choice Requires="wpg">
            <w:drawing>
              <wp:inline distT="0" distB="0" distL="0" distR="0">
                <wp:extent cx="5916295" cy="18415"/>
                <wp:effectExtent l="9525" t="9525" r="17780" b="635"/>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6295" cy="18415"/>
                          <a:chOff x="0" y="0"/>
                          <a:chExt cx="9317" cy="29"/>
                        </a:xfrm>
                      </wpg:grpSpPr>
                      <wps:wsp>
                        <wps:cNvPr id="28" name="Line 7"/>
                        <wps:cNvCnPr/>
                        <wps:spPr bwMode="auto">
                          <a:xfrm>
                            <a:off x="0" y="14"/>
                            <a:ext cx="9317" cy="0"/>
                          </a:xfrm>
                          <a:prstGeom prst="line">
                            <a:avLst/>
                          </a:prstGeom>
                          <a:noFill/>
                          <a:ln w="18288">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465.85pt;height:1.45pt;mso-position-horizontal-relative:char;mso-position-vertical-relative:line" coordsize="93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r/OcgIAAGMFAAAOAAAAZHJzL2Uyb0RvYy54bWykVF9vmzAQf5+072DxnhIIoQkqqSZI+tJt&#10;kbp9AMc2YM3YyHZDqmnffWebpGv7UnUvcPb9+93v7nxze+oFOjJtuJJllFzNI8QkUZTLtox+/tjN&#10;VhEyFkuKhZKsjJ6YiW43nz/djEPBUtUpQZlGEESaYhzKqLN2KOLYkI712FypgUlQNkr32MJRtzHV&#10;eITovYjT+TyPR6XpoBVhxsBtHZTRxsdvGkbs96YxzCJRRoDN+q/234P7xpsbXLQaDx0nEwz8ARQ9&#10;5hKSXkLV2GL0qPmbUD0nWhnV2Cui+lg1DSfM1wDVJPNX1dxp9Tj4WtpibIcLTUDtK54+HJZ8O+41&#10;4rSM0usISdxDj3xalDtuxqEtwORODw/DXocCQbxX5JcBdfxa785tMEaH8auiEA4/WuW5OTW6dyGg&#10;anTyLXi6tICdLCJwuVwnebpeRoiALlllyTK0iHTQxzdepNtOfutFAvidU7p2HjEuQjoPcYLk6oEx&#10;M89Mmv9j8qHDA/MNMo6mM5Mw84HJey4Zug5EeotK7rWn1RQGCH0nR0kWSDiT9FysH+BLrbgYtLF3&#10;TPXICWUkIL+nHh/vjQ20nE1cJ6TacSHgHhdCotExnq5W3sMowanTOqXR7aESGh0xrNFikedVNZH8&#10;wsyFrrHpgp1XBeAwx5L6NB3DdDvJFnMRZKhASJcIKgSgkxQW6Pd6vt6utqtslqX5dpbN63r2ZVdl&#10;s3yXXC/rRV1VdfLHYU6youOUMulgn5c5yd7X4ulZCWt4WecLQfHL6H7AAOz570HDqIW2hjk7KPrk&#10;u+3vYeqmfYFN9m7Tq+Oein/P3ur5bdz8BQAA//8DAFBLAwQUAAYACAAAACEA7+ML09sAAAADAQAA&#10;DwAAAGRycy9kb3ducmV2LnhtbEyPQWvCQBCF7wX/wzKF3uomSmtNsxER25MU1IJ4G7NjEszOhuya&#10;xH/fbS/1MvB4j/e+SReDqUVHrassK4jHEQji3OqKCwXf+4/nNxDOI2usLZOCGzlYZKOHFBNte95S&#10;t/OFCCXsElRQet8kUrq8JINubBvi4J1ta9AH2RZSt9iHclPLSRS9SoMVh4USG1qVlF92V6Pgs8d+&#10;OY3X3eZyXt2O+5evwyYmpZ4eh+U7CE+D/w/DL35AhywwneyVtRO1gvCI/7vBm0/jGYiTgskcZJbK&#10;e/bsBwAA//8DAFBLAQItABQABgAIAAAAIQC2gziS/gAAAOEBAAATAAAAAAAAAAAAAAAAAAAAAABb&#10;Q29udGVudF9UeXBlc10ueG1sUEsBAi0AFAAGAAgAAAAhADj9If/WAAAAlAEAAAsAAAAAAAAAAAAA&#10;AAAALwEAAF9yZWxzLy5yZWxzUEsBAi0AFAAGAAgAAAAhANjuv85yAgAAYwUAAA4AAAAAAAAAAAAA&#10;AAAALgIAAGRycy9lMm9Eb2MueG1sUEsBAi0AFAAGAAgAAAAhAO/jC9PbAAAAAwEAAA8AAAAAAAAA&#10;AAAAAAAAzAQAAGRycy9kb3ducmV2LnhtbFBLBQYAAAAABAAEAPMAAADUBQAAAAA=&#10;">
                <v:line id="Line 7" o:spid="_x0000_s1027" style="position:absolute;visibility:visible;mso-wrap-style:square" from="0,14" to="93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M4Ob8AAADbAAAADwAAAGRycy9kb3ducmV2LnhtbERPzWqEMBC+F/oOYQq91VgPZXHNLttC&#10;wfbkuvsAgxmjrJmoSdW+fXMo7PHj+y+Omx3EQrPvHSt4TVIQxI3TPRsF18vnyw6ED8gaB8ek4Jc8&#10;HA+PDwXm2q18pqUORsQQ9jkq6EIYcyl905FFn7iROHKtmy2GCGcj9YxrDLeDzNL0TVrsOTZ0ONJH&#10;R82t/rEKprqSX1X5bg2H79ZM5XK+pK1Sz0/baQ8i0Bbu4n93qRVkcWz8En+APP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VM4Ob8AAADbAAAADwAAAAAAAAAAAAAAAACh&#10;AgAAZHJzL2Rvd25yZXYueG1sUEsFBgAAAAAEAAQA+QAAAI0DAAAAAA==&#10;" strokecolor="#36c" strokeweight="1.44pt"/>
                <w10:anchorlock/>
              </v:group>
            </w:pict>
          </mc:Fallback>
        </mc:AlternateContent>
      </w:r>
    </w:p>
    <w:p w:rsidR="009410FD" w:rsidRPr="00CC370B" w:rsidRDefault="004D4C2D">
      <w:pPr>
        <w:pStyle w:val="Ttulo1"/>
        <w:tabs>
          <w:tab w:val="left" w:pos="517"/>
        </w:tabs>
        <w:spacing w:before="75" w:line="240" w:lineRule="auto"/>
        <w:ind w:left="112"/>
        <w:rPr>
          <w:lang w:val="es-ES"/>
        </w:rPr>
      </w:pPr>
      <w:r>
        <w:rPr>
          <w:noProof/>
          <w:lang w:val="es-ES" w:eastAsia="es-ES"/>
        </w:rPr>
        <mc:AlternateContent>
          <mc:Choice Requires="wpg">
            <w:drawing>
              <wp:anchor distT="0" distB="0" distL="114300" distR="114300" simplePos="0" relativeHeight="503307584" behindDoc="1" locked="0" layoutInCell="1" allowOverlap="1">
                <wp:simplePos x="0" y="0"/>
                <wp:positionH relativeFrom="page">
                  <wp:posOffset>917575</wp:posOffset>
                </wp:positionH>
                <wp:positionV relativeFrom="paragraph">
                  <wp:posOffset>83185</wp:posOffset>
                </wp:positionV>
                <wp:extent cx="5908675" cy="215265"/>
                <wp:effectExtent l="3175" t="0" r="3175" b="0"/>
                <wp:wrapNone/>
                <wp:docPr id="2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215265"/>
                          <a:chOff x="1445" y="131"/>
                          <a:chExt cx="9305" cy="339"/>
                        </a:xfrm>
                      </wpg:grpSpPr>
                      <pic:pic xmlns:pic="http://schemas.openxmlformats.org/drawingml/2006/picture">
                        <pic:nvPicPr>
                          <pic:cNvPr id="25"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4" y="150"/>
                            <a:ext cx="930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4"/>
                        <wps:cNvSpPr txBox="1">
                          <a:spLocks noChangeArrowheads="1"/>
                        </wps:cNvSpPr>
                        <wps:spPr bwMode="auto">
                          <a:xfrm>
                            <a:off x="1444" y="131"/>
                            <a:ext cx="9305"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FD" w:rsidRDefault="00A66A00">
                              <w:pPr>
                                <w:spacing w:before="18"/>
                                <w:ind w:left="3281" w:right="3282"/>
                                <w:jc w:val="center"/>
                                <w:rPr>
                                  <w:i/>
                                  <w:sz w:val="20"/>
                                </w:rPr>
                              </w:pPr>
                              <w:r>
                                <w:rPr>
                                  <w:i/>
                                  <w:color w:val="3366CC"/>
                                  <w:sz w:val="20"/>
                                </w:rPr>
                                <w:t>REVISTA MEDICA SINERGIA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72.25pt;margin-top:6.55pt;width:465.25pt;height:16.95pt;z-index:-8896;mso-position-horizontal-relative:page" coordorigin="1445,131" coordsize="9305,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3g5RgQAAEwMAAAOAAAAZHJzL2Uyb0RvYy54bWzsV9uO2zYQfS/QfyD0&#10;rtXF8kXC2oHXl0WAbbto0g+gJcoiIpEqSV82Rf+9M6Rke+1tkyavMbDCkEMOZ86cGXLv3x2bmuyZ&#10;0lyKqRfdhR5hIpcFF9up98fHtT/xiDZUFLSWgk29F6a9d7Off7o/tBmLZSXrgikCRoTODu3Uq4xp&#10;syDQecUaqu9kywQoS6kaamCotkGh6AGsN3UQh+EoOEhVtErmTGuYXTqlN7P2y5Ll5rey1MyQeuqB&#10;b8Z+lf1u8BvM7mm2VbSteN65Qb/Bi4ZyAYeeTC2poWSn+I2phudKalmau1w2gSxLnjMbA0QThVfR&#10;PCq5a20s2+ywbU8wAbRXOH2z2fzX/bMivJh6ceIRQRvIkT2WDBCbQ7vNYMmjaj+0z8oFCOKTzD9p&#10;UAfXehxv3WKyOfwiCzBHd0ZabI6latAERE2ONgUvpxSwoyE5TA7TcDIaDz2Sgy6OhvFo6HKUV5BI&#10;3BYlCahBGw2iXrXqdqeDsNs6GKSoDGjmTrWedp7N7lueZ/DXAQrSDaBfJh7sMjvFvM5I81U2Gqo+&#10;7Vofct9Swze85ubF8hgAQqfE/pnnCDQOLnIDUbncgBpPJRaVfpHbQjEkmxki5KKiYsvmuoUKAKhg&#10;ez+llDxUjBYapxGi11bs8JUbm5q3a17XmDqUu4ChiK5I+AZmjuBLme8aJoyrWMVqiF0KXfFWe0Rl&#10;rNkwIKB6X0SWJ8CFJ23wOGSFraK/4sk8DNP4wV8Mw4WfhOOVP0+TsT8OV+MkTCbRIlr8jbujJNtp&#10;BjDQetnyzleYvfH2zZLpmosrRlvUZE9t63BkAocsqXoXgV8ICfqqVf47gA3rQDaKmbxCsQTkunlY&#10;fFJYmM/IYg40VNgXiwbYD3WK7B92zQsxwsq54H5sVSfuAzGUNo9MNgQFQBr8tEjTPQDtIuuXoM9C&#10;Yr5tJLV4NQE23UwPwGWO0jBdTVaTxE/i0QpytFz68/Ui8UfraDxcDpaLxTLqc1TxomACj/n+FFnE&#10;Zc2LnqVabTeLWrnUre2vawb6vCxAqpzd6NOKxhBSR7s0ipPwIU799Wgy9pN1MvTTcTjxwyh9SEdh&#10;kibL9euQnrhg3x8SOUBCh/HQZunCaaTZRWyh/d3GRrOGG7hXa95MvclpEc2w8FeisKk1lNdOvoAC&#10;3T9DAenuE20JixTtOgYwFq8HuLV13xFg9HVVhnf2W/fdh4q2DEJGsxfNb9Q3v4+YmAd5JAmG3K3C&#10;i4mYI0xjQ7NccPfTf7S8i63Ozv+svf7mQX+uau/q3vlRe+v1LT8vCOdq1hHtR+39S+0hX13toWSO&#10;m2PH/40sXoD+SkJXh+ctPMRBqKT67JEDPGqnnv5zR/GRUr8XUJz4Au4F1QubXqAih61Tz3jEiQvj&#10;Xsq7VvFtBZZdfQk5hyddye3NgQ45L6Ax4AD6gZXsk9W2ku55jW/iy7Fddf4nYPY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qeKJOd8AAAAKAQAADwAAAGRycy9kb3ducmV2Lnht&#10;bEyPTUvDQBCG74L/YRnBm92NTWyJ2ZRS1FMRbAXpbZtMk9DsbMhuk/TfOz3pbV7m4f3IVpNtxYC9&#10;bxxpiGYKBFLhyoYqDd/796clCB8MlaZ1hBqu6GGV399lJi3dSF847EIl2IR8ajTUIXSplL6o0Ro/&#10;cx0S/06utyaw7CtZ9mZkc9vKZ6VepDUNcUJtOtzUWJx3F6vhYzTjeh69DdvzaXM97JPPn22EWj8+&#10;TOtXEAGn8AfDrT5Xh5w7Hd2FSi9a1nGcMMrHPAJxA9Qi4XVHDfFCgcwz+X9C/gsAAP//AwBQSwME&#10;CgAAAAAAAAAhAHpLxSZTAQAAUwEAABQAAABkcnMvbWVkaWEvaW1hZ2UxLnBuZ4lQTkcNChoKAAAA&#10;DUlIRFIAAAUMAAAALAgGAAAAII71kwAAAAZiS0dEAP8A/wD/oL2nkwAAAAlwSFlzAAAOxAAADsQB&#10;lSsOGwAAAPNJREFUeJztwTEBAAAAwqD1T20ND6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eDF4mQABE6bvrwAAAABJRU5ErkJgglBLAQItABQABgAIAAAA&#10;IQCxgme2CgEAABMCAAATAAAAAAAAAAAAAAAAAAAAAABbQ29udGVudF9UeXBlc10ueG1sUEsBAi0A&#10;FAAGAAgAAAAhADj9If/WAAAAlAEAAAsAAAAAAAAAAAAAAAAAOwEAAF9yZWxzLy5yZWxzUEsBAi0A&#10;FAAGAAgAAAAhAD7TeDlGBAAATAwAAA4AAAAAAAAAAAAAAAAAOgIAAGRycy9lMm9Eb2MueG1sUEsB&#10;Ai0AFAAGAAgAAAAhAKomDr68AAAAIQEAABkAAAAAAAAAAAAAAAAArAYAAGRycy9fcmVscy9lMm9E&#10;b2MueG1sLnJlbHNQSwECLQAUAAYACAAAACEAqeKJOd8AAAAKAQAADwAAAAAAAAAAAAAAAACfBwAA&#10;ZHJzL2Rvd25yZXYueG1sUEsBAi0ACgAAAAAAAAAhAHpLxSZTAQAAUwEAABQAAAAAAAAAAAAAAAAA&#10;qwgAAGRycy9tZWRpYS9pbWFnZTEucG5nUEsFBgAAAAAGAAYAfAEAADA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444;top:150;width:9305;height:3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TgB7EAAAA2wAAAA8AAABkcnMvZG93bnJldi54bWxEj0FrwkAUhO+C/2F5BW+6qWKR6BqKtMWT&#10;trZCjo/sM4nNvk13Nxr/vVso9DjMzDfMKutNIy7kfG1ZweMkAUFcWF1zqeDr83W8AOEDssbGMim4&#10;kYdsPRysMNX2yh90OYRSRAj7FBVUIbSplL6oyKCf2JY4eifrDIYoXSm1w2uEm0ZOk+RJGqw5LlTY&#10;0qai4vvQGQUvx4TeZot87zp/nlH+s33f+Vyp0UP/vAQRqA//4b/2ViuYzuH3S/wBcn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TgB7EAAAA2wAAAA8AAAAAAAAAAAAAAAAA&#10;nwIAAGRycy9kb3ducmV2LnhtbFBLBQYAAAAABAAEAPcAAACQAwAAAAA=&#10;">
                  <v:imagedata r:id="rId9" o:title=""/>
                </v:shape>
                <v:shapetype id="_x0000_t202" coordsize="21600,21600" o:spt="202" path="m,l,21600r21600,l21600,xe">
                  <v:stroke joinstyle="miter"/>
                  <v:path gradientshapeok="t" o:connecttype="rect"/>
                </v:shapetype>
                <v:shape id="_x0000_s1028" type="#_x0000_t202" style="position:absolute;left:1444;top:131;width:9305;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9410FD" w:rsidRDefault="00A66A00">
                        <w:pPr>
                          <w:spacing w:before="18"/>
                          <w:ind w:left="3281" w:right="3282"/>
                          <w:jc w:val="center"/>
                          <w:rPr>
                            <w:i/>
                            <w:sz w:val="20"/>
                          </w:rPr>
                        </w:pPr>
                        <w:r>
                          <w:rPr>
                            <w:i/>
                            <w:color w:val="3366CC"/>
                            <w:sz w:val="20"/>
                          </w:rPr>
                          <w:t>REVISTA MEDICA</w:t>
                        </w:r>
                        <w:r>
                          <w:rPr>
                            <w:i/>
                            <w:color w:val="3366CC"/>
                            <w:sz w:val="20"/>
                          </w:rPr>
                          <w:t xml:space="preserve"> </w:t>
                        </w:r>
                        <w:r>
                          <w:rPr>
                            <w:i/>
                            <w:color w:val="3366CC"/>
                            <w:sz w:val="20"/>
                          </w:rPr>
                          <w:t>SINERGIA</w:t>
                        </w:r>
                      </w:p>
                    </w:txbxContent>
                  </v:textbox>
                </v:shape>
                <w10:wrap anchorx="page"/>
              </v:group>
            </w:pict>
          </mc:Fallback>
        </mc:AlternateContent>
      </w:r>
      <w:r w:rsidR="00A66A00" w:rsidRPr="00CC370B">
        <w:rPr>
          <w:color w:val="FFFFFF"/>
          <w:shd w:val="clear" w:color="auto" w:fill="3366CC"/>
          <w:lang w:val="es-ES"/>
        </w:rPr>
        <w:t xml:space="preserve"> </w:t>
      </w:r>
      <w:r w:rsidR="00A66A00" w:rsidRPr="00CC370B">
        <w:rPr>
          <w:color w:val="FFFFFF"/>
          <w:shd w:val="clear" w:color="auto" w:fill="3366CC"/>
          <w:lang w:val="es-ES"/>
        </w:rPr>
        <w:tab/>
        <w:t>8</w:t>
      </w:r>
      <w:r w:rsidR="00A66A00" w:rsidRPr="00CC370B">
        <w:rPr>
          <w:color w:val="FFFFFF"/>
          <w:spacing w:val="-18"/>
          <w:shd w:val="clear" w:color="auto" w:fill="3366CC"/>
          <w:lang w:val="es-ES"/>
        </w:rPr>
        <w:t xml:space="preserve"> </w:t>
      </w:r>
    </w:p>
    <w:p w:rsidR="009410FD" w:rsidRPr="00CC370B" w:rsidRDefault="009410FD">
      <w:pPr>
        <w:rPr>
          <w:lang w:val="es-ES"/>
        </w:rPr>
        <w:sectPr w:rsidR="009410FD" w:rsidRPr="00CC370B">
          <w:type w:val="continuous"/>
          <w:pgSz w:w="12240" w:h="15840"/>
          <w:pgMar w:top="1360" w:right="620" w:bottom="280" w:left="620" w:header="720" w:footer="720" w:gutter="0"/>
          <w:cols w:space="720"/>
        </w:sectPr>
      </w:pPr>
    </w:p>
    <w:p w:rsidR="009410FD" w:rsidRPr="00CC370B" w:rsidRDefault="009410FD">
      <w:pPr>
        <w:pStyle w:val="Textoindependiente"/>
        <w:rPr>
          <w:rFonts w:ascii="Calibri"/>
          <w:sz w:val="20"/>
          <w:lang w:val="es-ES"/>
        </w:rPr>
      </w:pPr>
    </w:p>
    <w:p w:rsidR="009410FD" w:rsidRPr="00CC370B" w:rsidRDefault="009410FD">
      <w:pPr>
        <w:rPr>
          <w:rFonts w:ascii="Calibri"/>
          <w:sz w:val="20"/>
          <w:lang w:val="es-ES"/>
        </w:rPr>
        <w:sectPr w:rsidR="009410FD" w:rsidRPr="00CC370B">
          <w:headerReference w:type="even" r:id="rId10"/>
          <w:headerReference w:type="default" r:id="rId11"/>
          <w:footerReference w:type="even" r:id="rId12"/>
          <w:footerReference w:type="default" r:id="rId13"/>
          <w:pgSz w:w="12240" w:h="15840"/>
          <w:pgMar w:top="940" w:right="620" w:bottom="1080" w:left="620" w:header="724" w:footer="882" w:gutter="0"/>
          <w:pgNumType w:start="9"/>
          <w:cols w:space="720"/>
        </w:sectPr>
      </w:pPr>
    </w:p>
    <w:p w:rsidR="009410FD" w:rsidRPr="00CC370B" w:rsidRDefault="009410FD">
      <w:pPr>
        <w:pStyle w:val="Textoindependiente"/>
        <w:spacing w:before="2"/>
        <w:rPr>
          <w:rFonts w:ascii="Calibri"/>
          <w:sz w:val="20"/>
          <w:lang w:val="es-ES"/>
        </w:rPr>
      </w:pPr>
    </w:p>
    <w:p w:rsidR="009410FD" w:rsidRPr="00CC370B" w:rsidRDefault="00A66A00">
      <w:pPr>
        <w:pStyle w:val="Ttulo2"/>
        <w:rPr>
          <w:lang w:val="es-ES"/>
        </w:rPr>
      </w:pPr>
      <w:r w:rsidRPr="00CC370B">
        <w:rPr>
          <w:lang w:val="es-ES"/>
        </w:rPr>
        <w:t>INTRODUCCION</w:t>
      </w:r>
    </w:p>
    <w:p w:rsidR="009410FD" w:rsidRPr="00CC370B" w:rsidRDefault="009410FD">
      <w:pPr>
        <w:pStyle w:val="Textoindependiente"/>
        <w:rPr>
          <w:b/>
          <w:sz w:val="21"/>
          <w:lang w:val="es-ES"/>
        </w:rPr>
      </w:pPr>
    </w:p>
    <w:p w:rsidR="009410FD" w:rsidRPr="00CC370B" w:rsidRDefault="00A66A00">
      <w:pPr>
        <w:pStyle w:val="Textoindependiente"/>
        <w:spacing w:line="276" w:lineRule="auto"/>
        <w:ind w:left="820"/>
        <w:jc w:val="both"/>
        <w:rPr>
          <w:lang w:val="es-ES"/>
        </w:rPr>
      </w:pPr>
      <w:r w:rsidRPr="00CC370B">
        <w:rPr>
          <w:lang w:val="es-ES"/>
        </w:rPr>
        <w:t xml:space="preserve">La </w:t>
      </w:r>
      <w:proofErr w:type="spellStart"/>
      <w:r w:rsidRPr="00CC370B">
        <w:rPr>
          <w:lang w:val="es-ES"/>
        </w:rPr>
        <w:t>rinosinusitis</w:t>
      </w:r>
      <w:proofErr w:type="spellEnd"/>
      <w:r w:rsidRPr="00CC370B">
        <w:rPr>
          <w:lang w:val="es-ES"/>
        </w:rPr>
        <w:t xml:space="preserve"> aguda (RSA) se define como la inflamación del revestimiento mucoso del paso nasal y de senos paranasales, y que tiene una duración menor a 12 semanas. Es un problema encontrado comúnmente tanto en prácticas pediátricas como otorrinolaringológicas. Puede ser causada por varios factores, incluyendo irritantes ambientales, alergias, infección viral, bacteriana y fúngica. Es una enfermedad que con el paso de los años ha ido aumentando su prevalencia e incidencia, afectando a más del 14% de adultos y niños. Existen estudios prospectivos longitudinales realizados en niños de hasta 3 años de edad, los cuales concluyen que la infección de las vías respiratorias superiores ocurre con una incidencia de 6 episodios por paciente/año y que hasta un 8% de estos llegan a complicarse con un cuadro de RSA. Los síntomas pueden llegar a afligir significativamente al paciente, llegando a afectar la calidad de vida de este. Usualmente el cuadro comienza como una infección de vías respiratorias superiores que llega a complicarse con una sobreinfección, en donde los síntomas persisten y empeoran. La </w:t>
      </w:r>
      <w:proofErr w:type="spellStart"/>
      <w:r w:rsidRPr="00CC370B">
        <w:rPr>
          <w:lang w:val="es-ES"/>
        </w:rPr>
        <w:t>rinosinusitis</w:t>
      </w:r>
      <w:proofErr w:type="spellEnd"/>
      <w:r w:rsidRPr="00CC370B">
        <w:rPr>
          <w:lang w:val="es-ES"/>
        </w:rPr>
        <w:t xml:space="preserve"> aguda recurrente se define como episodios frecuentes con completa resolución de síntomas entre episodios. La RSA común o viral es aquella que tiene menos de 10 días de duración, la post-viral se manifiesta con un aumento en la severidad de los síntomas después de 5 días de iniciado el cuadro o con la persistencia de síntomas luego de 10 días y, finalmente, la RSA bacteriana es en la que el paciente presenta síntomas severos, fiebre mayor a 38</w:t>
      </w:r>
      <w:r>
        <w:rPr>
          <w:rFonts w:ascii="Symbol" w:hAnsi="Symbol"/>
        </w:rPr>
        <w:t></w:t>
      </w:r>
      <w:r w:rsidRPr="00CC370B">
        <w:rPr>
          <w:lang w:val="es-ES"/>
        </w:rPr>
        <w:t xml:space="preserve">C y alteraciones en la velocidad de </w:t>
      </w:r>
      <w:proofErr w:type="spellStart"/>
      <w:r w:rsidRPr="00CC370B">
        <w:rPr>
          <w:lang w:val="es-ES"/>
        </w:rPr>
        <w:t>eritrosedimentación</w:t>
      </w:r>
      <w:proofErr w:type="spellEnd"/>
      <w:r w:rsidRPr="00CC370B">
        <w:rPr>
          <w:lang w:val="es-ES"/>
        </w:rPr>
        <w:t xml:space="preserve"> y la proteína C reactiva. Debido a la</w:t>
      </w:r>
      <w:r w:rsidRPr="00CC370B">
        <w:rPr>
          <w:spacing w:val="25"/>
          <w:lang w:val="es-ES"/>
        </w:rPr>
        <w:t xml:space="preserve"> </w:t>
      </w:r>
      <w:r w:rsidRPr="00CC370B">
        <w:rPr>
          <w:lang w:val="es-ES"/>
        </w:rPr>
        <w:t>RSA</w:t>
      </w:r>
    </w:p>
    <w:p w:rsidR="009410FD" w:rsidRPr="00CC370B" w:rsidRDefault="00A66A00">
      <w:pPr>
        <w:pStyle w:val="Textoindependiente"/>
        <w:spacing w:before="5"/>
        <w:rPr>
          <w:sz w:val="21"/>
          <w:lang w:val="es-ES"/>
        </w:rPr>
      </w:pPr>
      <w:r w:rsidRPr="00CC370B">
        <w:rPr>
          <w:lang w:val="es-ES"/>
        </w:rPr>
        <w:br w:type="column"/>
      </w:r>
    </w:p>
    <w:p w:rsidR="009410FD" w:rsidRPr="00CC370B" w:rsidRDefault="00A66A00">
      <w:pPr>
        <w:pStyle w:val="Textoindependiente"/>
        <w:spacing w:line="276" w:lineRule="auto"/>
        <w:ind w:left="676" w:right="814"/>
        <w:jc w:val="both"/>
        <w:rPr>
          <w:lang w:val="es-ES"/>
        </w:rPr>
      </w:pPr>
      <w:r w:rsidRPr="00CC370B">
        <w:rPr>
          <w:lang w:val="es-ES"/>
        </w:rPr>
        <w:t>pueden ocurrir complicaciones craneales e intracraneales, las cuales deben recibir un tratamiento temprano y agresivo.</w:t>
      </w:r>
    </w:p>
    <w:p w:rsidR="009410FD" w:rsidRPr="00CC370B" w:rsidRDefault="00A66A00">
      <w:pPr>
        <w:pStyle w:val="Ttulo2"/>
        <w:spacing w:before="202"/>
        <w:ind w:left="676"/>
        <w:rPr>
          <w:lang w:val="es-ES"/>
        </w:rPr>
      </w:pPr>
      <w:r w:rsidRPr="00CC370B">
        <w:rPr>
          <w:lang w:val="es-ES"/>
        </w:rPr>
        <w:t>ETIOLOGIA</w:t>
      </w:r>
    </w:p>
    <w:p w:rsidR="009410FD" w:rsidRPr="00CC370B" w:rsidRDefault="009410FD">
      <w:pPr>
        <w:pStyle w:val="Textoindependiente"/>
        <w:spacing w:before="3"/>
        <w:rPr>
          <w:b/>
          <w:sz w:val="24"/>
          <w:lang w:val="es-ES"/>
        </w:rPr>
      </w:pPr>
    </w:p>
    <w:p w:rsidR="009410FD" w:rsidRPr="00CC370B" w:rsidRDefault="00A66A00">
      <w:pPr>
        <w:pStyle w:val="Textoindependiente"/>
        <w:tabs>
          <w:tab w:val="left" w:pos="1682"/>
          <w:tab w:val="left" w:pos="2833"/>
          <w:tab w:val="left" w:pos="3009"/>
          <w:tab w:val="left" w:pos="3724"/>
          <w:tab w:val="left" w:pos="3848"/>
          <w:tab w:val="left" w:pos="3971"/>
        </w:tabs>
        <w:spacing w:before="1" w:line="276" w:lineRule="auto"/>
        <w:ind w:left="676" w:right="812"/>
        <w:jc w:val="both"/>
        <w:rPr>
          <w:lang w:val="es-ES"/>
        </w:rPr>
      </w:pPr>
      <w:r w:rsidRPr="00CC370B">
        <w:rPr>
          <w:lang w:val="es-ES"/>
        </w:rPr>
        <w:t>Las bacterias comúnmente aisladas en pacientes pediátricos con RSA bacteriana son</w:t>
      </w:r>
      <w:r w:rsidRPr="00CC370B">
        <w:rPr>
          <w:lang w:val="es-ES"/>
        </w:rPr>
        <w:tab/>
      </w:r>
      <w:proofErr w:type="spellStart"/>
      <w:r w:rsidRPr="00CC370B">
        <w:rPr>
          <w:i/>
          <w:lang w:val="es-ES"/>
        </w:rPr>
        <w:t>Streptococcus</w:t>
      </w:r>
      <w:proofErr w:type="spellEnd"/>
      <w:r w:rsidRPr="00CC370B">
        <w:rPr>
          <w:i/>
          <w:lang w:val="es-ES"/>
        </w:rPr>
        <w:tab/>
      </w:r>
      <w:proofErr w:type="spellStart"/>
      <w:r w:rsidRPr="00CC370B">
        <w:rPr>
          <w:i/>
          <w:lang w:val="es-ES"/>
        </w:rPr>
        <w:t>pneumoniae</w:t>
      </w:r>
      <w:proofErr w:type="spellEnd"/>
      <w:r w:rsidRPr="00CC370B">
        <w:rPr>
          <w:lang w:val="es-ES"/>
        </w:rPr>
        <w:t xml:space="preserve">, </w:t>
      </w:r>
      <w:proofErr w:type="spellStart"/>
      <w:r w:rsidRPr="00CC370B">
        <w:rPr>
          <w:i/>
          <w:lang w:val="es-ES"/>
        </w:rPr>
        <w:t>Haemophilus</w:t>
      </w:r>
      <w:proofErr w:type="spellEnd"/>
      <w:r w:rsidRPr="00CC370B">
        <w:rPr>
          <w:i/>
          <w:lang w:val="es-ES"/>
        </w:rPr>
        <w:t xml:space="preserve"> </w:t>
      </w:r>
      <w:proofErr w:type="spellStart"/>
      <w:r w:rsidRPr="00CC370B">
        <w:rPr>
          <w:i/>
          <w:lang w:val="es-ES"/>
        </w:rPr>
        <w:t>influenzae</w:t>
      </w:r>
      <w:proofErr w:type="spellEnd"/>
      <w:r w:rsidRPr="00CC370B">
        <w:rPr>
          <w:i/>
          <w:lang w:val="es-ES"/>
        </w:rPr>
        <w:t xml:space="preserve"> </w:t>
      </w:r>
      <w:r w:rsidRPr="00CC370B">
        <w:rPr>
          <w:lang w:val="es-ES"/>
        </w:rPr>
        <w:t xml:space="preserve">no </w:t>
      </w:r>
      <w:proofErr w:type="spellStart"/>
      <w:r w:rsidRPr="00CC370B">
        <w:rPr>
          <w:lang w:val="es-ES"/>
        </w:rPr>
        <w:t>tipificable</w:t>
      </w:r>
      <w:proofErr w:type="spellEnd"/>
      <w:r w:rsidRPr="00CC370B">
        <w:rPr>
          <w:lang w:val="es-ES"/>
        </w:rPr>
        <w:t xml:space="preserve">, </w:t>
      </w:r>
      <w:proofErr w:type="spellStart"/>
      <w:r w:rsidRPr="00CC370B">
        <w:rPr>
          <w:i/>
          <w:lang w:val="es-ES"/>
        </w:rPr>
        <w:t>Moraxella</w:t>
      </w:r>
      <w:proofErr w:type="spellEnd"/>
      <w:r w:rsidRPr="00CC370B">
        <w:rPr>
          <w:i/>
          <w:lang w:val="es-ES"/>
        </w:rPr>
        <w:t xml:space="preserve"> </w:t>
      </w:r>
      <w:proofErr w:type="spellStart"/>
      <w:r w:rsidRPr="00CC370B">
        <w:rPr>
          <w:i/>
          <w:lang w:val="es-ES"/>
        </w:rPr>
        <w:t>catarrhalis</w:t>
      </w:r>
      <w:proofErr w:type="spellEnd"/>
      <w:r w:rsidRPr="00CC370B">
        <w:rPr>
          <w:lang w:val="es-ES"/>
        </w:rPr>
        <w:t xml:space="preserve">, estreptococo beta hemolítico del Grupo A, </w:t>
      </w:r>
      <w:proofErr w:type="spellStart"/>
      <w:r w:rsidRPr="00CC370B">
        <w:rPr>
          <w:i/>
          <w:lang w:val="es-ES"/>
        </w:rPr>
        <w:t>Streptococcus</w:t>
      </w:r>
      <w:proofErr w:type="spellEnd"/>
      <w:r w:rsidRPr="00CC370B">
        <w:rPr>
          <w:i/>
          <w:lang w:val="es-ES"/>
        </w:rPr>
        <w:t xml:space="preserve"> </w:t>
      </w:r>
      <w:proofErr w:type="spellStart"/>
      <w:r w:rsidRPr="00CC370B">
        <w:rPr>
          <w:i/>
          <w:lang w:val="es-ES"/>
        </w:rPr>
        <w:t>pyogenes</w:t>
      </w:r>
      <w:proofErr w:type="spellEnd"/>
      <w:r w:rsidRPr="00CC370B">
        <w:rPr>
          <w:i/>
          <w:lang w:val="es-ES"/>
        </w:rPr>
        <w:t xml:space="preserve"> </w:t>
      </w:r>
      <w:r w:rsidRPr="00CC370B">
        <w:rPr>
          <w:lang w:val="es-ES"/>
        </w:rPr>
        <w:t xml:space="preserve">y </w:t>
      </w:r>
      <w:proofErr w:type="spellStart"/>
      <w:r w:rsidRPr="00CC370B">
        <w:rPr>
          <w:i/>
          <w:lang w:val="es-ES"/>
        </w:rPr>
        <w:t>Staphylococcus</w:t>
      </w:r>
      <w:proofErr w:type="spellEnd"/>
      <w:r w:rsidRPr="00CC370B">
        <w:rPr>
          <w:i/>
          <w:lang w:val="es-ES"/>
        </w:rPr>
        <w:t xml:space="preserve"> </w:t>
      </w:r>
      <w:proofErr w:type="spellStart"/>
      <w:r w:rsidRPr="00CC370B">
        <w:rPr>
          <w:i/>
          <w:lang w:val="es-ES"/>
        </w:rPr>
        <w:t>aureus</w:t>
      </w:r>
      <w:proofErr w:type="spellEnd"/>
      <w:r w:rsidRPr="00CC370B">
        <w:rPr>
          <w:lang w:val="es-ES"/>
        </w:rPr>
        <w:t xml:space="preserve">. En aproximadamente un tercio de los pacientes, la infección es </w:t>
      </w:r>
      <w:proofErr w:type="spellStart"/>
      <w:r w:rsidRPr="00CC370B">
        <w:rPr>
          <w:lang w:val="es-ES"/>
        </w:rPr>
        <w:t>polimicrobiana</w:t>
      </w:r>
      <w:proofErr w:type="spellEnd"/>
      <w:r w:rsidRPr="00CC370B">
        <w:rPr>
          <w:lang w:val="es-ES"/>
        </w:rPr>
        <w:t xml:space="preserve">. La fase inicial de la RSA es viral (en un 90% de los casos), principalmente por rinovirus, adenovirus, virus de la influenza y </w:t>
      </w:r>
      <w:proofErr w:type="spellStart"/>
      <w:r w:rsidRPr="00CC370B">
        <w:rPr>
          <w:lang w:val="es-ES"/>
        </w:rPr>
        <w:t>parainfluenza</w:t>
      </w:r>
      <w:proofErr w:type="spellEnd"/>
      <w:r w:rsidRPr="00CC370B">
        <w:rPr>
          <w:lang w:val="es-ES"/>
        </w:rPr>
        <w:t xml:space="preserve">. En estos casos, los cuadros duran hasta 10 días y presentan una recuperación de hasta un 99% en estos pacientes. La RSA bacteriana es una infección secundaria que ocurre en un número pequeño de pacientes y es causada por los agentes mencionados anteriormente. Los anaerobios también han sido aislados en infecciones agudas según investigaciones, pero estos organismos se ven más frecuentemente en </w:t>
      </w:r>
      <w:proofErr w:type="spellStart"/>
      <w:r w:rsidRPr="00CC370B">
        <w:rPr>
          <w:lang w:val="es-ES"/>
        </w:rPr>
        <w:t>rinosinusitis</w:t>
      </w:r>
      <w:proofErr w:type="spellEnd"/>
      <w:r w:rsidRPr="00CC370B">
        <w:rPr>
          <w:lang w:val="es-ES"/>
        </w:rPr>
        <w:t xml:space="preserve"> </w:t>
      </w:r>
      <w:proofErr w:type="spellStart"/>
      <w:r w:rsidRPr="00CC370B">
        <w:rPr>
          <w:lang w:val="es-ES"/>
        </w:rPr>
        <w:t>odontogénica</w:t>
      </w:r>
      <w:proofErr w:type="spellEnd"/>
      <w:r w:rsidRPr="00CC370B">
        <w:rPr>
          <w:lang w:val="es-ES"/>
        </w:rPr>
        <w:t xml:space="preserve"> (aquellas causadas secundariamente</w:t>
      </w:r>
      <w:r w:rsidRPr="00CC370B">
        <w:rPr>
          <w:lang w:val="es-ES"/>
        </w:rPr>
        <w:tab/>
      </w:r>
      <w:r w:rsidRPr="00CC370B">
        <w:rPr>
          <w:lang w:val="es-ES"/>
        </w:rPr>
        <w:tab/>
        <w:t>por</w:t>
      </w:r>
      <w:r w:rsidRPr="00CC370B">
        <w:rPr>
          <w:lang w:val="es-ES"/>
        </w:rPr>
        <w:tab/>
      </w:r>
      <w:r w:rsidRPr="00CC370B">
        <w:rPr>
          <w:lang w:val="es-ES"/>
        </w:rPr>
        <w:tab/>
      </w:r>
      <w:r w:rsidRPr="00CC370B">
        <w:rPr>
          <w:lang w:val="es-ES"/>
        </w:rPr>
        <w:tab/>
      </w:r>
      <w:r w:rsidRPr="00CC370B">
        <w:rPr>
          <w:spacing w:val="-1"/>
          <w:lang w:val="es-ES"/>
        </w:rPr>
        <w:t xml:space="preserve">problemas </w:t>
      </w:r>
      <w:r w:rsidRPr="00CC370B">
        <w:rPr>
          <w:lang w:val="es-ES"/>
        </w:rPr>
        <w:t>odontológicos).</w:t>
      </w:r>
      <w:r w:rsidRPr="00CC370B">
        <w:rPr>
          <w:lang w:val="es-ES"/>
        </w:rPr>
        <w:tab/>
        <w:t>Las</w:t>
      </w:r>
      <w:r w:rsidRPr="00CC370B">
        <w:rPr>
          <w:lang w:val="es-ES"/>
        </w:rPr>
        <w:tab/>
      </w:r>
      <w:r w:rsidRPr="00CC370B">
        <w:rPr>
          <w:lang w:val="es-ES"/>
        </w:rPr>
        <w:tab/>
      </w:r>
      <w:proofErr w:type="spellStart"/>
      <w:r w:rsidRPr="00CC370B">
        <w:rPr>
          <w:spacing w:val="-1"/>
          <w:lang w:val="es-ES"/>
        </w:rPr>
        <w:t>rinosinusitis</w:t>
      </w:r>
      <w:proofErr w:type="spellEnd"/>
      <w:r w:rsidRPr="00CC370B">
        <w:rPr>
          <w:spacing w:val="-1"/>
          <w:lang w:val="es-ES"/>
        </w:rPr>
        <w:t xml:space="preserve"> </w:t>
      </w:r>
      <w:r w:rsidRPr="00CC370B">
        <w:rPr>
          <w:lang w:val="es-ES"/>
        </w:rPr>
        <w:t xml:space="preserve">nosocomiales se deben básicamente a catéteres o presencia de tubos nasales y sus etiologías son la </w:t>
      </w:r>
      <w:proofErr w:type="spellStart"/>
      <w:r w:rsidRPr="00CC370B">
        <w:rPr>
          <w:i/>
          <w:lang w:val="es-ES"/>
        </w:rPr>
        <w:t>Pseudomonas</w:t>
      </w:r>
      <w:proofErr w:type="spellEnd"/>
      <w:r w:rsidRPr="00CC370B">
        <w:rPr>
          <w:i/>
          <w:lang w:val="es-ES"/>
        </w:rPr>
        <w:t xml:space="preserve"> </w:t>
      </w:r>
      <w:proofErr w:type="spellStart"/>
      <w:r w:rsidRPr="00CC370B">
        <w:rPr>
          <w:i/>
          <w:lang w:val="es-ES"/>
        </w:rPr>
        <w:t>aeruginosa</w:t>
      </w:r>
      <w:proofErr w:type="spellEnd"/>
      <w:r w:rsidRPr="00CC370B">
        <w:rPr>
          <w:i/>
          <w:lang w:val="es-ES"/>
        </w:rPr>
        <w:t xml:space="preserve"> </w:t>
      </w:r>
      <w:r w:rsidRPr="00CC370B">
        <w:rPr>
          <w:lang w:val="es-ES"/>
        </w:rPr>
        <w:t xml:space="preserve">y otros aerobios y </w:t>
      </w:r>
      <w:proofErr w:type="spellStart"/>
      <w:r w:rsidRPr="00CC370B">
        <w:rPr>
          <w:lang w:val="es-ES"/>
        </w:rPr>
        <w:t>gram</w:t>
      </w:r>
      <w:proofErr w:type="spellEnd"/>
      <w:r w:rsidRPr="00CC370B">
        <w:rPr>
          <w:lang w:val="es-ES"/>
        </w:rPr>
        <w:t xml:space="preserve"> negativos, al igual que en aquellos pacientes</w:t>
      </w:r>
      <w:r w:rsidRPr="00CC370B">
        <w:rPr>
          <w:spacing w:val="-1"/>
          <w:lang w:val="es-ES"/>
        </w:rPr>
        <w:t xml:space="preserve"> </w:t>
      </w:r>
      <w:r w:rsidRPr="00CC370B">
        <w:rPr>
          <w:lang w:val="es-ES"/>
        </w:rPr>
        <w:t>inmunodeprimidos.</w:t>
      </w:r>
    </w:p>
    <w:p w:rsidR="009410FD" w:rsidRPr="00CC370B" w:rsidRDefault="009410FD">
      <w:pPr>
        <w:pStyle w:val="Textoindependiente"/>
        <w:spacing w:before="10"/>
        <w:rPr>
          <w:sz w:val="20"/>
          <w:lang w:val="es-ES"/>
        </w:rPr>
      </w:pPr>
    </w:p>
    <w:p w:rsidR="009410FD" w:rsidRPr="00CC370B" w:rsidRDefault="00A66A00">
      <w:pPr>
        <w:ind w:left="676"/>
        <w:rPr>
          <w:b/>
          <w:lang w:val="es-ES"/>
        </w:rPr>
      </w:pPr>
      <w:r w:rsidRPr="00CC370B">
        <w:rPr>
          <w:b/>
          <w:lang w:val="es-ES"/>
        </w:rPr>
        <w:t>FISIOPATOLOGIA</w:t>
      </w:r>
    </w:p>
    <w:p w:rsidR="009410FD" w:rsidRPr="00CC370B" w:rsidRDefault="009410FD">
      <w:pPr>
        <w:pStyle w:val="Textoindependiente"/>
        <w:spacing w:before="8"/>
        <w:rPr>
          <w:b/>
          <w:sz w:val="20"/>
          <w:lang w:val="es-ES"/>
        </w:rPr>
      </w:pPr>
    </w:p>
    <w:p w:rsidR="009410FD" w:rsidRPr="00CC370B" w:rsidRDefault="00A66A00">
      <w:pPr>
        <w:pStyle w:val="Textoindependiente"/>
        <w:spacing w:line="276" w:lineRule="auto"/>
        <w:ind w:left="676" w:right="815"/>
        <w:jc w:val="both"/>
        <w:rPr>
          <w:lang w:val="es-ES"/>
        </w:rPr>
      </w:pPr>
      <w:r w:rsidRPr="00CC370B">
        <w:rPr>
          <w:lang w:val="es-ES"/>
        </w:rPr>
        <w:t>La RSA es una enfermedad que tiene un origen multifactorial y se genera debido a dos mecanismos fisiopatológicos importantes: la inflamación de la mucosa</w:t>
      </w:r>
    </w:p>
    <w:p w:rsidR="009410FD" w:rsidRPr="00CC370B" w:rsidRDefault="009410FD">
      <w:pPr>
        <w:spacing w:line="276" w:lineRule="auto"/>
        <w:jc w:val="both"/>
        <w:rPr>
          <w:lang w:val="es-ES"/>
        </w:rPr>
        <w:sectPr w:rsidR="009410FD" w:rsidRPr="00CC370B">
          <w:type w:val="continuous"/>
          <w:pgSz w:w="12240" w:h="15840"/>
          <w:pgMar w:top="1360" w:right="620" w:bottom="280" w:left="620" w:header="720" w:footer="720" w:gutter="0"/>
          <w:cols w:num="2" w:space="720" w:equalWidth="0">
            <w:col w:w="5145" w:space="40"/>
            <w:col w:w="5815"/>
          </w:cols>
        </w:sectPr>
      </w:pPr>
    </w:p>
    <w:p w:rsidR="009410FD" w:rsidRPr="00CC370B" w:rsidRDefault="009410FD">
      <w:pPr>
        <w:pStyle w:val="Textoindependiente"/>
        <w:rPr>
          <w:sz w:val="20"/>
          <w:lang w:val="es-ES"/>
        </w:rPr>
      </w:pPr>
    </w:p>
    <w:p w:rsidR="009410FD" w:rsidRPr="00CC370B" w:rsidRDefault="009410FD">
      <w:pPr>
        <w:rPr>
          <w:sz w:val="20"/>
          <w:lang w:val="es-ES"/>
        </w:rPr>
        <w:sectPr w:rsidR="009410FD" w:rsidRPr="00CC370B">
          <w:pgSz w:w="12240" w:h="15840"/>
          <w:pgMar w:top="940" w:right="620" w:bottom="1060" w:left="620" w:header="724" w:footer="872" w:gutter="0"/>
          <w:cols w:space="720"/>
        </w:sectPr>
      </w:pPr>
    </w:p>
    <w:p w:rsidR="009410FD" w:rsidRPr="00CC370B" w:rsidRDefault="009410FD">
      <w:pPr>
        <w:pStyle w:val="Textoindependiente"/>
        <w:spacing w:before="8"/>
        <w:rPr>
          <w:sz w:val="23"/>
          <w:lang w:val="es-ES"/>
        </w:rPr>
      </w:pPr>
    </w:p>
    <w:p w:rsidR="009410FD" w:rsidRPr="00CC370B" w:rsidRDefault="00A66A00">
      <w:pPr>
        <w:pStyle w:val="Textoindependiente"/>
        <w:spacing w:line="276" w:lineRule="auto"/>
        <w:ind w:left="820"/>
        <w:jc w:val="both"/>
        <w:rPr>
          <w:lang w:val="es-ES"/>
        </w:rPr>
      </w:pPr>
      <w:r w:rsidRPr="00CC370B">
        <w:rPr>
          <w:lang w:val="es-ES"/>
        </w:rPr>
        <w:t xml:space="preserve">nasal y de los senos paranasales, y un trastorno </w:t>
      </w:r>
      <w:proofErr w:type="spellStart"/>
      <w:r w:rsidRPr="00CC370B">
        <w:rPr>
          <w:lang w:val="es-ES"/>
        </w:rPr>
        <w:t>mucociliar</w:t>
      </w:r>
      <w:proofErr w:type="spellEnd"/>
      <w:r w:rsidRPr="00CC370B">
        <w:rPr>
          <w:lang w:val="es-ES"/>
        </w:rPr>
        <w:t>. La RSA, como vimos anteriormente inicia con una infección viral hasta en un 90% de los casos. Debido a la inoculación del virus, estos llegan a activar distintas cascadas inflamatorias lo que lleva a generar un daño epitelial y una regulación a la alza de citoquinas. Todo el proceso inflamatorio desencadenado por la infección viral, lleva a edema, congestión, extravasación de fluidos, producción de moco y finalmente, todos estos factores en conjunto, llevan a una obstrucción del ostium de los senos paranasales. El</w:t>
      </w:r>
      <w:r w:rsidRPr="00CC370B">
        <w:rPr>
          <w:spacing w:val="45"/>
          <w:lang w:val="es-ES"/>
        </w:rPr>
        <w:t xml:space="preserve"> </w:t>
      </w:r>
      <w:r w:rsidRPr="00CC370B">
        <w:rPr>
          <w:lang w:val="es-ES"/>
        </w:rPr>
        <w:t xml:space="preserve">otro mecanismo fisiopatológico causante de la RSA, como mencionamos anteriormente, es la alteración en el transporte </w:t>
      </w:r>
      <w:proofErr w:type="spellStart"/>
      <w:r w:rsidRPr="00CC370B">
        <w:rPr>
          <w:lang w:val="es-ES"/>
        </w:rPr>
        <w:t>mucociliar</w:t>
      </w:r>
      <w:proofErr w:type="spellEnd"/>
      <w:r w:rsidRPr="00CC370B">
        <w:rPr>
          <w:lang w:val="es-ES"/>
        </w:rPr>
        <w:t xml:space="preserve"> normal, ya sea por disfunción </w:t>
      </w:r>
      <w:proofErr w:type="spellStart"/>
      <w:r w:rsidRPr="00CC370B">
        <w:rPr>
          <w:lang w:val="es-ES"/>
        </w:rPr>
        <w:t>mucociliar</w:t>
      </w:r>
      <w:proofErr w:type="spellEnd"/>
      <w:r w:rsidRPr="00CC370B">
        <w:rPr>
          <w:lang w:val="es-ES"/>
        </w:rPr>
        <w:t xml:space="preserve"> o por inflamación mucosa. Este mecanismo transporta moco hacia el ostium del seno paranasal, luego hacia la cavidad nasal y finalmente hacia la nasofaringe. La obstrucción consecuente del ostium, impide que realice su función fisiológica y que no haya una buena ventilación y drenaje normal de los senos paranasales. Consecuentemente, puede llevar a una sobreinfección bacteriana y generar una RSA de este origen. Además de los factores mencionados, existen distintas condiciones que predisponen al paciente, como respuestas inflamatorias (rinitis), variaciones anatómicas, condiciones médicas coexistentes (</w:t>
      </w:r>
      <w:proofErr w:type="spellStart"/>
      <w:r w:rsidRPr="00CC370B">
        <w:rPr>
          <w:lang w:val="es-ES"/>
        </w:rPr>
        <w:t>poliposis</w:t>
      </w:r>
      <w:proofErr w:type="spellEnd"/>
      <w:r w:rsidRPr="00CC370B">
        <w:rPr>
          <w:lang w:val="es-ES"/>
        </w:rPr>
        <w:t xml:space="preserve"> nasal) y factores</w:t>
      </w:r>
      <w:r w:rsidRPr="00CC370B">
        <w:rPr>
          <w:spacing w:val="-1"/>
          <w:lang w:val="es-ES"/>
        </w:rPr>
        <w:t xml:space="preserve"> </w:t>
      </w:r>
      <w:r w:rsidRPr="00CC370B">
        <w:rPr>
          <w:lang w:val="es-ES"/>
        </w:rPr>
        <w:t>ambientales.</w:t>
      </w:r>
    </w:p>
    <w:p w:rsidR="009410FD" w:rsidRPr="00CC370B" w:rsidRDefault="009410FD">
      <w:pPr>
        <w:pStyle w:val="Textoindependiente"/>
        <w:spacing w:before="10"/>
        <w:rPr>
          <w:sz w:val="20"/>
          <w:lang w:val="es-ES"/>
        </w:rPr>
      </w:pPr>
    </w:p>
    <w:p w:rsidR="009410FD" w:rsidRPr="00CC370B" w:rsidRDefault="00A66A00">
      <w:pPr>
        <w:pStyle w:val="Ttulo2"/>
        <w:spacing w:before="1"/>
        <w:rPr>
          <w:lang w:val="es-ES"/>
        </w:rPr>
      </w:pPr>
      <w:r w:rsidRPr="00CC370B">
        <w:rPr>
          <w:lang w:val="es-ES"/>
        </w:rPr>
        <w:t>CUADRO CLINICO</w:t>
      </w:r>
    </w:p>
    <w:p w:rsidR="009410FD" w:rsidRPr="00CC370B" w:rsidRDefault="009410FD">
      <w:pPr>
        <w:pStyle w:val="Textoindependiente"/>
        <w:spacing w:before="1"/>
        <w:rPr>
          <w:b/>
          <w:sz w:val="21"/>
          <w:lang w:val="es-ES"/>
        </w:rPr>
      </w:pPr>
    </w:p>
    <w:p w:rsidR="009410FD" w:rsidRPr="00CC370B" w:rsidRDefault="00A66A00">
      <w:pPr>
        <w:pStyle w:val="Textoindependiente"/>
        <w:spacing w:line="276" w:lineRule="auto"/>
        <w:ind w:left="820" w:right="1"/>
        <w:jc w:val="both"/>
        <w:rPr>
          <w:lang w:val="es-ES"/>
        </w:rPr>
      </w:pPr>
      <w:r w:rsidRPr="00CC370B">
        <w:rPr>
          <w:lang w:val="es-ES"/>
        </w:rPr>
        <w:t>La presentación clínica más común es una descarga nasal, tos o ambas, de más de 10 días de duración. Las manifestaciones clínicas típicas de una RSA bacteriana en niños son: tos que empeora en la noche, síntomas nasales con descarga anterior y/o posterior, obstrucción nasal y/o congestión</w:t>
      </w:r>
    </w:p>
    <w:p w:rsidR="009410FD" w:rsidRPr="00CC370B" w:rsidRDefault="00A66A00">
      <w:pPr>
        <w:pStyle w:val="Textoindependiente"/>
        <w:spacing w:before="8"/>
        <w:rPr>
          <w:sz w:val="23"/>
          <w:lang w:val="es-ES"/>
        </w:rPr>
      </w:pPr>
      <w:r w:rsidRPr="00CC370B">
        <w:rPr>
          <w:lang w:val="es-ES"/>
        </w:rPr>
        <w:br w:type="column"/>
      </w:r>
    </w:p>
    <w:p w:rsidR="009410FD" w:rsidRPr="00CC370B" w:rsidRDefault="00A66A00">
      <w:pPr>
        <w:pStyle w:val="Textoindependiente"/>
        <w:spacing w:line="276" w:lineRule="auto"/>
        <w:ind w:left="677" w:right="813"/>
        <w:jc w:val="both"/>
        <w:rPr>
          <w:lang w:val="es-ES"/>
        </w:rPr>
      </w:pPr>
      <w:proofErr w:type="gramStart"/>
      <w:r w:rsidRPr="00CC370B">
        <w:rPr>
          <w:lang w:val="es-ES"/>
        </w:rPr>
        <w:t>nasal</w:t>
      </w:r>
      <w:proofErr w:type="gramEnd"/>
      <w:r w:rsidRPr="00CC370B">
        <w:rPr>
          <w:lang w:val="es-ES"/>
        </w:rPr>
        <w:t xml:space="preserve"> y fiebre de más de 3 días de duración. Halitosis es común en niños, pero dolor facial y cefalea son infrecuentes en niños. Es crucial, pero a su vez difícil, llegar a diferenciar una infección de vías respiratorias superiores de una RSA bacteriana. La presencia de síntomas nasales, tos y prurito faríngeo son indicios de una infección de las vías aéreas superiores. En niños con RSA, se</w:t>
      </w:r>
      <w:r w:rsidRPr="00CC370B">
        <w:rPr>
          <w:spacing w:val="46"/>
          <w:lang w:val="es-ES"/>
        </w:rPr>
        <w:t xml:space="preserve"> </w:t>
      </w:r>
      <w:r w:rsidRPr="00CC370B">
        <w:rPr>
          <w:lang w:val="es-ES"/>
        </w:rPr>
        <w:t xml:space="preserve">ha documentado la presencia de síntomas que incluyen: fiebre (50-60%), </w:t>
      </w:r>
      <w:proofErr w:type="spellStart"/>
      <w:r w:rsidRPr="00CC370B">
        <w:rPr>
          <w:lang w:val="es-ES"/>
        </w:rPr>
        <w:t>rinorrea</w:t>
      </w:r>
      <w:proofErr w:type="spellEnd"/>
      <w:r w:rsidRPr="00CC370B">
        <w:rPr>
          <w:spacing w:val="41"/>
          <w:lang w:val="es-ES"/>
        </w:rPr>
        <w:t xml:space="preserve"> </w:t>
      </w:r>
      <w:r w:rsidRPr="00CC370B">
        <w:rPr>
          <w:lang w:val="es-ES"/>
        </w:rPr>
        <w:t>(71-</w:t>
      </w:r>
    </w:p>
    <w:p w:rsidR="009410FD" w:rsidRPr="00CC370B" w:rsidRDefault="00A66A00">
      <w:pPr>
        <w:pStyle w:val="Textoindependiente"/>
        <w:spacing w:line="276" w:lineRule="auto"/>
        <w:ind w:left="677" w:right="812"/>
        <w:jc w:val="both"/>
        <w:rPr>
          <w:lang w:val="es-ES"/>
        </w:rPr>
      </w:pPr>
      <w:r w:rsidRPr="00CC370B">
        <w:rPr>
          <w:lang w:val="es-ES"/>
        </w:rPr>
        <w:t>80%), tos (50-80%) y dolor (29-33%). La sospecha de una RSA bacteriana está basada en los signos y síntomas clínicos y, cuando tenemos al menos dos criterios mayores, o un criterio mayor y dos criterios menores presentes (tabla 1). Los signos y síntomas se pueden dividir en dos grandes grupos: no severos y severos (tabla 2).</w:t>
      </w:r>
    </w:p>
    <w:p w:rsidR="009410FD" w:rsidRPr="00CC370B" w:rsidRDefault="009410FD">
      <w:pPr>
        <w:pStyle w:val="Textoindependiente"/>
        <w:spacing w:before="6"/>
        <w:rPr>
          <w:sz w:val="17"/>
          <w:lang w:val="es-ES"/>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7"/>
        <w:gridCol w:w="2060"/>
      </w:tblGrid>
      <w:tr w:rsidR="009410FD" w:rsidRPr="00CC370B">
        <w:trPr>
          <w:trHeight w:val="784"/>
        </w:trPr>
        <w:tc>
          <w:tcPr>
            <w:tcW w:w="4537" w:type="dxa"/>
            <w:gridSpan w:val="2"/>
          </w:tcPr>
          <w:p w:rsidR="009410FD" w:rsidRPr="00CC370B" w:rsidRDefault="00A66A00">
            <w:pPr>
              <w:pStyle w:val="TableParagraph"/>
              <w:spacing w:before="26" w:line="276" w:lineRule="auto"/>
              <w:ind w:left="107" w:right="865" w:firstLine="0"/>
              <w:rPr>
                <w:b/>
                <w:sz w:val="20"/>
                <w:lang w:val="es-ES"/>
              </w:rPr>
            </w:pPr>
            <w:r w:rsidRPr="00CC370B">
              <w:rPr>
                <w:b/>
                <w:sz w:val="20"/>
                <w:lang w:val="es-ES"/>
              </w:rPr>
              <w:t>Tabla 1. Criterios Mayores y Menores sugestivos de RSA Bacteriana.</w:t>
            </w:r>
          </w:p>
        </w:tc>
      </w:tr>
      <w:tr w:rsidR="009410FD">
        <w:trPr>
          <w:trHeight w:val="5594"/>
        </w:trPr>
        <w:tc>
          <w:tcPr>
            <w:tcW w:w="2477" w:type="dxa"/>
          </w:tcPr>
          <w:p w:rsidR="009410FD" w:rsidRDefault="00A66A00">
            <w:pPr>
              <w:pStyle w:val="TableParagraph"/>
              <w:spacing w:before="26"/>
              <w:ind w:left="393" w:firstLine="0"/>
              <w:rPr>
                <w:b/>
                <w:sz w:val="20"/>
              </w:rPr>
            </w:pPr>
            <w:proofErr w:type="spellStart"/>
            <w:r>
              <w:rPr>
                <w:b/>
                <w:sz w:val="20"/>
              </w:rPr>
              <w:t>Criterios</w:t>
            </w:r>
            <w:proofErr w:type="spellEnd"/>
            <w:r>
              <w:rPr>
                <w:b/>
                <w:sz w:val="20"/>
              </w:rPr>
              <w:t xml:space="preserve"> </w:t>
            </w:r>
            <w:proofErr w:type="spellStart"/>
            <w:r>
              <w:rPr>
                <w:b/>
                <w:sz w:val="20"/>
              </w:rPr>
              <w:t>Mayores</w:t>
            </w:r>
            <w:proofErr w:type="spellEnd"/>
          </w:p>
          <w:p w:rsidR="009410FD" w:rsidRDefault="009410FD">
            <w:pPr>
              <w:pStyle w:val="TableParagraph"/>
              <w:spacing w:before="8"/>
              <w:ind w:left="0" w:firstLine="0"/>
              <w:rPr>
                <w:sz w:val="20"/>
              </w:rPr>
            </w:pPr>
          </w:p>
          <w:p w:rsidR="009410FD" w:rsidRPr="00CC370B" w:rsidRDefault="00A66A00">
            <w:pPr>
              <w:pStyle w:val="TableParagraph"/>
              <w:numPr>
                <w:ilvl w:val="0"/>
                <w:numId w:val="5"/>
              </w:numPr>
              <w:tabs>
                <w:tab w:val="left" w:pos="469"/>
              </w:tabs>
              <w:spacing w:line="276" w:lineRule="auto"/>
              <w:ind w:right="96"/>
              <w:jc w:val="both"/>
              <w:rPr>
                <w:sz w:val="18"/>
                <w:lang w:val="es-ES"/>
              </w:rPr>
            </w:pPr>
            <w:r w:rsidRPr="00CC370B">
              <w:rPr>
                <w:sz w:val="18"/>
                <w:lang w:val="es-ES"/>
              </w:rPr>
              <w:t>Dolor facial u opresión facial (requiere de un segundo criterio mayor para ser sugestivo de esta</w:t>
            </w:r>
            <w:r w:rsidRPr="00CC370B">
              <w:rPr>
                <w:spacing w:val="-3"/>
                <w:sz w:val="18"/>
                <w:lang w:val="es-ES"/>
              </w:rPr>
              <w:t xml:space="preserve"> </w:t>
            </w:r>
            <w:r w:rsidRPr="00CC370B">
              <w:rPr>
                <w:sz w:val="18"/>
                <w:lang w:val="es-ES"/>
              </w:rPr>
              <w:t>patología)</w:t>
            </w:r>
          </w:p>
          <w:p w:rsidR="009410FD" w:rsidRDefault="00A66A00">
            <w:pPr>
              <w:pStyle w:val="TableParagraph"/>
              <w:numPr>
                <w:ilvl w:val="0"/>
                <w:numId w:val="5"/>
              </w:numPr>
              <w:tabs>
                <w:tab w:val="left" w:pos="468"/>
                <w:tab w:val="left" w:pos="469"/>
              </w:tabs>
              <w:rPr>
                <w:sz w:val="18"/>
              </w:rPr>
            </w:pPr>
            <w:proofErr w:type="spellStart"/>
            <w:r>
              <w:rPr>
                <w:sz w:val="18"/>
              </w:rPr>
              <w:t>Congestión</w:t>
            </w:r>
            <w:proofErr w:type="spellEnd"/>
            <w:r>
              <w:rPr>
                <w:spacing w:val="-1"/>
                <w:sz w:val="18"/>
              </w:rPr>
              <w:t xml:space="preserve"> </w:t>
            </w:r>
            <w:r>
              <w:rPr>
                <w:sz w:val="18"/>
              </w:rPr>
              <w:t>facial</w:t>
            </w:r>
          </w:p>
          <w:p w:rsidR="009410FD" w:rsidRDefault="00A66A00">
            <w:pPr>
              <w:pStyle w:val="TableParagraph"/>
              <w:numPr>
                <w:ilvl w:val="0"/>
                <w:numId w:val="5"/>
              </w:numPr>
              <w:tabs>
                <w:tab w:val="left" w:pos="469"/>
                <w:tab w:val="left" w:pos="2269"/>
              </w:tabs>
              <w:spacing w:before="29" w:line="271" w:lineRule="auto"/>
              <w:ind w:right="95"/>
              <w:jc w:val="both"/>
              <w:rPr>
                <w:sz w:val="18"/>
              </w:rPr>
            </w:pPr>
            <w:proofErr w:type="spellStart"/>
            <w:r>
              <w:rPr>
                <w:sz w:val="18"/>
              </w:rPr>
              <w:t>Congestión</w:t>
            </w:r>
            <w:proofErr w:type="spellEnd"/>
            <w:r>
              <w:rPr>
                <w:sz w:val="18"/>
              </w:rPr>
              <w:tab/>
              <w:t xml:space="preserve">u </w:t>
            </w:r>
            <w:proofErr w:type="spellStart"/>
            <w:r>
              <w:rPr>
                <w:sz w:val="18"/>
              </w:rPr>
              <w:t>obstrucción</w:t>
            </w:r>
            <w:proofErr w:type="spellEnd"/>
            <w:r>
              <w:rPr>
                <w:spacing w:val="-3"/>
                <w:sz w:val="18"/>
              </w:rPr>
              <w:t xml:space="preserve"> </w:t>
            </w:r>
            <w:r>
              <w:rPr>
                <w:sz w:val="18"/>
              </w:rPr>
              <w:t>nasal</w:t>
            </w:r>
          </w:p>
          <w:p w:rsidR="009410FD" w:rsidRDefault="00A66A00">
            <w:pPr>
              <w:pStyle w:val="TableParagraph"/>
              <w:numPr>
                <w:ilvl w:val="0"/>
                <w:numId w:val="5"/>
              </w:numPr>
              <w:tabs>
                <w:tab w:val="left" w:pos="469"/>
                <w:tab w:val="left" w:pos="1938"/>
              </w:tabs>
              <w:spacing w:before="4" w:line="276" w:lineRule="auto"/>
              <w:ind w:right="95"/>
              <w:jc w:val="both"/>
              <w:rPr>
                <w:sz w:val="18"/>
              </w:rPr>
            </w:pPr>
            <w:proofErr w:type="spellStart"/>
            <w:r>
              <w:rPr>
                <w:sz w:val="18"/>
              </w:rPr>
              <w:t>Descarga</w:t>
            </w:r>
            <w:proofErr w:type="spellEnd"/>
            <w:r>
              <w:rPr>
                <w:sz w:val="18"/>
              </w:rPr>
              <w:tab/>
              <w:t>nasal (</w:t>
            </w:r>
            <w:proofErr w:type="spellStart"/>
            <w:r>
              <w:rPr>
                <w:sz w:val="18"/>
              </w:rPr>
              <w:t>purulenta</w:t>
            </w:r>
            <w:proofErr w:type="spellEnd"/>
            <w:r>
              <w:rPr>
                <w:sz w:val="18"/>
              </w:rPr>
              <w:t xml:space="preserve">), </w:t>
            </w:r>
            <w:proofErr w:type="spellStart"/>
            <w:r>
              <w:rPr>
                <w:sz w:val="18"/>
              </w:rPr>
              <w:t>descarga</w:t>
            </w:r>
            <w:proofErr w:type="spellEnd"/>
            <w:r>
              <w:rPr>
                <w:sz w:val="18"/>
              </w:rPr>
              <w:t xml:space="preserve"> </w:t>
            </w:r>
            <w:proofErr w:type="spellStart"/>
            <w:r>
              <w:rPr>
                <w:sz w:val="18"/>
              </w:rPr>
              <w:t>retronasal</w:t>
            </w:r>
            <w:proofErr w:type="spellEnd"/>
          </w:p>
          <w:p w:rsidR="009410FD" w:rsidRDefault="00A66A00">
            <w:pPr>
              <w:pStyle w:val="TableParagraph"/>
              <w:numPr>
                <w:ilvl w:val="0"/>
                <w:numId w:val="5"/>
              </w:numPr>
              <w:tabs>
                <w:tab w:val="left" w:pos="468"/>
                <w:tab w:val="left" w:pos="469"/>
              </w:tabs>
              <w:rPr>
                <w:sz w:val="18"/>
              </w:rPr>
            </w:pPr>
            <w:proofErr w:type="spellStart"/>
            <w:r>
              <w:rPr>
                <w:sz w:val="18"/>
              </w:rPr>
              <w:t>Hiposmia</w:t>
            </w:r>
            <w:proofErr w:type="spellEnd"/>
            <w:r>
              <w:rPr>
                <w:sz w:val="18"/>
              </w:rPr>
              <w:t xml:space="preserve"> o</w:t>
            </w:r>
            <w:r>
              <w:rPr>
                <w:spacing w:val="-6"/>
                <w:sz w:val="18"/>
              </w:rPr>
              <w:t xml:space="preserve"> </w:t>
            </w:r>
            <w:r>
              <w:rPr>
                <w:sz w:val="18"/>
              </w:rPr>
              <w:t>anosmia</w:t>
            </w:r>
          </w:p>
          <w:p w:rsidR="009410FD" w:rsidRPr="00CC370B" w:rsidRDefault="00A66A00">
            <w:pPr>
              <w:pStyle w:val="TableParagraph"/>
              <w:numPr>
                <w:ilvl w:val="0"/>
                <w:numId w:val="5"/>
              </w:numPr>
              <w:tabs>
                <w:tab w:val="left" w:pos="469"/>
              </w:tabs>
              <w:spacing w:before="29" w:line="276" w:lineRule="auto"/>
              <w:ind w:right="97"/>
              <w:jc w:val="both"/>
              <w:rPr>
                <w:sz w:val="18"/>
                <w:lang w:val="es-ES"/>
              </w:rPr>
            </w:pPr>
            <w:r w:rsidRPr="00CC370B">
              <w:rPr>
                <w:sz w:val="18"/>
                <w:lang w:val="es-ES"/>
              </w:rPr>
              <w:t>Fiebre (para sinusitis aguda, requiere de un segundo criterio mayor para que sea</w:t>
            </w:r>
            <w:r w:rsidRPr="00CC370B">
              <w:rPr>
                <w:spacing w:val="42"/>
                <w:sz w:val="18"/>
                <w:lang w:val="es-ES"/>
              </w:rPr>
              <w:t xml:space="preserve"> </w:t>
            </w:r>
            <w:r w:rsidRPr="00CC370B">
              <w:rPr>
                <w:sz w:val="18"/>
                <w:lang w:val="es-ES"/>
              </w:rPr>
              <w:t>de importancia en la historia)</w:t>
            </w:r>
          </w:p>
          <w:p w:rsidR="009410FD" w:rsidRPr="00CC370B" w:rsidRDefault="00A66A00">
            <w:pPr>
              <w:pStyle w:val="TableParagraph"/>
              <w:numPr>
                <w:ilvl w:val="0"/>
                <w:numId w:val="5"/>
              </w:numPr>
              <w:tabs>
                <w:tab w:val="left" w:pos="469"/>
              </w:tabs>
              <w:spacing w:line="273" w:lineRule="auto"/>
              <w:ind w:right="94"/>
              <w:jc w:val="both"/>
              <w:rPr>
                <w:sz w:val="18"/>
                <w:lang w:val="es-ES"/>
              </w:rPr>
            </w:pPr>
            <w:r w:rsidRPr="00CC370B">
              <w:rPr>
                <w:sz w:val="18"/>
                <w:lang w:val="es-ES"/>
              </w:rPr>
              <w:t>Material purulento en la exploración</w:t>
            </w:r>
            <w:r w:rsidRPr="00CC370B">
              <w:rPr>
                <w:spacing w:val="-4"/>
                <w:sz w:val="18"/>
                <w:lang w:val="es-ES"/>
              </w:rPr>
              <w:t xml:space="preserve"> </w:t>
            </w:r>
            <w:proofErr w:type="spellStart"/>
            <w:r w:rsidRPr="00CC370B">
              <w:rPr>
                <w:sz w:val="18"/>
                <w:lang w:val="es-ES"/>
              </w:rPr>
              <w:t>intranasal</w:t>
            </w:r>
            <w:proofErr w:type="spellEnd"/>
          </w:p>
        </w:tc>
        <w:tc>
          <w:tcPr>
            <w:tcW w:w="2060" w:type="dxa"/>
          </w:tcPr>
          <w:p w:rsidR="009410FD" w:rsidRDefault="00A66A00">
            <w:pPr>
              <w:pStyle w:val="TableParagraph"/>
              <w:spacing w:before="26"/>
              <w:ind w:left="177" w:firstLine="0"/>
              <w:rPr>
                <w:b/>
                <w:sz w:val="20"/>
              </w:rPr>
            </w:pPr>
            <w:proofErr w:type="spellStart"/>
            <w:r>
              <w:rPr>
                <w:b/>
                <w:sz w:val="20"/>
              </w:rPr>
              <w:t>Criterios</w:t>
            </w:r>
            <w:proofErr w:type="spellEnd"/>
            <w:r>
              <w:rPr>
                <w:b/>
                <w:sz w:val="20"/>
              </w:rPr>
              <w:t xml:space="preserve"> </w:t>
            </w:r>
            <w:proofErr w:type="spellStart"/>
            <w:r>
              <w:rPr>
                <w:b/>
                <w:sz w:val="20"/>
              </w:rPr>
              <w:t>Menores</w:t>
            </w:r>
            <w:proofErr w:type="spellEnd"/>
          </w:p>
          <w:p w:rsidR="009410FD" w:rsidRDefault="009410FD">
            <w:pPr>
              <w:pStyle w:val="TableParagraph"/>
              <w:spacing w:before="8"/>
              <w:ind w:left="0" w:firstLine="0"/>
              <w:rPr>
                <w:sz w:val="20"/>
              </w:rPr>
            </w:pPr>
          </w:p>
          <w:p w:rsidR="009410FD" w:rsidRDefault="00A66A00">
            <w:pPr>
              <w:pStyle w:val="TableParagraph"/>
              <w:numPr>
                <w:ilvl w:val="0"/>
                <w:numId w:val="4"/>
              </w:numPr>
              <w:tabs>
                <w:tab w:val="left" w:pos="468"/>
                <w:tab w:val="left" w:pos="469"/>
              </w:tabs>
              <w:ind w:hanging="360"/>
              <w:rPr>
                <w:rFonts w:ascii="Symbol"/>
                <w:sz w:val="18"/>
              </w:rPr>
            </w:pPr>
            <w:proofErr w:type="spellStart"/>
            <w:r>
              <w:rPr>
                <w:sz w:val="18"/>
              </w:rPr>
              <w:t>Cefalea</w:t>
            </w:r>
            <w:proofErr w:type="spellEnd"/>
          </w:p>
          <w:p w:rsidR="009410FD" w:rsidRPr="00CC370B" w:rsidRDefault="00A66A00">
            <w:pPr>
              <w:pStyle w:val="TableParagraph"/>
              <w:numPr>
                <w:ilvl w:val="0"/>
                <w:numId w:val="4"/>
              </w:numPr>
              <w:tabs>
                <w:tab w:val="left" w:pos="469"/>
                <w:tab w:val="left" w:pos="1533"/>
              </w:tabs>
              <w:spacing w:before="29" w:line="273" w:lineRule="auto"/>
              <w:ind w:right="95" w:hanging="360"/>
              <w:jc w:val="both"/>
              <w:rPr>
                <w:rFonts w:ascii="Symbol" w:hAnsi="Symbol"/>
                <w:sz w:val="18"/>
                <w:lang w:val="es-ES"/>
              </w:rPr>
            </w:pPr>
            <w:r w:rsidRPr="00CC370B">
              <w:rPr>
                <w:sz w:val="18"/>
                <w:lang w:val="es-ES"/>
              </w:rPr>
              <w:t>Fiebre</w:t>
            </w:r>
            <w:r w:rsidRPr="00CC370B">
              <w:rPr>
                <w:sz w:val="18"/>
                <w:lang w:val="es-ES"/>
              </w:rPr>
              <w:tab/>
              <w:t>(para</w:t>
            </w:r>
            <w:r w:rsidRPr="00CC370B">
              <w:rPr>
                <w:w w:val="99"/>
                <w:sz w:val="18"/>
                <w:lang w:val="es-ES"/>
              </w:rPr>
              <w:t xml:space="preserve"> </w:t>
            </w:r>
            <w:r w:rsidRPr="00CC370B">
              <w:rPr>
                <w:sz w:val="18"/>
                <w:lang w:val="es-ES"/>
              </w:rPr>
              <w:t>sinusitis subaguda y</w:t>
            </w:r>
            <w:r w:rsidRPr="00CC370B">
              <w:rPr>
                <w:spacing w:val="-2"/>
                <w:sz w:val="18"/>
                <w:lang w:val="es-ES"/>
              </w:rPr>
              <w:t xml:space="preserve"> </w:t>
            </w:r>
            <w:r w:rsidRPr="00CC370B">
              <w:rPr>
                <w:sz w:val="18"/>
                <w:lang w:val="es-ES"/>
              </w:rPr>
              <w:t>crónica)</w:t>
            </w:r>
          </w:p>
          <w:p w:rsidR="009410FD" w:rsidRDefault="00A66A00">
            <w:pPr>
              <w:pStyle w:val="TableParagraph"/>
              <w:numPr>
                <w:ilvl w:val="0"/>
                <w:numId w:val="4"/>
              </w:numPr>
              <w:tabs>
                <w:tab w:val="left" w:pos="468"/>
                <w:tab w:val="left" w:pos="469"/>
              </w:tabs>
              <w:spacing w:before="4"/>
              <w:ind w:hanging="360"/>
              <w:rPr>
                <w:rFonts w:ascii="Symbol"/>
                <w:sz w:val="18"/>
              </w:rPr>
            </w:pPr>
            <w:r>
              <w:rPr>
                <w:sz w:val="18"/>
              </w:rPr>
              <w:t>Halitosis</w:t>
            </w:r>
          </w:p>
          <w:p w:rsidR="009410FD" w:rsidRDefault="00A66A00">
            <w:pPr>
              <w:pStyle w:val="TableParagraph"/>
              <w:numPr>
                <w:ilvl w:val="0"/>
                <w:numId w:val="4"/>
              </w:numPr>
              <w:tabs>
                <w:tab w:val="left" w:pos="468"/>
                <w:tab w:val="left" w:pos="469"/>
              </w:tabs>
              <w:spacing w:before="28"/>
              <w:ind w:hanging="360"/>
              <w:rPr>
                <w:rFonts w:ascii="Symbol"/>
                <w:sz w:val="18"/>
              </w:rPr>
            </w:pPr>
            <w:proofErr w:type="spellStart"/>
            <w:r>
              <w:rPr>
                <w:sz w:val="18"/>
              </w:rPr>
              <w:t>Fatiga</w:t>
            </w:r>
            <w:proofErr w:type="spellEnd"/>
          </w:p>
          <w:p w:rsidR="009410FD" w:rsidRDefault="00A66A00">
            <w:pPr>
              <w:pStyle w:val="TableParagraph"/>
              <w:numPr>
                <w:ilvl w:val="0"/>
                <w:numId w:val="4"/>
              </w:numPr>
              <w:tabs>
                <w:tab w:val="left" w:pos="468"/>
                <w:tab w:val="left" w:pos="469"/>
              </w:tabs>
              <w:spacing w:before="28"/>
              <w:ind w:hanging="360"/>
              <w:rPr>
                <w:rFonts w:ascii="Symbol"/>
                <w:sz w:val="18"/>
              </w:rPr>
            </w:pPr>
            <w:proofErr w:type="spellStart"/>
            <w:r>
              <w:rPr>
                <w:sz w:val="18"/>
              </w:rPr>
              <w:t>Odontalgia</w:t>
            </w:r>
            <w:proofErr w:type="spellEnd"/>
          </w:p>
          <w:p w:rsidR="009410FD" w:rsidRDefault="00A66A00">
            <w:pPr>
              <w:pStyle w:val="TableParagraph"/>
              <w:numPr>
                <w:ilvl w:val="0"/>
                <w:numId w:val="4"/>
              </w:numPr>
              <w:tabs>
                <w:tab w:val="left" w:pos="468"/>
                <w:tab w:val="left" w:pos="469"/>
              </w:tabs>
              <w:spacing w:before="28"/>
              <w:ind w:hanging="360"/>
              <w:rPr>
                <w:rFonts w:ascii="Symbol"/>
                <w:sz w:val="18"/>
              </w:rPr>
            </w:pPr>
            <w:proofErr w:type="spellStart"/>
            <w:r>
              <w:rPr>
                <w:sz w:val="18"/>
              </w:rPr>
              <w:t>Tos</w:t>
            </w:r>
            <w:proofErr w:type="spellEnd"/>
          </w:p>
          <w:p w:rsidR="009410FD" w:rsidRDefault="00A66A00">
            <w:pPr>
              <w:pStyle w:val="TableParagraph"/>
              <w:numPr>
                <w:ilvl w:val="0"/>
                <w:numId w:val="4"/>
              </w:numPr>
              <w:tabs>
                <w:tab w:val="left" w:pos="468"/>
                <w:tab w:val="left" w:pos="469"/>
              </w:tabs>
              <w:spacing w:before="31"/>
              <w:ind w:hanging="360"/>
              <w:rPr>
                <w:rFonts w:ascii="Symbol"/>
                <w:sz w:val="18"/>
              </w:rPr>
            </w:pPr>
            <w:proofErr w:type="spellStart"/>
            <w:r>
              <w:rPr>
                <w:sz w:val="18"/>
              </w:rPr>
              <w:t>Otalgia</w:t>
            </w:r>
            <w:proofErr w:type="spellEnd"/>
          </w:p>
          <w:p w:rsidR="009410FD" w:rsidRDefault="00A66A00">
            <w:pPr>
              <w:pStyle w:val="TableParagraph"/>
              <w:numPr>
                <w:ilvl w:val="0"/>
                <w:numId w:val="4"/>
              </w:numPr>
              <w:tabs>
                <w:tab w:val="left" w:pos="468"/>
                <w:tab w:val="left" w:pos="469"/>
              </w:tabs>
              <w:spacing w:before="28"/>
              <w:ind w:hanging="360"/>
              <w:rPr>
                <w:rFonts w:ascii="Symbol" w:hAnsi="Symbol"/>
                <w:sz w:val="20"/>
              </w:rPr>
            </w:pPr>
            <w:proofErr w:type="spellStart"/>
            <w:r>
              <w:rPr>
                <w:sz w:val="18"/>
              </w:rPr>
              <w:t>Presión</w:t>
            </w:r>
            <w:proofErr w:type="spellEnd"/>
            <w:r>
              <w:rPr>
                <w:sz w:val="18"/>
              </w:rPr>
              <w:t xml:space="preserve"> en el</w:t>
            </w:r>
            <w:r>
              <w:rPr>
                <w:spacing w:val="-5"/>
                <w:sz w:val="18"/>
              </w:rPr>
              <w:t xml:space="preserve"> </w:t>
            </w:r>
            <w:proofErr w:type="spellStart"/>
            <w:r>
              <w:rPr>
                <w:sz w:val="18"/>
              </w:rPr>
              <w:t>oído</w:t>
            </w:r>
            <w:proofErr w:type="spellEnd"/>
          </w:p>
        </w:tc>
      </w:tr>
    </w:tbl>
    <w:p w:rsidR="009410FD" w:rsidRDefault="009410FD">
      <w:pPr>
        <w:rPr>
          <w:rFonts w:ascii="Symbol" w:hAnsi="Symbol"/>
          <w:sz w:val="20"/>
        </w:rPr>
        <w:sectPr w:rsidR="009410FD">
          <w:type w:val="continuous"/>
          <w:pgSz w:w="12240" w:h="15840"/>
          <w:pgMar w:top="1360" w:right="620" w:bottom="280" w:left="620" w:header="720" w:footer="720" w:gutter="0"/>
          <w:cols w:num="2" w:space="720" w:equalWidth="0">
            <w:col w:w="5144" w:space="40"/>
            <w:col w:w="5816"/>
          </w:cols>
        </w:sectPr>
      </w:pPr>
    </w:p>
    <w:p w:rsidR="009410FD" w:rsidRDefault="009410FD">
      <w:pPr>
        <w:pStyle w:val="Textoindependiente"/>
        <w:rPr>
          <w:sz w:val="20"/>
        </w:rPr>
      </w:pPr>
    </w:p>
    <w:p w:rsidR="009410FD" w:rsidRDefault="009410FD">
      <w:pPr>
        <w:rPr>
          <w:sz w:val="20"/>
        </w:rPr>
        <w:sectPr w:rsidR="009410FD">
          <w:footerReference w:type="even" r:id="rId14"/>
          <w:footerReference w:type="default" r:id="rId15"/>
          <w:pgSz w:w="12240" w:h="15840"/>
          <w:pgMar w:top="940" w:right="620" w:bottom="1080" w:left="620" w:header="724" w:footer="882" w:gutter="0"/>
          <w:pgNumType w:start="11"/>
          <w:cols w:space="720"/>
        </w:sectPr>
      </w:pPr>
    </w:p>
    <w:p w:rsidR="009410FD" w:rsidRDefault="009410FD">
      <w:pPr>
        <w:pStyle w:val="Textoindependiente"/>
        <w:rPr>
          <w:sz w:val="26"/>
        </w:rPr>
      </w:pPr>
    </w:p>
    <w:p w:rsidR="009410FD" w:rsidRDefault="009410FD">
      <w:pPr>
        <w:pStyle w:val="Textoindependiente"/>
        <w:rPr>
          <w:sz w:val="26"/>
        </w:rPr>
      </w:pPr>
    </w:p>
    <w:p w:rsidR="009410FD" w:rsidRDefault="009410FD">
      <w:pPr>
        <w:pStyle w:val="Textoindependiente"/>
        <w:rPr>
          <w:sz w:val="26"/>
        </w:rPr>
      </w:pPr>
    </w:p>
    <w:p w:rsidR="009410FD" w:rsidRDefault="009410FD">
      <w:pPr>
        <w:pStyle w:val="Textoindependiente"/>
        <w:rPr>
          <w:sz w:val="26"/>
        </w:rPr>
      </w:pPr>
    </w:p>
    <w:p w:rsidR="009410FD" w:rsidRDefault="009410FD">
      <w:pPr>
        <w:pStyle w:val="Textoindependiente"/>
        <w:rPr>
          <w:sz w:val="26"/>
        </w:rPr>
      </w:pPr>
    </w:p>
    <w:p w:rsidR="009410FD" w:rsidRDefault="009410FD">
      <w:pPr>
        <w:pStyle w:val="Textoindependiente"/>
        <w:rPr>
          <w:sz w:val="26"/>
        </w:rPr>
      </w:pPr>
    </w:p>
    <w:p w:rsidR="009410FD" w:rsidRDefault="009410FD">
      <w:pPr>
        <w:pStyle w:val="Textoindependiente"/>
        <w:rPr>
          <w:sz w:val="26"/>
        </w:rPr>
      </w:pPr>
    </w:p>
    <w:p w:rsidR="009410FD" w:rsidRDefault="009410FD">
      <w:pPr>
        <w:pStyle w:val="Textoindependiente"/>
        <w:rPr>
          <w:sz w:val="26"/>
        </w:rPr>
      </w:pPr>
    </w:p>
    <w:p w:rsidR="009410FD" w:rsidRDefault="009410FD">
      <w:pPr>
        <w:pStyle w:val="Textoindependiente"/>
        <w:rPr>
          <w:sz w:val="26"/>
        </w:rPr>
      </w:pPr>
    </w:p>
    <w:p w:rsidR="009410FD" w:rsidRDefault="009410FD">
      <w:pPr>
        <w:pStyle w:val="Textoindependiente"/>
        <w:rPr>
          <w:sz w:val="26"/>
        </w:rPr>
      </w:pPr>
    </w:p>
    <w:p w:rsidR="009410FD" w:rsidRDefault="009410FD">
      <w:pPr>
        <w:pStyle w:val="Textoindependiente"/>
        <w:rPr>
          <w:sz w:val="26"/>
        </w:rPr>
      </w:pPr>
    </w:p>
    <w:p w:rsidR="009410FD" w:rsidRDefault="009410FD">
      <w:pPr>
        <w:pStyle w:val="Textoindependiente"/>
        <w:rPr>
          <w:sz w:val="26"/>
        </w:rPr>
      </w:pPr>
    </w:p>
    <w:p w:rsidR="009410FD" w:rsidRDefault="009410FD">
      <w:pPr>
        <w:pStyle w:val="Textoindependiente"/>
        <w:rPr>
          <w:sz w:val="26"/>
        </w:rPr>
      </w:pPr>
    </w:p>
    <w:p w:rsidR="009410FD" w:rsidRDefault="009410FD">
      <w:pPr>
        <w:pStyle w:val="Textoindependiente"/>
        <w:rPr>
          <w:sz w:val="26"/>
        </w:rPr>
      </w:pPr>
    </w:p>
    <w:p w:rsidR="009410FD" w:rsidRDefault="009410FD">
      <w:pPr>
        <w:pStyle w:val="Textoindependiente"/>
        <w:spacing w:before="4"/>
        <w:rPr>
          <w:sz w:val="32"/>
        </w:rPr>
      </w:pPr>
    </w:p>
    <w:p w:rsidR="009410FD" w:rsidRDefault="00A66A00">
      <w:pPr>
        <w:pStyle w:val="Ttulo2"/>
      </w:pPr>
      <w:r>
        <w:t>DIAGNOSTICO</w:t>
      </w:r>
    </w:p>
    <w:p w:rsidR="009410FD" w:rsidRDefault="009410FD">
      <w:pPr>
        <w:pStyle w:val="Textoindependiente"/>
        <w:rPr>
          <w:b/>
          <w:sz w:val="21"/>
        </w:rPr>
      </w:pPr>
    </w:p>
    <w:p w:rsidR="009410FD" w:rsidRPr="00CC370B" w:rsidRDefault="00A66A00">
      <w:pPr>
        <w:pStyle w:val="Textoindependiente"/>
        <w:spacing w:line="276" w:lineRule="auto"/>
        <w:ind w:left="820"/>
        <w:jc w:val="both"/>
        <w:rPr>
          <w:lang w:val="es-ES"/>
        </w:rPr>
      </w:pPr>
      <w:r w:rsidRPr="00CC370B">
        <w:rPr>
          <w:lang w:val="es-ES"/>
        </w:rPr>
        <w:t>Como ha sido mencionado, el diagnóstico de RSA en niños representa un reto para los médicos debido a la superposición de los síntomas con las infecciones de vías respiratorias superiores. Los síntomas suelen ser variados y la historia clínica se obtiene principalmente a través de la observación subjetiva de los padres. El diagnóstico es generalmente basado en la clínica y la evaluación radiológica no debería ser un pilar en el diagnóstico, ya que los signos y síntomas son suficientes. Dentro de la historia clínica, es importante indagar acerca de eventos previos de sinusitis y otras infecciones de las vías respiratorias, el uso previo de antibióticos, la asistencia a centro de cuido o de educación donde los niños están en contacto con otros de su edad, esquema de vacunación, historia de alergias, exposición a factores irritantes como humo de tabaco, internamientos previos y otras comorbilidades. Cabe destacar la importancia en interrogar acerca de los precipitantes y atenuantes de los síntomas y la duración de</w:t>
      </w:r>
      <w:r w:rsidRPr="00CC370B">
        <w:rPr>
          <w:spacing w:val="-3"/>
          <w:lang w:val="es-ES"/>
        </w:rPr>
        <w:t xml:space="preserve"> </w:t>
      </w:r>
      <w:r w:rsidRPr="00CC370B">
        <w:rPr>
          <w:lang w:val="es-ES"/>
        </w:rPr>
        <w:t>estos.</w:t>
      </w:r>
    </w:p>
    <w:p w:rsidR="009410FD" w:rsidRPr="00CC370B" w:rsidRDefault="00A66A00">
      <w:pPr>
        <w:pStyle w:val="Textoindependiente"/>
        <w:spacing w:before="7"/>
        <w:rPr>
          <w:lang w:val="es-ES"/>
        </w:rPr>
      </w:pPr>
      <w:r w:rsidRPr="00CC370B">
        <w:rPr>
          <w:lang w:val="es-ES"/>
        </w:rPr>
        <w:br w:type="column"/>
      </w:r>
    </w:p>
    <w:p w:rsidR="009410FD" w:rsidRPr="00CC370B" w:rsidRDefault="00A66A00">
      <w:pPr>
        <w:pStyle w:val="Textoindependiente"/>
        <w:spacing w:line="276" w:lineRule="auto"/>
        <w:ind w:left="677" w:right="812"/>
        <w:jc w:val="both"/>
        <w:rPr>
          <w:lang w:val="es-ES"/>
        </w:rPr>
      </w:pPr>
      <w:r w:rsidRPr="00CC370B">
        <w:rPr>
          <w:lang w:val="es-ES"/>
        </w:rPr>
        <w:t xml:space="preserve">Además de la historia clínica, es de sumo valor, realizar un examen físico otorrinolaringológico exhaustivo. El examen físico incluye una valoración general y completa de cabeza y cuello, incluyendo la valoración de pares craneales, palpación y/o percusión sobre los senos paranasales que podemos explorar (frontal, maxilar y etmoidal), se debe valorar la nasofaringe en búsqueda de descarga </w:t>
      </w:r>
      <w:proofErr w:type="spellStart"/>
      <w:r w:rsidRPr="00CC370B">
        <w:rPr>
          <w:lang w:val="es-ES"/>
        </w:rPr>
        <w:t>retronasal</w:t>
      </w:r>
      <w:proofErr w:type="spellEnd"/>
      <w:r w:rsidRPr="00CC370B">
        <w:rPr>
          <w:lang w:val="es-ES"/>
        </w:rPr>
        <w:t xml:space="preserve"> y obstrucción que puede ser causada por una hipertrofia adenoidea. Es importante documentar la presencia de edema y eritema nasal y la secreción purulenta, esto se hace a través de la exploración nasal por medio de una rinoscopia anterior con suficiente luz. Para poder valorar la sensación de opresión facial que manifiesta el paciente, se puede inclinar la cabeza del paciente hacia delante mientras está sentado y sostenerla a nivel de las rodillas hasta unos 45 segundos. La localización del dolor facial nos puede orientar hacia el seno paranasal involucrado. Una RSA maxilar está comúnmente asociada a dolor en mejillas, RSA frontal con dolor en la frente y la RSA esfenoidal con dolor occipital. Se debe hacer una revisión de los oídos y a su vez, valorar las piezas dentales, en búsqueda de sepsis dental u odontalgia. La endoscopía está reservada para el médico especialista en otorrinolaringología y por medio de este procedimiento, se facilita localizar los senos paranasales involucrados en el proceso</w:t>
      </w:r>
      <w:r w:rsidRPr="00CC370B">
        <w:rPr>
          <w:spacing w:val="-5"/>
          <w:lang w:val="es-ES"/>
        </w:rPr>
        <w:t xml:space="preserve"> </w:t>
      </w:r>
      <w:r w:rsidRPr="00CC370B">
        <w:rPr>
          <w:lang w:val="es-ES"/>
        </w:rPr>
        <w:t>infeccioso.</w:t>
      </w:r>
    </w:p>
    <w:p w:rsidR="009410FD" w:rsidRPr="00CC370B" w:rsidRDefault="004D4C2D">
      <w:pPr>
        <w:pStyle w:val="Textoindependiente"/>
        <w:spacing w:before="2" w:line="276" w:lineRule="auto"/>
        <w:ind w:left="677" w:right="813"/>
        <w:jc w:val="both"/>
        <w:rPr>
          <w:lang w:val="es-ES"/>
        </w:rPr>
      </w:pPr>
      <w:r>
        <w:rPr>
          <w:noProof/>
          <w:lang w:val="es-ES" w:eastAsia="es-ES"/>
        </w:rPr>
        <mc:AlternateContent>
          <mc:Choice Requires="wps">
            <w:drawing>
              <wp:anchor distT="0" distB="0" distL="114300" distR="114300" simplePos="0" relativeHeight="1120" behindDoc="0" locked="0" layoutInCell="1" allowOverlap="1">
                <wp:simplePos x="0" y="0"/>
                <wp:positionH relativeFrom="page">
                  <wp:posOffset>843280</wp:posOffset>
                </wp:positionH>
                <wp:positionV relativeFrom="paragraph">
                  <wp:posOffset>-6464300</wp:posOffset>
                </wp:positionV>
                <wp:extent cx="2986405" cy="2576195"/>
                <wp:effectExtent l="0" t="3175" r="0" b="190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6405" cy="2576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2036"/>
                            </w:tblGrid>
                            <w:tr w:rsidR="009410FD" w:rsidRPr="00CC370B">
                              <w:trPr>
                                <w:trHeight w:val="792"/>
                              </w:trPr>
                              <w:tc>
                                <w:tcPr>
                                  <w:tcW w:w="4689" w:type="dxa"/>
                                  <w:gridSpan w:val="2"/>
                                </w:tcPr>
                                <w:p w:rsidR="009410FD" w:rsidRPr="00CC370B" w:rsidRDefault="00A66A00">
                                  <w:pPr>
                                    <w:pStyle w:val="TableParagraph"/>
                                    <w:spacing w:before="26" w:line="276" w:lineRule="auto"/>
                                    <w:ind w:left="107" w:right="101" w:firstLine="0"/>
                                    <w:rPr>
                                      <w:b/>
                                      <w:sz w:val="20"/>
                                      <w:lang w:val="es-ES"/>
                                    </w:rPr>
                                  </w:pPr>
                                  <w:r w:rsidRPr="00CC370B">
                                    <w:rPr>
                                      <w:b/>
                                      <w:sz w:val="20"/>
                                      <w:lang w:val="es-ES"/>
                                    </w:rPr>
                                    <w:t>Tabla 2. Severidad de signos y síntomas en una RSA Bacteriana.</w:t>
                                  </w:r>
                                </w:p>
                              </w:tc>
                            </w:tr>
                            <w:tr w:rsidR="009410FD">
                              <w:trPr>
                                <w:trHeight w:val="3235"/>
                              </w:trPr>
                              <w:tc>
                                <w:tcPr>
                                  <w:tcW w:w="2653" w:type="dxa"/>
                                </w:tcPr>
                                <w:p w:rsidR="009410FD" w:rsidRDefault="00A66A00">
                                  <w:pPr>
                                    <w:pStyle w:val="TableParagraph"/>
                                    <w:spacing w:before="26"/>
                                    <w:ind w:left="774" w:firstLine="0"/>
                                    <w:rPr>
                                      <w:b/>
                                      <w:sz w:val="20"/>
                                    </w:rPr>
                                  </w:pPr>
                                  <w:r>
                                    <w:rPr>
                                      <w:b/>
                                      <w:sz w:val="20"/>
                                    </w:rPr>
                                    <w:t xml:space="preserve">No </w:t>
                                  </w:r>
                                  <w:proofErr w:type="spellStart"/>
                                  <w:r>
                                    <w:rPr>
                                      <w:b/>
                                      <w:sz w:val="20"/>
                                    </w:rPr>
                                    <w:t>Severos</w:t>
                                  </w:r>
                                  <w:proofErr w:type="spellEnd"/>
                                </w:p>
                                <w:p w:rsidR="009410FD" w:rsidRDefault="009410FD">
                                  <w:pPr>
                                    <w:pStyle w:val="TableParagraph"/>
                                    <w:spacing w:before="5"/>
                                    <w:ind w:left="0" w:firstLine="0"/>
                                    <w:rPr>
                                      <w:sz w:val="20"/>
                                    </w:rPr>
                                  </w:pPr>
                                </w:p>
                                <w:p w:rsidR="009410FD" w:rsidRDefault="00A66A00">
                                  <w:pPr>
                                    <w:pStyle w:val="TableParagraph"/>
                                    <w:numPr>
                                      <w:ilvl w:val="0"/>
                                      <w:numId w:val="3"/>
                                    </w:numPr>
                                    <w:tabs>
                                      <w:tab w:val="left" w:pos="827"/>
                                      <w:tab w:val="left" w:pos="828"/>
                                    </w:tabs>
                                    <w:spacing w:line="271" w:lineRule="auto"/>
                                    <w:ind w:right="682"/>
                                    <w:rPr>
                                      <w:rFonts w:ascii="Symbol"/>
                                      <w:sz w:val="18"/>
                                    </w:rPr>
                                  </w:pPr>
                                  <w:proofErr w:type="spellStart"/>
                                  <w:r>
                                    <w:rPr>
                                      <w:sz w:val="18"/>
                                    </w:rPr>
                                    <w:t>Rinorrea</w:t>
                                  </w:r>
                                  <w:proofErr w:type="spellEnd"/>
                                  <w:r>
                                    <w:rPr>
                                      <w:sz w:val="18"/>
                                    </w:rPr>
                                    <w:t xml:space="preserve"> (de </w:t>
                                  </w:r>
                                  <w:proofErr w:type="spellStart"/>
                                  <w:r>
                                    <w:rPr>
                                      <w:sz w:val="18"/>
                                    </w:rPr>
                                    <w:t>cualquier</w:t>
                                  </w:r>
                                  <w:proofErr w:type="spellEnd"/>
                                  <w:r>
                                    <w:rPr>
                                      <w:spacing w:val="-5"/>
                                      <w:sz w:val="18"/>
                                    </w:rPr>
                                    <w:t xml:space="preserve"> </w:t>
                                  </w:r>
                                  <w:proofErr w:type="spellStart"/>
                                  <w:r>
                                    <w:rPr>
                                      <w:sz w:val="18"/>
                                    </w:rPr>
                                    <w:t>tipo</w:t>
                                  </w:r>
                                  <w:proofErr w:type="spellEnd"/>
                                  <w:r>
                                    <w:rPr>
                                      <w:sz w:val="18"/>
                                    </w:rPr>
                                    <w:t>)</w:t>
                                  </w:r>
                                </w:p>
                                <w:p w:rsidR="009410FD" w:rsidRDefault="00A66A00">
                                  <w:pPr>
                                    <w:pStyle w:val="TableParagraph"/>
                                    <w:numPr>
                                      <w:ilvl w:val="0"/>
                                      <w:numId w:val="3"/>
                                    </w:numPr>
                                    <w:tabs>
                                      <w:tab w:val="left" w:pos="827"/>
                                      <w:tab w:val="left" w:pos="828"/>
                                    </w:tabs>
                                    <w:spacing w:before="6"/>
                                    <w:rPr>
                                      <w:rFonts w:ascii="Symbol" w:hAnsi="Symbol"/>
                                      <w:sz w:val="18"/>
                                    </w:rPr>
                                  </w:pPr>
                                  <w:proofErr w:type="spellStart"/>
                                  <w:r>
                                    <w:rPr>
                                      <w:sz w:val="18"/>
                                    </w:rPr>
                                    <w:t>Congestión</w:t>
                                  </w:r>
                                  <w:proofErr w:type="spellEnd"/>
                                  <w:r>
                                    <w:rPr>
                                      <w:spacing w:val="-1"/>
                                      <w:sz w:val="18"/>
                                    </w:rPr>
                                    <w:t xml:space="preserve"> </w:t>
                                  </w:r>
                                  <w:r>
                                    <w:rPr>
                                      <w:sz w:val="18"/>
                                    </w:rPr>
                                    <w:t>nasal</w:t>
                                  </w:r>
                                </w:p>
                                <w:p w:rsidR="009410FD" w:rsidRDefault="00A66A00">
                                  <w:pPr>
                                    <w:pStyle w:val="TableParagraph"/>
                                    <w:numPr>
                                      <w:ilvl w:val="0"/>
                                      <w:numId w:val="3"/>
                                    </w:numPr>
                                    <w:tabs>
                                      <w:tab w:val="left" w:pos="827"/>
                                      <w:tab w:val="left" w:pos="828"/>
                                    </w:tabs>
                                    <w:spacing w:before="28"/>
                                    <w:rPr>
                                      <w:rFonts w:ascii="Symbol"/>
                                      <w:sz w:val="18"/>
                                    </w:rPr>
                                  </w:pPr>
                                  <w:proofErr w:type="spellStart"/>
                                  <w:r>
                                    <w:rPr>
                                      <w:sz w:val="18"/>
                                    </w:rPr>
                                    <w:t>Tos</w:t>
                                  </w:r>
                                  <w:proofErr w:type="spellEnd"/>
                                </w:p>
                                <w:p w:rsidR="009410FD" w:rsidRDefault="00A66A00">
                                  <w:pPr>
                                    <w:pStyle w:val="TableParagraph"/>
                                    <w:numPr>
                                      <w:ilvl w:val="0"/>
                                      <w:numId w:val="3"/>
                                    </w:numPr>
                                    <w:tabs>
                                      <w:tab w:val="left" w:pos="827"/>
                                      <w:tab w:val="left" w:pos="828"/>
                                    </w:tabs>
                                    <w:spacing w:before="28" w:line="271" w:lineRule="auto"/>
                                    <w:ind w:right="222"/>
                                    <w:rPr>
                                      <w:rFonts w:ascii="Symbol"/>
                                      <w:sz w:val="18"/>
                                    </w:rPr>
                                  </w:pPr>
                                  <w:proofErr w:type="spellStart"/>
                                  <w:r>
                                    <w:rPr>
                                      <w:sz w:val="18"/>
                                    </w:rPr>
                                    <w:t>Cefalea</w:t>
                                  </w:r>
                                  <w:proofErr w:type="spellEnd"/>
                                  <w:r>
                                    <w:rPr>
                                      <w:sz w:val="18"/>
                                    </w:rPr>
                                    <w:t>, dolor facial e</w:t>
                                  </w:r>
                                  <w:r>
                                    <w:rPr>
                                      <w:spacing w:val="-1"/>
                                      <w:sz w:val="18"/>
                                    </w:rPr>
                                    <w:t xml:space="preserve"> </w:t>
                                  </w:r>
                                  <w:proofErr w:type="spellStart"/>
                                  <w:r>
                                    <w:rPr>
                                      <w:sz w:val="18"/>
                                    </w:rPr>
                                    <w:t>irritabilidad</w:t>
                                  </w:r>
                                  <w:proofErr w:type="spellEnd"/>
                                </w:p>
                                <w:p w:rsidR="009410FD" w:rsidRDefault="00A66A00">
                                  <w:pPr>
                                    <w:pStyle w:val="TableParagraph"/>
                                    <w:numPr>
                                      <w:ilvl w:val="0"/>
                                      <w:numId w:val="3"/>
                                    </w:numPr>
                                    <w:tabs>
                                      <w:tab w:val="left" w:pos="827"/>
                                      <w:tab w:val="left" w:pos="828"/>
                                    </w:tabs>
                                    <w:spacing w:before="3"/>
                                    <w:rPr>
                                      <w:rFonts w:ascii="Symbol" w:hAnsi="Symbol"/>
                                      <w:sz w:val="20"/>
                                    </w:rPr>
                                  </w:pPr>
                                  <w:proofErr w:type="spellStart"/>
                                  <w:r>
                                    <w:rPr>
                                      <w:sz w:val="18"/>
                                    </w:rPr>
                                    <w:t>Febrícula</w:t>
                                  </w:r>
                                  <w:proofErr w:type="spellEnd"/>
                                  <w:r>
                                    <w:rPr>
                                      <w:sz w:val="18"/>
                                    </w:rPr>
                                    <w:t xml:space="preserve"> o sin</w:t>
                                  </w:r>
                                  <w:r>
                                    <w:rPr>
                                      <w:spacing w:val="-6"/>
                                      <w:sz w:val="18"/>
                                    </w:rPr>
                                    <w:t xml:space="preserve"> </w:t>
                                  </w:r>
                                  <w:proofErr w:type="spellStart"/>
                                  <w:r>
                                    <w:rPr>
                                      <w:sz w:val="18"/>
                                    </w:rPr>
                                    <w:t>fiebre</w:t>
                                  </w:r>
                                  <w:proofErr w:type="spellEnd"/>
                                </w:p>
                              </w:tc>
                              <w:tc>
                                <w:tcPr>
                                  <w:tcW w:w="2036" w:type="dxa"/>
                                </w:tcPr>
                                <w:p w:rsidR="009410FD" w:rsidRDefault="00A66A00">
                                  <w:pPr>
                                    <w:pStyle w:val="TableParagraph"/>
                                    <w:spacing w:before="26"/>
                                    <w:ind w:left="628" w:firstLine="0"/>
                                    <w:rPr>
                                      <w:b/>
                                      <w:sz w:val="20"/>
                                    </w:rPr>
                                  </w:pPr>
                                  <w:proofErr w:type="spellStart"/>
                                  <w:r>
                                    <w:rPr>
                                      <w:b/>
                                      <w:sz w:val="20"/>
                                    </w:rPr>
                                    <w:t>Severos</w:t>
                                  </w:r>
                                  <w:proofErr w:type="spellEnd"/>
                                </w:p>
                                <w:p w:rsidR="009410FD" w:rsidRDefault="009410FD">
                                  <w:pPr>
                                    <w:pStyle w:val="TableParagraph"/>
                                    <w:spacing w:before="5"/>
                                    <w:ind w:left="0" w:firstLine="0"/>
                                    <w:rPr>
                                      <w:sz w:val="20"/>
                                    </w:rPr>
                                  </w:pPr>
                                </w:p>
                                <w:p w:rsidR="009410FD" w:rsidRPr="00CC370B" w:rsidRDefault="00A66A00">
                                  <w:pPr>
                                    <w:pStyle w:val="TableParagraph"/>
                                    <w:numPr>
                                      <w:ilvl w:val="0"/>
                                      <w:numId w:val="2"/>
                                    </w:numPr>
                                    <w:tabs>
                                      <w:tab w:val="left" w:pos="467"/>
                                      <w:tab w:val="left" w:pos="468"/>
                                    </w:tabs>
                                    <w:spacing w:line="276" w:lineRule="auto"/>
                                    <w:ind w:right="205"/>
                                    <w:rPr>
                                      <w:rFonts w:ascii="Symbol"/>
                                      <w:sz w:val="18"/>
                                      <w:lang w:val="es-ES"/>
                                    </w:rPr>
                                  </w:pPr>
                                  <w:r w:rsidRPr="00CC370B">
                                    <w:rPr>
                                      <w:sz w:val="18"/>
                                      <w:lang w:val="es-ES"/>
                                    </w:rPr>
                                    <w:t>Rinorrea purulenta (opaca y</w:t>
                                  </w:r>
                                  <w:r w:rsidRPr="00CC370B">
                                    <w:rPr>
                                      <w:spacing w:val="-2"/>
                                      <w:sz w:val="18"/>
                                      <w:lang w:val="es-ES"/>
                                    </w:rPr>
                                    <w:t xml:space="preserve"> </w:t>
                                  </w:r>
                                  <w:r w:rsidRPr="00CC370B">
                                    <w:rPr>
                                      <w:sz w:val="18"/>
                                      <w:lang w:val="es-ES"/>
                                    </w:rPr>
                                    <w:t>espesa)</w:t>
                                  </w:r>
                                </w:p>
                                <w:p w:rsidR="009410FD" w:rsidRDefault="00A66A00">
                                  <w:pPr>
                                    <w:pStyle w:val="TableParagraph"/>
                                    <w:numPr>
                                      <w:ilvl w:val="0"/>
                                      <w:numId w:val="2"/>
                                    </w:numPr>
                                    <w:tabs>
                                      <w:tab w:val="left" w:pos="467"/>
                                      <w:tab w:val="left" w:pos="468"/>
                                    </w:tabs>
                                    <w:rPr>
                                      <w:rFonts w:ascii="Symbol" w:hAnsi="Symbol"/>
                                      <w:sz w:val="18"/>
                                    </w:rPr>
                                  </w:pPr>
                                  <w:proofErr w:type="spellStart"/>
                                  <w:r>
                                    <w:rPr>
                                      <w:sz w:val="18"/>
                                    </w:rPr>
                                    <w:t>Congestión</w:t>
                                  </w:r>
                                  <w:proofErr w:type="spellEnd"/>
                                  <w:r>
                                    <w:rPr>
                                      <w:spacing w:val="-1"/>
                                      <w:sz w:val="18"/>
                                    </w:rPr>
                                    <w:t xml:space="preserve"> </w:t>
                                  </w:r>
                                  <w:r>
                                    <w:rPr>
                                      <w:sz w:val="18"/>
                                    </w:rPr>
                                    <w:t>nasal</w:t>
                                  </w:r>
                                </w:p>
                                <w:p w:rsidR="009410FD" w:rsidRDefault="00A66A00">
                                  <w:pPr>
                                    <w:pStyle w:val="TableParagraph"/>
                                    <w:numPr>
                                      <w:ilvl w:val="0"/>
                                      <w:numId w:val="2"/>
                                    </w:numPr>
                                    <w:tabs>
                                      <w:tab w:val="left" w:pos="467"/>
                                      <w:tab w:val="left" w:pos="468"/>
                                    </w:tabs>
                                    <w:spacing w:before="29" w:line="271" w:lineRule="auto"/>
                                    <w:ind w:right="504"/>
                                    <w:rPr>
                                      <w:rFonts w:ascii="Symbol"/>
                                      <w:sz w:val="18"/>
                                    </w:rPr>
                                  </w:pPr>
                                  <w:r>
                                    <w:rPr>
                                      <w:sz w:val="18"/>
                                    </w:rPr>
                                    <w:t xml:space="preserve">Dolor facial o </w:t>
                                  </w:r>
                                  <w:proofErr w:type="spellStart"/>
                                  <w:r>
                                    <w:rPr>
                                      <w:sz w:val="18"/>
                                    </w:rPr>
                                    <w:t>cefalea</w:t>
                                  </w:r>
                                  <w:proofErr w:type="spellEnd"/>
                                </w:p>
                                <w:p w:rsidR="009410FD" w:rsidRDefault="00A66A00">
                                  <w:pPr>
                                    <w:pStyle w:val="TableParagraph"/>
                                    <w:numPr>
                                      <w:ilvl w:val="0"/>
                                      <w:numId w:val="2"/>
                                    </w:numPr>
                                    <w:tabs>
                                      <w:tab w:val="left" w:pos="467"/>
                                      <w:tab w:val="left" w:pos="468"/>
                                    </w:tabs>
                                    <w:spacing w:before="4" w:line="273" w:lineRule="auto"/>
                                    <w:ind w:right="605"/>
                                    <w:rPr>
                                      <w:rFonts w:ascii="Symbol"/>
                                      <w:sz w:val="18"/>
                                    </w:rPr>
                                  </w:pPr>
                                  <w:r>
                                    <w:rPr>
                                      <w:sz w:val="18"/>
                                    </w:rPr>
                                    <w:t xml:space="preserve">Edema </w:t>
                                  </w:r>
                                  <w:proofErr w:type="spellStart"/>
                                  <w:r>
                                    <w:rPr>
                                      <w:sz w:val="18"/>
                                    </w:rPr>
                                    <w:t>periorbitario</w:t>
                                  </w:r>
                                  <w:proofErr w:type="spellEnd"/>
                                </w:p>
                                <w:p w:rsidR="009410FD" w:rsidRDefault="00A66A00">
                                  <w:pPr>
                                    <w:pStyle w:val="TableParagraph"/>
                                    <w:numPr>
                                      <w:ilvl w:val="0"/>
                                      <w:numId w:val="2"/>
                                    </w:numPr>
                                    <w:tabs>
                                      <w:tab w:val="left" w:pos="467"/>
                                      <w:tab w:val="left" w:pos="468"/>
                                    </w:tabs>
                                    <w:spacing w:before="1" w:line="264" w:lineRule="auto"/>
                                    <w:ind w:right="365"/>
                                    <w:rPr>
                                      <w:rFonts w:ascii="Symbol"/>
                                      <w:sz w:val="20"/>
                                    </w:rPr>
                                  </w:pPr>
                                  <w:proofErr w:type="spellStart"/>
                                  <w:r>
                                    <w:rPr>
                                      <w:sz w:val="18"/>
                                    </w:rPr>
                                    <w:t>Fiebre</w:t>
                                  </w:r>
                                  <w:proofErr w:type="spellEnd"/>
                                  <w:r>
                                    <w:rPr>
                                      <w:sz w:val="18"/>
                                    </w:rPr>
                                    <w:t xml:space="preserve"> </w:t>
                                  </w:r>
                                  <w:proofErr w:type="spellStart"/>
                                  <w:r>
                                    <w:rPr>
                                      <w:sz w:val="18"/>
                                    </w:rPr>
                                    <w:t>elevada</w:t>
                                  </w:r>
                                  <w:proofErr w:type="spellEnd"/>
                                  <w:r>
                                    <w:rPr>
                                      <w:sz w:val="18"/>
                                    </w:rPr>
                                    <w:t xml:space="preserve"> (</w:t>
                                  </w:r>
                                  <w:proofErr w:type="spellStart"/>
                                  <w:r>
                                    <w:rPr>
                                      <w:sz w:val="18"/>
                                    </w:rPr>
                                    <w:t>temperatura</w:t>
                                  </w:r>
                                  <w:proofErr w:type="spellEnd"/>
                                </w:p>
                                <w:p w:rsidR="009410FD" w:rsidRDefault="00A66A00">
                                  <w:pPr>
                                    <w:pStyle w:val="TableParagraph"/>
                                    <w:spacing w:before="13"/>
                                    <w:ind w:left="467" w:firstLine="0"/>
                                    <w:rPr>
                                      <w:sz w:val="18"/>
                                    </w:rPr>
                                  </w:pPr>
                                  <w:r>
                                    <w:rPr>
                                      <w:rFonts w:ascii="Symbol" w:hAnsi="Symbol"/>
                                      <w:sz w:val="18"/>
                                    </w:rPr>
                                    <w:t></w:t>
                                  </w:r>
                                  <w:r>
                                    <w:rPr>
                                      <w:sz w:val="18"/>
                                    </w:rPr>
                                    <w:t>39</w:t>
                                  </w:r>
                                  <w:r>
                                    <w:rPr>
                                      <w:rFonts w:ascii="Symbol" w:hAnsi="Symbol"/>
                                      <w:sz w:val="18"/>
                                    </w:rPr>
                                    <w:t></w:t>
                                  </w:r>
                                  <w:r>
                                    <w:rPr>
                                      <w:sz w:val="18"/>
                                    </w:rPr>
                                    <w:t>C)</w:t>
                                  </w:r>
                                </w:p>
                              </w:tc>
                            </w:tr>
                          </w:tbl>
                          <w:p w:rsidR="009410FD" w:rsidRDefault="009410FD">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66.4pt;margin-top:-509pt;width:235.15pt;height:202.8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7dm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cYsRJDz16oAeNbsUBBaY846Ay8LofwE8fYBvabKmq4U5UXxXiYtUSvqU3UoqxpaSG9Hxz0z27&#10;OuEoA7IZP4gawpCdFhbo0Mje1A6qgQAd2vR4ao1JpYLNIE3i0IswquAsiBaxn0Y2Bsnm64NU+h0V&#10;PTJGjiX03sKT/Z3SJh2SzS4mGhcl6zrb/44/2wDHaQeCw1VzZtKw7fyReuk6WSehEwbx2gm9onBu&#10;ylXoxKW/iIrLYrUq/J8mrh9mLatryk2YWVp++GetO4p8EsVJXEp0rDZwJiUlt5tVJ9GegLRL+x0L&#10;cubmPk/DFgG4vKDkB6F3G6ROGScLJyzDyEkXXuJ4fnqbxl6YhkX5nNId4/TfKaExx2kURJOafsvN&#10;s99rbiTrmYbh0bE+x8nJiWRGg2te29ZqwrrJPiuFSf+pFNDuudFWsUakk1z1YXOwb8PK2ah5I+pH&#10;kLAUIDDQKQw+MFohv2M0whDJsfq2I5Ji1L3n8AzMxJkNORub2SC8gqs51hhN5kpPk2k3SLZtAXl6&#10;aFzcwFNpmBXxUxbHBwaDwXI5DjEzec7/rdfTqF3+AgAA//8DAFBLAwQUAAYACAAAACEApw8RKeEA&#10;AAAOAQAADwAAAGRycy9kb3ducmV2LnhtbEyPwU7DMBBE70j8g7VI3FrbiRSVEKeqEJyQEGk4cHRi&#10;N4kar0PstuHv2Z7KcWZHs2+K7eJGdrZzGDwqkGsBzGLrzYCdgq/6bbUBFqJGo0ePVsGvDbAt7+8K&#10;nRt/wcqe97FjVIIh1wr6GKec89D21umw9pNFuh387HQkOXfczPpC5W7kiRAZd3pA+tDryb70tj3u&#10;T07B7hur1+Hno/msDtVQ108C37OjUo8Py+4ZWLRLvIXhik/oUBJT409oAhtJpwmhRwUrKeSGZlEm&#10;E6kE1pCXySQFXhb8/4zyDwAA//8DAFBLAQItABQABgAIAAAAIQC2gziS/gAAAOEBAAATAAAAAAAA&#10;AAAAAAAAAAAAAABbQ29udGVudF9UeXBlc10ueG1sUEsBAi0AFAAGAAgAAAAhADj9If/WAAAAlAEA&#10;AAsAAAAAAAAAAAAAAAAALwEAAF9yZWxzLy5yZWxzUEsBAi0AFAAGAAgAAAAhAKHXt2axAgAAsgUA&#10;AA4AAAAAAAAAAAAAAAAALgIAAGRycy9lMm9Eb2MueG1sUEsBAi0AFAAGAAgAAAAhAKcPESnhAAAA&#10;DgEAAA8AAAAAAAAAAAAAAAAACwUAAGRycy9kb3ducmV2LnhtbFBLBQYAAAAABAAEAPMAAAAZBgAA&#10;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2036"/>
                      </w:tblGrid>
                      <w:tr w:rsidR="009410FD" w:rsidRPr="00CC370B">
                        <w:trPr>
                          <w:trHeight w:val="792"/>
                        </w:trPr>
                        <w:tc>
                          <w:tcPr>
                            <w:tcW w:w="4689" w:type="dxa"/>
                            <w:gridSpan w:val="2"/>
                          </w:tcPr>
                          <w:p w:rsidR="009410FD" w:rsidRPr="00CC370B" w:rsidRDefault="00A66A00">
                            <w:pPr>
                              <w:pStyle w:val="TableParagraph"/>
                              <w:spacing w:before="26" w:line="276" w:lineRule="auto"/>
                              <w:ind w:left="107" w:right="101" w:firstLine="0"/>
                              <w:rPr>
                                <w:b/>
                                <w:sz w:val="20"/>
                                <w:lang w:val="es-ES"/>
                              </w:rPr>
                            </w:pPr>
                            <w:r w:rsidRPr="00CC370B">
                              <w:rPr>
                                <w:b/>
                                <w:sz w:val="20"/>
                                <w:lang w:val="es-ES"/>
                              </w:rPr>
                              <w:t>Tabla 2. Severidad de signos y síntomas en una RSA Bacteriana.</w:t>
                            </w:r>
                          </w:p>
                        </w:tc>
                      </w:tr>
                      <w:tr w:rsidR="009410FD">
                        <w:trPr>
                          <w:trHeight w:val="3235"/>
                        </w:trPr>
                        <w:tc>
                          <w:tcPr>
                            <w:tcW w:w="2653" w:type="dxa"/>
                          </w:tcPr>
                          <w:p w:rsidR="009410FD" w:rsidRDefault="00A66A00">
                            <w:pPr>
                              <w:pStyle w:val="TableParagraph"/>
                              <w:spacing w:before="26"/>
                              <w:ind w:left="774" w:firstLine="0"/>
                              <w:rPr>
                                <w:b/>
                                <w:sz w:val="20"/>
                              </w:rPr>
                            </w:pPr>
                            <w:r>
                              <w:rPr>
                                <w:b/>
                                <w:sz w:val="20"/>
                              </w:rPr>
                              <w:t xml:space="preserve">No </w:t>
                            </w:r>
                            <w:proofErr w:type="spellStart"/>
                            <w:r>
                              <w:rPr>
                                <w:b/>
                                <w:sz w:val="20"/>
                              </w:rPr>
                              <w:t>Severos</w:t>
                            </w:r>
                            <w:proofErr w:type="spellEnd"/>
                          </w:p>
                          <w:p w:rsidR="009410FD" w:rsidRDefault="009410FD">
                            <w:pPr>
                              <w:pStyle w:val="TableParagraph"/>
                              <w:spacing w:before="5"/>
                              <w:ind w:left="0" w:firstLine="0"/>
                              <w:rPr>
                                <w:sz w:val="20"/>
                              </w:rPr>
                            </w:pPr>
                          </w:p>
                          <w:p w:rsidR="009410FD" w:rsidRDefault="00A66A00">
                            <w:pPr>
                              <w:pStyle w:val="TableParagraph"/>
                              <w:numPr>
                                <w:ilvl w:val="0"/>
                                <w:numId w:val="3"/>
                              </w:numPr>
                              <w:tabs>
                                <w:tab w:val="left" w:pos="827"/>
                                <w:tab w:val="left" w:pos="828"/>
                              </w:tabs>
                              <w:spacing w:line="271" w:lineRule="auto"/>
                              <w:ind w:right="682"/>
                              <w:rPr>
                                <w:rFonts w:ascii="Symbol"/>
                                <w:sz w:val="18"/>
                              </w:rPr>
                            </w:pPr>
                            <w:proofErr w:type="spellStart"/>
                            <w:r>
                              <w:rPr>
                                <w:sz w:val="18"/>
                              </w:rPr>
                              <w:t>Rinorrea</w:t>
                            </w:r>
                            <w:proofErr w:type="spellEnd"/>
                            <w:r>
                              <w:rPr>
                                <w:sz w:val="18"/>
                              </w:rPr>
                              <w:t xml:space="preserve"> (de </w:t>
                            </w:r>
                            <w:proofErr w:type="spellStart"/>
                            <w:r>
                              <w:rPr>
                                <w:sz w:val="18"/>
                              </w:rPr>
                              <w:t>cualquier</w:t>
                            </w:r>
                            <w:proofErr w:type="spellEnd"/>
                            <w:r>
                              <w:rPr>
                                <w:spacing w:val="-5"/>
                                <w:sz w:val="18"/>
                              </w:rPr>
                              <w:t xml:space="preserve"> </w:t>
                            </w:r>
                            <w:proofErr w:type="spellStart"/>
                            <w:r>
                              <w:rPr>
                                <w:sz w:val="18"/>
                              </w:rPr>
                              <w:t>tipo</w:t>
                            </w:r>
                            <w:proofErr w:type="spellEnd"/>
                            <w:r>
                              <w:rPr>
                                <w:sz w:val="18"/>
                              </w:rPr>
                              <w:t>)</w:t>
                            </w:r>
                          </w:p>
                          <w:p w:rsidR="009410FD" w:rsidRDefault="00A66A00">
                            <w:pPr>
                              <w:pStyle w:val="TableParagraph"/>
                              <w:numPr>
                                <w:ilvl w:val="0"/>
                                <w:numId w:val="3"/>
                              </w:numPr>
                              <w:tabs>
                                <w:tab w:val="left" w:pos="827"/>
                                <w:tab w:val="left" w:pos="828"/>
                              </w:tabs>
                              <w:spacing w:before="6"/>
                              <w:rPr>
                                <w:rFonts w:ascii="Symbol" w:hAnsi="Symbol"/>
                                <w:sz w:val="18"/>
                              </w:rPr>
                            </w:pPr>
                            <w:proofErr w:type="spellStart"/>
                            <w:r>
                              <w:rPr>
                                <w:sz w:val="18"/>
                              </w:rPr>
                              <w:t>Congestión</w:t>
                            </w:r>
                            <w:proofErr w:type="spellEnd"/>
                            <w:r>
                              <w:rPr>
                                <w:spacing w:val="-1"/>
                                <w:sz w:val="18"/>
                              </w:rPr>
                              <w:t xml:space="preserve"> </w:t>
                            </w:r>
                            <w:r>
                              <w:rPr>
                                <w:sz w:val="18"/>
                              </w:rPr>
                              <w:t>nasal</w:t>
                            </w:r>
                          </w:p>
                          <w:p w:rsidR="009410FD" w:rsidRDefault="00A66A00">
                            <w:pPr>
                              <w:pStyle w:val="TableParagraph"/>
                              <w:numPr>
                                <w:ilvl w:val="0"/>
                                <w:numId w:val="3"/>
                              </w:numPr>
                              <w:tabs>
                                <w:tab w:val="left" w:pos="827"/>
                                <w:tab w:val="left" w:pos="828"/>
                              </w:tabs>
                              <w:spacing w:before="28"/>
                              <w:rPr>
                                <w:rFonts w:ascii="Symbol"/>
                                <w:sz w:val="18"/>
                              </w:rPr>
                            </w:pPr>
                            <w:proofErr w:type="spellStart"/>
                            <w:r>
                              <w:rPr>
                                <w:sz w:val="18"/>
                              </w:rPr>
                              <w:t>Tos</w:t>
                            </w:r>
                            <w:proofErr w:type="spellEnd"/>
                          </w:p>
                          <w:p w:rsidR="009410FD" w:rsidRDefault="00A66A00">
                            <w:pPr>
                              <w:pStyle w:val="TableParagraph"/>
                              <w:numPr>
                                <w:ilvl w:val="0"/>
                                <w:numId w:val="3"/>
                              </w:numPr>
                              <w:tabs>
                                <w:tab w:val="left" w:pos="827"/>
                                <w:tab w:val="left" w:pos="828"/>
                              </w:tabs>
                              <w:spacing w:before="28" w:line="271" w:lineRule="auto"/>
                              <w:ind w:right="222"/>
                              <w:rPr>
                                <w:rFonts w:ascii="Symbol"/>
                                <w:sz w:val="18"/>
                              </w:rPr>
                            </w:pPr>
                            <w:proofErr w:type="spellStart"/>
                            <w:r>
                              <w:rPr>
                                <w:sz w:val="18"/>
                              </w:rPr>
                              <w:t>Cefalea</w:t>
                            </w:r>
                            <w:proofErr w:type="spellEnd"/>
                            <w:r>
                              <w:rPr>
                                <w:sz w:val="18"/>
                              </w:rPr>
                              <w:t>, dolor facial e</w:t>
                            </w:r>
                            <w:r>
                              <w:rPr>
                                <w:spacing w:val="-1"/>
                                <w:sz w:val="18"/>
                              </w:rPr>
                              <w:t xml:space="preserve"> </w:t>
                            </w:r>
                            <w:proofErr w:type="spellStart"/>
                            <w:r>
                              <w:rPr>
                                <w:sz w:val="18"/>
                              </w:rPr>
                              <w:t>irritabilidad</w:t>
                            </w:r>
                            <w:proofErr w:type="spellEnd"/>
                          </w:p>
                          <w:p w:rsidR="009410FD" w:rsidRDefault="00A66A00">
                            <w:pPr>
                              <w:pStyle w:val="TableParagraph"/>
                              <w:numPr>
                                <w:ilvl w:val="0"/>
                                <w:numId w:val="3"/>
                              </w:numPr>
                              <w:tabs>
                                <w:tab w:val="left" w:pos="827"/>
                                <w:tab w:val="left" w:pos="828"/>
                              </w:tabs>
                              <w:spacing w:before="3"/>
                              <w:rPr>
                                <w:rFonts w:ascii="Symbol" w:hAnsi="Symbol"/>
                                <w:sz w:val="20"/>
                              </w:rPr>
                            </w:pPr>
                            <w:proofErr w:type="spellStart"/>
                            <w:r>
                              <w:rPr>
                                <w:sz w:val="18"/>
                              </w:rPr>
                              <w:t>Febrícula</w:t>
                            </w:r>
                            <w:proofErr w:type="spellEnd"/>
                            <w:r>
                              <w:rPr>
                                <w:sz w:val="18"/>
                              </w:rPr>
                              <w:t xml:space="preserve"> o sin</w:t>
                            </w:r>
                            <w:r>
                              <w:rPr>
                                <w:spacing w:val="-6"/>
                                <w:sz w:val="18"/>
                              </w:rPr>
                              <w:t xml:space="preserve"> </w:t>
                            </w:r>
                            <w:proofErr w:type="spellStart"/>
                            <w:r>
                              <w:rPr>
                                <w:sz w:val="18"/>
                              </w:rPr>
                              <w:t>fiebre</w:t>
                            </w:r>
                            <w:proofErr w:type="spellEnd"/>
                          </w:p>
                        </w:tc>
                        <w:tc>
                          <w:tcPr>
                            <w:tcW w:w="2036" w:type="dxa"/>
                          </w:tcPr>
                          <w:p w:rsidR="009410FD" w:rsidRDefault="00A66A00">
                            <w:pPr>
                              <w:pStyle w:val="TableParagraph"/>
                              <w:spacing w:before="26"/>
                              <w:ind w:left="628" w:firstLine="0"/>
                              <w:rPr>
                                <w:b/>
                                <w:sz w:val="20"/>
                              </w:rPr>
                            </w:pPr>
                            <w:proofErr w:type="spellStart"/>
                            <w:r>
                              <w:rPr>
                                <w:b/>
                                <w:sz w:val="20"/>
                              </w:rPr>
                              <w:t>Severos</w:t>
                            </w:r>
                            <w:proofErr w:type="spellEnd"/>
                          </w:p>
                          <w:p w:rsidR="009410FD" w:rsidRDefault="009410FD">
                            <w:pPr>
                              <w:pStyle w:val="TableParagraph"/>
                              <w:spacing w:before="5"/>
                              <w:ind w:left="0" w:firstLine="0"/>
                              <w:rPr>
                                <w:sz w:val="20"/>
                              </w:rPr>
                            </w:pPr>
                          </w:p>
                          <w:p w:rsidR="009410FD" w:rsidRPr="00CC370B" w:rsidRDefault="00A66A00">
                            <w:pPr>
                              <w:pStyle w:val="TableParagraph"/>
                              <w:numPr>
                                <w:ilvl w:val="0"/>
                                <w:numId w:val="2"/>
                              </w:numPr>
                              <w:tabs>
                                <w:tab w:val="left" w:pos="467"/>
                                <w:tab w:val="left" w:pos="468"/>
                              </w:tabs>
                              <w:spacing w:line="276" w:lineRule="auto"/>
                              <w:ind w:right="205"/>
                              <w:rPr>
                                <w:rFonts w:ascii="Symbol"/>
                                <w:sz w:val="18"/>
                                <w:lang w:val="es-ES"/>
                              </w:rPr>
                            </w:pPr>
                            <w:r w:rsidRPr="00CC370B">
                              <w:rPr>
                                <w:sz w:val="18"/>
                                <w:lang w:val="es-ES"/>
                              </w:rPr>
                              <w:t>Rinorrea purulenta (opaca y</w:t>
                            </w:r>
                            <w:r w:rsidRPr="00CC370B">
                              <w:rPr>
                                <w:spacing w:val="-2"/>
                                <w:sz w:val="18"/>
                                <w:lang w:val="es-ES"/>
                              </w:rPr>
                              <w:t xml:space="preserve"> </w:t>
                            </w:r>
                            <w:r w:rsidRPr="00CC370B">
                              <w:rPr>
                                <w:sz w:val="18"/>
                                <w:lang w:val="es-ES"/>
                              </w:rPr>
                              <w:t>espesa)</w:t>
                            </w:r>
                          </w:p>
                          <w:p w:rsidR="009410FD" w:rsidRDefault="00A66A00">
                            <w:pPr>
                              <w:pStyle w:val="TableParagraph"/>
                              <w:numPr>
                                <w:ilvl w:val="0"/>
                                <w:numId w:val="2"/>
                              </w:numPr>
                              <w:tabs>
                                <w:tab w:val="left" w:pos="467"/>
                                <w:tab w:val="left" w:pos="468"/>
                              </w:tabs>
                              <w:rPr>
                                <w:rFonts w:ascii="Symbol" w:hAnsi="Symbol"/>
                                <w:sz w:val="18"/>
                              </w:rPr>
                            </w:pPr>
                            <w:proofErr w:type="spellStart"/>
                            <w:r>
                              <w:rPr>
                                <w:sz w:val="18"/>
                              </w:rPr>
                              <w:t>Congestión</w:t>
                            </w:r>
                            <w:proofErr w:type="spellEnd"/>
                            <w:r>
                              <w:rPr>
                                <w:spacing w:val="-1"/>
                                <w:sz w:val="18"/>
                              </w:rPr>
                              <w:t xml:space="preserve"> </w:t>
                            </w:r>
                            <w:r>
                              <w:rPr>
                                <w:sz w:val="18"/>
                              </w:rPr>
                              <w:t>nasal</w:t>
                            </w:r>
                          </w:p>
                          <w:p w:rsidR="009410FD" w:rsidRDefault="00A66A00">
                            <w:pPr>
                              <w:pStyle w:val="TableParagraph"/>
                              <w:numPr>
                                <w:ilvl w:val="0"/>
                                <w:numId w:val="2"/>
                              </w:numPr>
                              <w:tabs>
                                <w:tab w:val="left" w:pos="467"/>
                                <w:tab w:val="left" w:pos="468"/>
                              </w:tabs>
                              <w:spacing w:before="29" w:line="271" w:lineRule="auto"/>
                              <w:ind w:right="504"/>
                              <w:rPr>
                                <w:rFonts w:ascii="Symbol"/>
                                <w:sz w:val="18"/>
                              </w:rPr>
                            </w:pPr>
                            <w:r>
                              <w:rPr>
                                <w:sz w:val="18"/>
                              </w:rPr>
                              <w:t xml:space="preserve">Dolor facial o </w:t>
                            </w:r>
                            <w:proofErr w:type="spellStart"/>
                            <w:r>
                              <w:rPr>
                                <w:sz w:val="18"/>
                              </w:rPr>
                              <w:t>cefalea</w:t>
                            </w:r>
                            <w:proofErr w:type="spellEnd"/>
                          </w:p>
                          <w:p w:rsidR="009410FD" w:rsidRDefault="00A66A00">
                            <w:pPr>
                              <w:pStyle w:val="TableParagraph"/>
                              <w:numPr>
                                <w:ilvl w:val="0"/>
                                <w:numId w:val="2"/>
                              </w:numPr>
                              <w:tabs>
                                <w:tab w:val="left" w:pos="467"/>
                                <w:tab w:val="left" w:pos="468"/>
                              </w:tabs>
                              <w:spacing w:before="4" w:line="273" w:lineRule="auto"/>
                              <w:ind w:right="605"/>
                              <w:rPr>
                                <w:rFonts w:ascii="Symbol"/>
                                <w:sz w:val="18"/>
                              </w:rPr>
                            </w:pPr>
                            <w:r>
                              <w:rPr>
                                <w:sz w:val="18"/>
                              </w:rPr>
                              <w:t xml:space="preserve">Edema </w:t>
                            </w:r>
                            <w:proofErr w:type="spellStart"/>
                            <w:r>
                              <w:rPr>
                                <w:sz w:val="18"/>
                              </w:rPr>
                              <w:t>periorbitario</w:t>
                            </w:r>
                            <w:proofErr w:type="spellEnd"/>
                          </w:p>
                          <w:p w:rsidR="009410FD" w:rsidRDefault="00A66A00">
                            <w:pPr>
                              <w:pStyle w:val="TableParagraph"/>
                              <w:numPr>
                                <w:ilvl w:val="0"/>
                                <w:numId w:val="2"/>
                              </w:numPr>
                              <w:tabs>
                                <w:tab w:val="left" w:pos="467"/>
                                <w:tab w:val="left" w:pos="468"/>
                              </w:tabs>
                              <w:spacing w:before="1" w:line="264" w:lineRule="auto"/>
                              <w:ind w:right="365"/>
                              <w:rPr>
                                <w:rFonts w:ascii="Symbol"/>
                                <w:sz w:val="20"/>
                              </w:rPr>
                            </w:pPr>
                            <w:proofErr w:type="spellStart"/>
                            <w:r>
                              <w:rPr>
                                <w:sz w:val="18"/>
                              </w:rPr>
                              <w:t>Fiebre</w:t>
                            </w:r>
                            <w:proofErr w:type="spellEnd"/>
                            <w:r>
                              <w:rPr>
                                <w:sz w:val="18"/>
                              </w:rPr>
                              <w:t xml:space="preserve"> </w:t>
                            </w:r>
                            <w:proofErr w:type="spellStart"/>
                            <w:r>
                              <w:rPr>
                                <w:sz w:val="18"/>
                              </w:rPr>
                              <w:t>elevada</w:t>
                            </w:r>
                            <w:proofErr w:type="spellEnd"/>
                            <w:r>
                              <w:rPr>
                                <w:sz w:val="18"/>
                              </w:rPr>
                              <w:t xml:space="preserve"> (</w:t>
                            </w:r>
                            <w:proofErr w:type="spellStart"/>
                            <w:r>
                              <w:rPr>
                                <w:sz w:val="18"/>
                              </w:rPr>
                              <w:t>temperatura</w:t>
                            </w:r>
                            <w:proofErr w:type="spellEnd"/>
                          </w:p>
                          <w:p w:rsidR="009410FD" w:rsidRDefault="00A66A00">
                            <w:pPr>
                              <w:pStyle w:val="TableParagraph"/>
                              <w:spacing w:before="13"/>
                              <w:ind w:left="467" w:firstLine="0"/>
                              <w:rPr>
                                <w:sz w:val="18"/>
                              </w:rPr>
                            </w:pPr>
                            <w:r>
                              <w:rPr>
                                <w:rFonts w:ascii="Symbol" w:hAnsi="Symbol"/>
                                <w:sz w:val="18"/>
                              </w:rPr>
                              <w:t></w:t>
                            </w:r>
                            <w:r>
                              <w:rPr>
                                <w:sz w:val="18"/>
                              </w:rPr>
                              <w:t>39</w:t>
                            </w:r>
                            <w:r>
                              <w:rPr>
                                <w:rFonts w:ascii="Symbol" w:hAnsi="Symbol"/>
                                <w:sz w:val="18"/>
                              </w:rPr>
                              <w:t></w:t>
                            </w:r>
                            <w:r>
                              <w:rPr>
                                <w:sz w:val="18"/>
                              </w:rPr>
                              <w:t>C)</w:t>
                            </w:r>
                          </w:p>
                        </w:tc>
                      </w:tr>
                    </w:tbl>
                    <w:p w:rsidR="009410FD" w:rsidRDefault="009410FD">
                      <w:pPr>
                        <w:pStyle w:val="Textoindependiente"/>
                      </w:pPr>
                    </w:p>
                  </w:txbxContent>
                </v:textbox>
                <w10:wrap anchorx="page"/>
              </v:shape>
            </w:pict>
          </mc:Fallback>
        </mc:AlternateContent>
      </w:r>
      <w:r w:rsidR="00A66A00" w:rsidRPr="00CC370B">
        <w:rPr>
          <w:lang w:val="es-ES"/>
        </w:rPr>
        <w:t>Los estudios de imagen, como radiografías o tomografías computarizadas (TC) son utilizados comúnmente para el diagnóstico de RSA bacteriana; sin embargo, no son específicas y no pueden diferenciar una RSA viral de una bacteriana. La recomendación más reciente de la Academia Americana de Pediatría (AAP) afirma que las TC con medio de contraste y</w:t>
      </w:r>
    </w:p>
    <w:p w:rsidR="009410FD" w:rsidRPr="00CC370B" w:rsidRDefault="009410FD">
      <w:pPr>
        <w:spacing w:line="276" w:lineRule="auto"/>
        <w:jc w:val="both"/>
        <w:rPr>
          <w:lang w:val="es-ES"/>
        </w:rPr>
        <w:sectPr w:rsidR="009410FD" w:rsidRPr="00CC370B">
          <w:type w:val="continuous"/>
          <w:pgSz w:w="12240" w:h="15840"/>
          <w:pgMar w:top="1360" w:right="620" w:bottom="280" w:left="620" w:header="720" w:footer="720" w:gutter="0"/>
          <w:cols w:num="2" w:space="720" w:equalWidth="0">
            <w:col w:w="5144" w:space="40"/>
            <w:col w:w="5816"/>
          </w:cols>
        </w:sectPr>
      </w:pPr>
    </w:p>
    <w:p w:rsidR="009410FD" w:rsidRPr="00CC370B" w:rsidRDefault="009410FD">
      <w:pPr>
        <w:pStyle w:val="Textoindependiente"/>
        <w:rPr>
          <w:sz w:val="20"/>
          <w:lang w:val="es-ES"/>
        </w:rPr>
      </w:pPr>
    </w:p>
    <w:p w:rsidR="009410FD" w:rsidRPr="00CC370B" w:rsidRDefault="009410FD">
      <w:pPr>
        <w:rPr>
          <w:sz w:val="20"/>
          <w:lang w:val="es-ES"/>
        </w:rPr>
        <w:sectPr w:rsidR="009410FD" w:rsidRPr="00CC370B">
          <w:pgSz w:w="12240" w:h="15840"/>
          <w:pgMar w:top="940" w:right="620" w:bottom="1060" w:left="620" w:header="724" w:footer="872" w:gutter="0"/>
          <w:cols w:space="720"/>
        </w:sectPr>
      </w:pPr>
    </w:p>
    <w:p w:rsidR="009410FD" w:rsidRPr="00CC370B" w:rsidRDefault="009410FD">
      <w:pPr>
        <w:pStyle w:val="Textoindependiente"/>
        <w:spacing w:before="8"/>
        <w:rPr>
          <w:sz w:val="23"/>
          <w:lang w:val="es-ES"/>
        </w:rPr>
      </w:pPr>
    </w:p>
    <w:p w:rsidR="009410FD" w:rsidRPr="00CC370B" w:rsidRDefault="00A66A00">
      <w:pPr>
        <w:pStyle w:val="Textoindependiente"/>
        <w:tabs>
          <w:tab w:val="left" w:pos="2603"/>
          <w:tab w:val="left" w:pos="3575"/>
        </w:tabs>
        <w:spacing w:line="276" w:lineRule="auto"/>
        <w:ind w:left="820" w:right="1"/>
        <w:jc w:val="both"/>
        <w:rPr>
          <w:lang w:val="es-ES"/>
        </w:rPr>
      </w:pPr>
      <w:proofErr w:type="gramStart"/>
      <w:r w:rsidRPr="00CC370B">
        <w:rPr>
          <w:lang w:val="es-ES"/>
        </w:rPr>
        <w:t>la</w:t>
      </w:r>
      <w:proofErr w:type="gramEnd"/>
      <w:r w:rsidRPr="00CC370B">
        <w:rPr>
          <w:lang w:val="es-ES"/>
        </w:rPr>
        <w:t xml:space="preserve"> resonancia magnética deben ser reservadas para aquellos pacientes con sospechas</w:t>
      </w:r>
      <w:r w:rsidRPr="00CC370B">
        <w:rPr>
          <w:lang w:val="es-ES"/>
        </w:rPr>
        <w:tab/>
        <w:t>de</w:t>
      </w:r>
      <w:r w:rsidRPr="00CC370B">
        <w:rPr>
          <w:lang w:val="es-ES"/>
        </w:rPr>
        <w:tab/>
      </w:r>
      <w:r w:rsidRPr="00CC370B">
        <w:rPr>
          <w:spacing w:val="-1"/>
          <w:lang w:val="es-ES"/>
        </w:rPr>
        <w:t xml:space="preserve">complicaciones, </w:t>
      </w:r>
      <w:r w:rsidRPr="00CC370B">
        <w:rPr>
          <w:lang w:val="es-ES"/>
        </w:rPr>
        <w:t>especialmente en la órbita y el sistema nervioso</w:t>
      </w:r>
      <w:r w:rsidRPr="00CC370B">
        <w:rPr>
          <w:spacing w:val="-1"/>
          <w:lang w:val="es-ES"/>
        </w:rPr>
        <w:t xml:space="preserve"> </w:t>
      </w:r>
      <w:r w:rsidRPr="00CC370B">
        <w:rPr>
          <w:lang w:val="es-ES"/>
        </w:rPr>
        <w:t>central.</w:t>
      </w:r>
    </w:p>
    <w:p w:rsidR="009410FD" w:rsidRPr="00CC370B" w:rsidRDefault="009410FD">
      <w:pPr>
        <w:pStyle w:val="Textoindependiente"/>
        <w:spacing w:before="1"/>
        <w:rPr>
          <w:sz w:val="21"/>
          <w:lang w:val="es-ES"/>
        </w:rPr>
      </w:pPr>
    </w:p>
    <w:p w:rsidR="009410FD" w:rsidRPr="00CC370B" w:rsidRDefault="00A66A00">
      <w:pPr>
        <w:pStyle w:val="Ttulo2"/>
        <w:rPr>
          <w:lang w:val="es-ES"/>
        </w:rPr>
      </w:pPr>
      <w:r w:rsidRPr="00CC370B">
        <w:rPr>
          <w:lang w:val="es-ES"/>
        </w:rPr>
        <w:t>TRATAMIENTO</w:t>
      </w:r>
    </w:p>
    <w:p w:rsidR="009410FD" w:rsidRPr="00CC370B" w:rsidRDefault="009410FD">
      <w:pPr>
        <w:pStyle w:val="Textoindependiente"/>
        <w:spacing w:before="8"/>
        <w:rPr>
          <w:b/>
          <w:sz w:val="20"/>
          <w:lang w:val="es-ES"/>
        </w:rPr>
      </w:pPr>
    </w:p>
    <w:p w:rsidR="009410FD" w:rsidRPr="00CC370B" w:rsidRDefault="00A66A00">
      <w:pPr>
        <w:pStyle w:val="Textoindependiente"/>
        <w:spacing w:before="1" w:line="276" w:lineRule="auto"/>
        <w:ind w:left="820"/>
        <w:jc w:val="both"/>
        <w:rPr>
          <w:lang w:val="es-ES"/>
        </w:rPr>
      </w:pPr>
      <w:r w:rsidRPr="00CC370B">
        <w:rPr>
          <w:lang w:val="es-ES"/>
        </w:rPr>
        <w:t>Los objetivos del tratamiento son eliminar la infección, disminuir la severidad y duración de los síntomas, y prevenir complicaciones. El manejo de la RSA se ha vuelto más desafiante debido a que la mayoría de los patógenos predominantes han desarrollado resistencia a antibióticos comúnmente usados, por su uso indiscriminado. Hay estudios que sugieren que la mayoría de los casos de RSA no complicada van a mejorar, se use o no tratamiento, pero van a tener una mejoría más rápida aquellos pacientes que son tratados con antibióticos. Las guías prácticas de la AAP recomiendan el uso de antibióticos para RSA bacteriana en niños con inicio súbito severo o empeoramiento de su enfermedad. La AAP recomienda el uso de amoxicilina a dosis de 45 mg/kg/día para RSA no complicada en un niño que no asiste a guarderías y que no ha recibido tratamiento antibiótico en las últimas 4 semanas. Una dosis elevada de amoxicilina (80-90 mg/kg/día) se reserva para comunidades  con alta  prevalencia</w:t>
      </w:r>
      <w:r w:rsidRPr="00CC370B">
        <w:rPr>
          <w:spacing w:val="55"/>
          <w:lang w:val="es-ES"/>
        </w:rPr>
        <w:t xml:space="preserve"> </w:t>
      </w:r>
      <w:r w:rsidRPr="00CC370B">
        <w:rPr>
          <w:lang w:val="es-ES"/>
        </w:rPr>
        <w:t>de</w:t>
      </w:r>
    </w:p>
    <w:p w:rsidR="009410FD" w:rsidRPr="00CC370B" w:rsidRDefault="00A66A00">
      <w:pPr>
        <w:pStyle w:val="Textoindependiente"/>
        <w:spacing w:line="276" w:lineRule="auto"/>
        <w:ind w:left="820"/>
        <w:jc w:val="both"/>
        <w:rPr>
          <w:lang w:val="es-ES"/>
        </w:rPr>
      </w:pPr>
      <w:r w:rsidRPr="00CC370B">
        <w:rPr>
          <w:i/>
          <w:lang w:val="es-ES"/>
        </w:rPr>
        <w:t xml:space="preserve">S. </w:t>
      </w:r>
      <w:proofErr w:type="spellStart"/>
      <w:r w:rsidRPr="00CC370B">
        <w:rPr>
          <w:i/>
          <w:lang w:val="es-ES"/>
        </w:rPr>
        <w:t>pneumoniae</w:t>
      </w:r>
      <w:proofErr w:type="spellEnd"/>
      <w:r w:rsidRPr="00CC370B">
        <w:rPr>
          <w:lang w:val="es-ES"/>
        </w:rPr>
        <w:t>, niños con enfermedad moderada a severa, menores de 2</w:t>
      </w:r>
      <w:r w:rsidRPr="00CC370B">
        <w:rPr>
          <w:spacing w:val="43"/>
          <w:lang w:val="es-ES"/>
        </w:rPr>
        <w:t xml:space="preserve"> </w:t>
      </w:r>
      <w:r w:rsidRPr="00CC370B">
        <w:rPr>
          <w:lang w:val="es-ES"/>
        </w:rPr>
        <w:t xml:space="preserve">años, niños que asistan a guarderías o tratados recientemente con antibióticos. Las cefalosporinas de segunda o tercera generación también proporcionan una cobertura adecuada de organismos típicos. Existen otras opciones con otro tipo de antibióticos como por ejemplo la </w:t>
      </w:r>
      <w:proofErr w:type="spellStart"/>
      <w:r w:rsidRPr="00CC370B">
        <w:rPr>
          <w:lang w:val="es-ES"/>
        </w:rPr>
        <w:t>clindamicina</w:t>
      </w:r>
      <w:proofErr w:type="spellEnd"/>
      <w:r w:rsidRPr="00CC370B">
        <w:rPr>
          <w:lang w:val="es-ES"/>
        </w:rPr>
        <w:t xml:space="preserve"> y el </w:t>
      </w:r>
      <w:proofErr w:type="spellStart"/>
      <w:r w:rsidRPr="00CC370B">
        <w:rPr>
          <w:lang w:val="es-ES"/>
        </w:rPr>
        <w:t>linezolid</w:t>
      </w:r>
      <w:proofErr w:type="spellEnd"/>
      <w:r w:rsidRPr="00CC370B">
        <w:rPr>
          <w:lang w:val="es-ES"/>
        </w:rPr>
        <w:t>; sin embargo, este último tiene una efectividad baja</w:t>
      </w:r>
      <w:r w:rsidRPr="00CC370B">
        <w:rPr>
          <w:spacing w:val="12"/>
          <w:lang w:val="es-ES"/>
        </w:rPr>
        <w:t xml:space="preserve"> </w:t>
      </w:r>
      <w:r w:rsidRPr="00CC370B">
        <w:rPr>
          <w:lang w:val="es-ES"/>
        </w:rPr>
        <w:t>contra</w:t>
      </w:r>
    </w:p>
    <w:p w:rsidR="009410FD" w:rsidRPr="00CC370B" w:rsidRDefault="00A66A00">
      <w:pPr>
        <w:ind w:left="820"/>
        <w:jc w:val="both"/>
        <w:rPr>
          <w:lang w:val="es-ES"/>
        </w:rPr>
      </w:pPr>
      <w:r w:rsidRPr="00CC370B">
        <w:rPr>
          <w:i/>
          <w:lang w:val="es-ES"/>
        </w:rPr>
        <w:t xml:space="preserve">H. </w:t>
      </w:r>
      <w:proofErr w:type="spellStart"/>
      <w:r w:rsidRPr="00CC370B">
        <w:rPr>
          <w:i/>
          <w:lang w:val="es-ES"/>
        </w:rPr>
        <w:t>influenzae</w:t>
      </w:r>
      <w:proofErr w:type="spellEnd"/>
      <w:r w:rsidRPr="00CC370B">
        <w:rPr>
          <w:i/>
          <w:lang w:val="es-ES"/>
        </w:rPr>
        <w:t xml:space="preserve"> </w:t>
      </w:r>
      <w:r w:rsidRPr="00CC370B">
        <w:rPr>
          <w:lang w:val="es-ES"/>
        </w:rPr>
        <w:t xml:space="preserve">y </w:t>
      </w:r>
      <w:r w:rsidRPr="00CC370B">
        <w:rPr>
          <w:i/>
          <w:lang w:val="es-ES"/>
        </w:rPr>
        <w:t xml:space="preserve">M. </w:t>
      </w:r>
      <w:proofErr w:type="spellStart"/>
      <w:r w:rsidRPr="00CC370B">
        <w:rPr>
          <w:i/>
          <w:lang w:val="es-ES"/>
        </w:rPr>
        <w:t>catarrhalis</w:t>
      </w:r>
      <w:proofErr w:type="spellEnd"/>
      <w:r w:rsidRPr="00CC370B">
        <w:rPr>
          <w:lang w:val="es-ES"/>
        </w:rPr>
        <w:t>.</w:t>
      </w:r>
    </w:p>
    <w:p w:rsidR="009410FD" w:rsidRPr="00CC370B" w:rsidRDefault="00A66A00">
      <w:pPr>
        <w:pStyle w:val="Textoindependiente"/>
        <w:spacing w:before="8"/>
        <w:rPr>
          <w:sz w:val="23"/>
          <w:lang w:val="es-ES"/>
        </w:rPr>
      </w:pPr>
      <w:r w:rsidRPr="00CC370B">
        <w:rPr>
          <w:lang w:val="es-ES"/>
        </w:rPr>
        <w:br w:type="column"/>
      </w:r>
    </w:p>
    <w:p w:rsidR="009410FD" w:rsidRPr="00CC370B" w:rsidRDefault="00A66A00">
      <w:pPr>
        <w:pStyle w:val="Textoindependiente"/>
        <w:spacing w:line="276" w:lineRule="auto"/>
        <w:ind w:left="677" w:right="813"/>
        <w:jc w:val="both"/>
        <w:rPr>
          <w:lang w:val="es-ES"/>
        </w:rPr>
      </w:pPr>
      <w:r w:rsidRPr="00CC370B">
        <w:rPr>
          <w:lang w:val="es-ES"/>
        </w:rPr>
        <w:t xml:space="preserve">Otros estudios sugieren que la amoxicilina ya no es considerada como adecuada para el inicio de la terapia empírica de la RSA bacteriana. La adición de ácido </w:t>
      </w:r>
      <w:proofErr w:type="spellStart"/>
      <w:r w:rsidRPr="00CC370B">
        <w:rPr>
          <w:lang w:val="es-ES"/>
        </w:rPr>
        <w:t>clavulánico</w:t>
      </w:r>
      <w:proofErr w:type="spellEnd"/>
      <w:r w:rsidRPr="00CC370B">
        <w:rPr>
          <w:lang w:val="es-ES"/>
        </w:rPr>
        <w:t xml:space="preserve"> mejora la cobertura de la amoxicilina en contra de aquellos patógenos productores de beta-</w:t>
      </w:r>
      <w:proofErr w:type="spellStart"/>
      <w:r w:rsidRPr="00CC370B">
        <w:rPr>
          <w:lang w:val="es-ES"/>
        </w:rPr>
        <w:t>lactamasa</w:t>
      </w:r>
      <w:proofErr w:type="spellEnd"/>
      <w:r w:rsidRPr="00CC370B">
        <w:rPr>
          <w:lang w:val="es-ES"/>
        </w:rPr>
        <w:t xml:space="preserve">. La dosis estándar de amoxicilina-ácido </w:t>
      </w:r>
      <w:proofErr w:type="spellStart"/>
      <w:r w:rsidRPr="00CC370B">
        <w:rPr>
          <w:lang w:val="es-ES"/>
        </w:rPr>
        <w:t>clavulánico</w:t>
      </w:r>
      <w:proofErr w:type="spellEnd"/>
      <w:r w:rsidRPr="00CC370B">
        <w:rPr>
          <w:lang w:val="es-ES"/>
        </w:rPr>
        <w:t xml:space="preserve"> es 45 mg/kg/día de dos a tres veces al día, y una dosis elevada de 90 mg/kg/día dos veces al día. En niños con una historia de hipersensibilidad tipo I a las penicilinas, se recomienda </w:t>
      </w:r>
      <w:proofErr w:type="spellStart"/>
      <w:r w:rsidRPr="00CC370B">
        <w:rPr>
          <w:lang w:val="es-ES"/>
        </w:rPr>
        <w:t>levofloxacina</w:t>
      </w:r>
      <w:proofErr w:type="spellEnd"/>
      <w:r w:rsidRPr="00CC370B">
        <w:rPr>
          <w:lang w:val="es-ES"/>
        </w:rPr>
        <w:t xml:space="preserve"> como una alternativa a la amoxicilina-ácido </w:t>
      </w:r>
      <w:proofErr w:type="spellStart"/>
      <w:r w:rsidRPr="00CC370B">
        <w:rPr>
          <w:lang w:val="es-ES"/>
        </w:rPr>
        <w:t>clavulánico</w:t>
      </w:r>
      <w:proofErr w:type="spellEnd"/>
      <w:r w:rsidRPr="00CC370B">
        <w:rPr>
          <w:lang w:val="es-ES"/>
        </w:rPr>
        <w:t xml:space="preserve">. Las cefalosporinas de tercera generación en combinación con </w:t>
      </w:r>
      <w:proofErr w:type="spellStart"/>
      <w:r w:rsidRPr="00CC370B">
        <w:rPr>
          <w:lang w:val="es-ES"/>
        </w:rPr>
        <w:t>clindamicina</w:t>
      </w:r>
      <w:proofErr w:type="spellEnd"/>
      <w:r w:rsidRPr="00CC370B">
        <w:rPr>
          <w:lang w:val="es-ES"/>
        </w:rPr>
        <w:t>, son efectivas en aquellos pacientes que tengan otro tipo de hipersensibilidad.</w:t>
      </w:r>
    </w:p>
    <w:p w:rsidR="009410FD" w:rsidRPr="00CC370B" w:rsidRDefault="00A66A00">
      <w:pPr>
        <w:pStyle w:val="Textoindependiente"/>
        <w:tabs>
          <w:tab w:val="left" w:pos="2400"/>
          <w:tab w:val="left" w:pos="4461"/>
        </w:tabs>
        <w:spacing w:before="2" w:line="276" w:lineRule="auto"/>
        <w:ind w:left="677" w:right="814"/>
        <w:jc w:val="both"/>
        <w:rPr>
          <w:lang w:val="es-ES"/>
        </w:rPr>
      </w:pPr>
      <w:r w:rsidRPr="00CC370B">
        <w:rPr>
          <w:lang w:val="es-ES"/>
        </w:rPr>
        <w:t xml:space="preserve">Las guías actuales para el tratamiento de RSA bacteriana generalmente recomiendan un curso de terapia antibiótica de 10 a 14 días. Otros estudios recomiendan que el uso de esteroides </w:t>
      </w:r>
      <w:proofErr w:type="spellStart"/>
      <w:r w:rsidRPr="00CC370B">
        <w:rPr>
          <w:lang w:val="es-ES"/>
        </w:rPr>
        <w:t>intranasales</w:t>
      </w:r>
      <w:proofErr w:type="spellEnd"/>
      <w:r w:rsidRPr="00CC370B">
        <w:rPr>
          <w:lang w:val="es-ES"/>
        </w:rPr>
        <w:t xml:space="preserve"> junto con la terapia antibiótica, </w:t>
      </w:r>
      <w:proofErr w:type="gramStart"/>
      <w:r w:rsidRPr="00CC370B">
        <w:rPr>
          <w:lang w:val="es-ES"/>
        </w:rPr>
        <w:t>muestra</w:t>
      </w:r>
      <w:proofErr w:type="gramEnd"/>
      <w:r w:rsidRPr="00CC370B">
        <w:rPr>
          <w:lang w:val="es-ES"/>
        </w:rPr>
        <w:t xml:space="preserve"> un beneficio adicional para el paciente pediátrico. Además, se aconseja el uso de otras terapias</w:t>
      </w:r>
      <w:r w:rsidRPr="00CC370B">
        <w:rPr>
          <w:lang w:val="es-ES"/>
        </w:rPr>
        <w:tab/>
        <w:t>adyuvantes</w:t>
      </w:r>
      <w:r w:rsidRPr="00CC370B">
        <w:rPr>
          <w:lang w:val="es-ES"/>
        </w:rPr>
        <w:tab/>
      </w:r>
      <w:r w:rsidRPr="00CC370B">
        <w:rPr>
          <w:spacing w:val="-1"/>
          <w:lang w:val="es-ES"/>
        </w:rPr>
        <w:t xml:space="preserve">como </w:t>
      </w:r>
      <w:r w:rsidRPr="00CC370B">
        <w:rPr>
          <w:lang w:val="es-ES"/>
        </w:rPr>
        <w:t xml:space="preserve">descongestionantes, agentes anti inflamatorios, agentes </w:t>
      </w:r>
      <w:proofErr w:type="spellStart"/>
      <w:r w:rsidRPr="00CC370B">
        <w:rPr>
          <w:lang w:val="es-ES"/>
        </w:rPr>
        <w:t>mucolíticos</w:t>
      </w:r>
      <w:proofErr w:type="spellEnd"/>
      <w:r w:rsidRPr="00CC370B">
        <w:rPr>
          <w:lang w:val="es-ES"/>
        </w:rPr>
        <w:t xml:space="preserve">, humidificación, antihistamínicos, irrigación nasal con solución salina, entre otros. Estos agentes inducen a una rápida vasoconstricción, mejoran la función del ostium, reducen el edema y congestión de los cornetes, disminuyendo la inflamación del complejo </w:t>
      </w:r>
      <w:proofErr w:type="spellStart"/>
      <w:r w:rsidRPr="00CC370B">
        <w:rPr>
          <w:lang w:val="es-ES"/>
        </w:rPr>
        <w:t>osteomeatal</w:t>
      </w:r>
      <w:proofErr w:type="spellEnd"/>
      <w:r w:rsidRPr="00CC370B">
        <w:rPr>
          <w:lang w:val="es-ES"/>
        </w:rPr>
        <w:t>, facilitando así el drenaje de los senos</w:t>
      </w:r>
      <w:r w:rsidRPr="00CC370B">
        <w:rPr>
          <w:spacing w:val="-6"/>
          <w:lang w:val="es-ES"/>
        </w:rPr>
        <w:t xml:space="preserve"> </w:t>
      </w:r>
      <w:r w:rsidRPr="00CC370B">
        <w:rPr>
          <w:lang w:val="es-ES"/>
        </w:rPr>
        <w:t>paranasales.</w:t>
      </w:r>
    </w:p>
    <w:p w:rsidR="009410FD" w:rsidRPr="00CC370B" w:rsidRDefault="00A66A00">
      <w:pPr>
        <w:pStyle w:val="Ttulo2"/>
        <w:spacing w:before="199"/>
        <w:ind w:left="677"/>
        <w:rPr>
          <w:lang w:val="es-ES"/>
        </w:rPr>
      </w:pPr>
      <w:r w:rsidRPr="00CC370B">
        <w:rPr>
          <w:lang w:val="es-ES"/>
        </w:rPr>
        <w:t>COMPLICACIONES</w:t>
      </w:r>
    </w:p>
    <w:p w:rsidR="009410FD" w:rsidRPr="00CC370B" w:rsidRDefault="009410FD">
      <w:pPr>
        <w:pStyle w:val="Textoindependiente"/>
        <w:rPr>
          <w:b/>
          <w:sz w:val="21"/>
          <w:lang w:val="es-ES"/>
        </w:rPr>
      </w:pPr>
    </w:p>
    <w:p w:rsidR="009410FD" w:rsidRPr="00CC370B" w:rsidRDefault="00A66A00">
      <w:pPr>
        <w:pStyle w:val="Textoindependiente"/>
        <w:spacing w:line="276" w:lineRule="auto"/>
        <w:ind w:left="677" w:right="815"/>
        <w:jc w:val="both"/>
        <w:rPr>
          <w:lang w:val="es-ES"/>
        </w:rPr>
      </w:pPr>
      <w:r w:rsidRPr="00CC370B">
        <w:rPr>
          <w:lang w:val="es-ES"/>
        </w:rPr>
        <w:t xml:space="preserve">Las complicaciones </w:t>
      </w:r>
      <w:proofErr w:type="spellStart"/>
      <w:r w:rsidRPr="00CC370B">
        <w:rPr>
          <w:lang w:val="es-ES"/>
        </w:rPr>
        <w:t>intra</w:t>
      </w:r>
      <w:proofErr w:type="spellEnd"/>
      <w:r w:rsidRPr="00CC370B">
        <w:rPr>
          <w:lang w:val="es-ES"/>
        </w:rPr>
        <w:t xml:space="preserve"> y </w:t>
      </w:r>
      <w:proofErr w:type="spellStart"/>
      <w:r w:rsidRPr="00CC370B">
        <w:rPr>
          <w:lang w:val="es-ES"/>
        </w:rPr>
        <w:t>extracraneales</w:t>
      </w:r>
      <w:proofErr w:type="spellEnd"/>
      <w:r w:rsidRPr="00CC370B">
        <w:rPr>
          <w:lang w:val="es-ES"/>
        </w:rPr>
        <w:t xml:space="preserve"> de las RSA son infrecuentes, pero potencialmente mortales o responsables de secuelas neurológicas graves. A</w:t>
      </w:r>
    </w:p>
    <w:p w:rsidR="009410FD" w:rsidRPr="00CC370B" w:rsidRDefault="009410FD">
      <w:pPr>
        <w:spacing w:line="276" w:lineRule="auto"/>
        <w:jc w:val="both"/>
        <w:rPr>
          <w:lang w:val="es-ES"/>
        </w:rPr>
        <w:sectPr w:rsidR="009410FD" w:rsidRPr="00CC370B">
          <w:type w:val="continuous"/>
          <w:pgSz w:w="12240" w:h="15840"/>
          <w:pgMar w:top="1360" w:right="620" w:bottom="280" w:left="620" w:header="720" w:footer="720" w:gutter="0"/>
          <w:cols w:num="2" w:space="720" w:equalWidth="0">
            <w:col w:w="5144" w:space="40"/>
            <w:col w:w="5816"/>
          </w:cols>
        </w:sectPr>
      </w:pPr>
    </w:p>
    <w:p w:rsidR="009410FD" w:rsidRPr="00CC370B" w:rsidRDefault="009410FD">
      <w:pPr>
        <w:pStyle w:val="Textoindependiente"/>
        <w:rPr>
          <w:sz w:val="20"/>
          <w:lang w:val="es-ES"/>
        </w:rPr>
      </w:pPr>
    </w:p>
    <w:p w:rsidR="009410FD" w:rsidRPr="00CC370B" w:rsidRDefault="009410FD">
      <w:pPr>
        <w:rPr>
          <w:sz w:val="20"/>
          <w:lang w:val="es-ES"/>
        </w:rPr>
        <w:sectPr w:rsidR="009410FD" w:rsidRPr="00CC370B">
          <w:pgSz w:w="12240" w:h="15840"/>
          <w:pgMar w:top="940" w:right="620" w:bottom="1080" w:left="620" w:header="724" w:footer="882" w:gutter="0"/>
          <w:cols w:space="720"/>
        </w:sectPr>
      </w:pPr>
    </w:p>
    <w:p w:rsidR="009410FD" w:rsidRPr="00CC370B" w:rsidRDefault="009410FD">
      <w:pPr>
        <w:pStyle w:val="Textoindependiente"/>
        <w:spacing w:before="7"/>
        <w:rPr>
          <w:lang w:val="es-ES"/>
        </w:rPr>
      </w:pPr>
    </w:p>
    <w:p w:rsidR="009410FD" w:rsidRPr="00CC370B" w:rsidRDefault="00A66A00">
      <w:pPr>
        <w:pStyle w:val="Textoindependiente"/>
        <w:spacing w:line="276" w:lineRule="auto"/>
        <w:ind w:left="820"/>
        <w:jc w:val="both"/>
        <w:rPr>
          <w:lang w:val="es-ES"/>
        </w:rPr>
      </w:pPr>
      <w:r w:rsidRPr="00CC370B">
        <w:rPr>
          <w:lang w:val="es-ES"/>
        </w:rPr>
        <w:t xml:space="preserve">continuación se mencionan las más frecuentes: celulitis orbitaria y </w:t>
      </w:r>
      <w:proofErr w:type="spellStart"/>
      <w:r w:rsidRPr="00CC370B">
        <w:rPr>
          <w:lang w:val="es-ES"/>
        </w:rPr>
        <w:t>periorbitaria</w:t>
      </w:r>
      <w:proofErr w:type="spellEnd"/>
      <w:r w:rsidRPr="00CC370B">
        <w:rPr>
          <w:lang w:val="es-ES"/>
        </w:rPr>
        <w:t xml:space="preserve">, empiema, osteomielitis del hueso frontal, absceso </w:t>
      </w:r>
      <w:proofErr w:type="spellStart"/>
      <w:r w:rsidRPr="00CC370B">
        <w:rPr>
          <w:lang w:val="es-ES"/>
        </w:rPr>
        <w:t>subdural</w:t>
      </w:r>
      <w:proofErr w:type="spellEnd"/>
      <w:r w:rsidRPr="00CC370B">
        <w:rPr>
          <w:lang w:val="es-ES"/>
        </w:rPr>
        <w:t xml:space="preserve">, </w:t>
      </w:r>
      <w:proofErr w:type="spellStart"/>
      <w:r w:rsidRPr="00CC370B">
        <w:rPr>
          <w:lang w:val="es-ES"/>
        </w:rPr>
        <w:t>intracerebral</w:t>
      </w:r>
      <w:proofErr w:type="spellEnd"/>
      <w:r w:rsidRPr="00CC370B">
        <w:rPr>
          <w:lang w:val="es-ES"/>
        </w:rPr>
        <w:t xml:space="preserve"> y epidural,</w:t>
      </w:r>
    </w:p>
    <w:p w:rsidR="009410FD" w:rsidRPr="00CC370B" w:rsidRDefault="00A66A00">
      <w:pPr>
        <w:pStyle w:val="Textoindependiente"/>
        <w:spacing w:before="7"/>
        <w:rPr>
          <w:lang w:val="es-ES"/>
        </w:rPr>
      </w:pPr>
      <w:r w:rsidRPr="00CC370B">
        <w:rPr>
          <w:lang w:val="es-ES"/>
        </w:rPr>
        <w:br w:type="column"/>
      </w:r>
    </w:p>
    <w:p w:rsidR="009410FD" w:rsidRPr="00CC370B" w:rsidRDefault="00A66A00">
      <w:pPr>
        <w:pStyle w:val="Textoindependiente"/>
        <w:spacing w:line="276" w:lineRule="auto"/>
        <w:ind w:left="679" w:right="817"/>
        <w:jc w:val="both"/>
        <w:rPr>
          <w:lang w:val="es-ES"/>
        </w:rPr>
      </w:pPr>
      <w:proofErr w:type="gramStart"/>
      <w:r w:rsidRPr="00CC370B">
        <w:rPr>
          <w:lang w:val="es-ES"/>
        </w:rPr>
        <w:t>meningitis</w:t>
      </w:r>
      <w:proofErr w:type="gramEnd"/>
      <w:r w:rsidRPr="00CC370B">
        <w:rPr>
          <w:lang w:val="es-ES"/>
        </w:rPr>
        <w:t xml:space="preserve"> y tromboflebitis del seno cavernoso. El diagnóstico se confirma por medio de TC y resonancia magnética.</w:t>
      </w:r>
    </w:p>
    <w:p w:rsidR="009410FD" w:rsidRPr="00CC370B" w:rsidRDefault="009410FD">
      <w:pPr>
        <w:spacing w:line="276" w:lineRule="auto"/>
        <w:jc w:val="both"/>
        <w:rPr>
          <w:lang w:val="es-ES"/>
        </w:rPr>
        <w:sectPr w:rsidR="009410FD" w:rsidRPr="00CC370B">
          <w:type w:val="continuous"/>
          <w:pgSz w:w="12240" w:h="15840"/>
          <w:pgMar w:top="1360" w:right="620" w:bottom="280" w:left="620" w:header="720" w:footer="720" w:gutter="0"/>
          <w:cols w:num="2" w:space="720" w:equalWidth="0">
            <w:col w:w="5142" w:space="40"/>
            <w:col w:w="5818"/>
          </w:cols>
        </w:sectPr>
      </w:pPr>
    </w:p>
    <w:p w:rsidR="009410FD" w:rsidRPr="00CC370B" w:rsidRDefault="009410FD">
      <w:pPr>
        <w:pStyle w:val="Textoindependiente"/>
        <w:spacing w:before="10"/>
        <w:rPr>
          <w:sz w:val="26"/>
          <w:lang w:val="es-ES"/>
        </w:rPr>
      </w:pPr>
    </w:p>
    <w:p w:rsidR="009410FD" w:rsidRDefault="00A66A00">
      <w:pPr>
        <w:pStyle w:val="Ttulo2"/>
        <w:spacing w:before="92"/>
      </w:pPr>
      <w:r>
        <w:t>BIBLIOGRAFIA</w:t>
      </w:r>
    </w:p>
    <w:p w:rsidR="009410FD" w:rsidRDefault="009410FD">
      <w:pPr>
        <w:pStyle w:val="Textoindependiente"/>
        <w:spacing w:before="7"/>
        <w:rPr>
          <w:b/>
          <w:sz w:val="20"/>
        </w:rPr>
      </w:pPr>
    </w:p>
    <w:p w:rsidR="009410FD" w:rsidRDefault="00A66A00">
      <w:pPr>
        <w:pStyle w:val="Prrafodelista"/>
        <w:numPr>
          <w:ilvl w:val="0"/>
          <w:numId w:val="1"/>
        </w:numPr>
        <w:tabs>
          <w:tab w:val="left" w:pos="1180"/>
          <w:tab w:val="left" w:pos="1181"/>
        </w:tabs>
        <w:rPr>
          <w:sz w:val="20"/>
        </w:rPr>
      </w:pPr>
      <w:proofErr w:type="spellStart"/>
      <w:r>
        <w:rPr>
          <w:sz w:val="20"/>
        </w:rPr>
        <w:t>Nocon</w:t>
      </w:r>
      <w:proofErr w:type="spellEnd"/>
      <w:r>
        <w:rPr>
          <w:sz w:val="20"/>
        </w:rPr>
        <w:t xml:space="preserve"> C, </w:t>
      </w:r>
      <w:proofErr w:type="spellStart"/>
      <w:r>
        <w:rPr>
          <w:sz w:val="20"/>
        </w:rPr>
        <w:t>Baroody</w:t>
      </w:r>
      <w:proofErr w:type="spellEnd"/>
      <w:r>
        <w:rPr>
          <w:sz w:val="20"/>
        </w:rPr>
        <w:t xml:space="preserve"> F. </w:t>
      </w:r>
      <w:r>
        <w:rPr>
          <w:i/>
          <w:sz w:val="20"/>
        </w:rPr>
        <w:t xml:space="preserve">Acute </w:t>
      </w:r>
      <w:proofErr w:type="spellStart"/>
      <w:r>
        <w:rPr>
          <w:i/>
          <w:sz w:val="20"/>
        </w:rPr>
        <w:t>Rhinosinusitis</w:t>
      </w:r>
      <w:proofErr w:type="spellEnd"/>
      <w:r>
        <w:rPr>
          <w:i/>
          <w:sz w:val="20"/>
        </w:rPr>
        <w:t xml:space="preserve"> in Children</w:t>
      </w:r>
      <w:r>
        <w:rPr>
          <w:sz w:val="20"/>
        </w:rPr>
        <w:t xml:space="preserve">. </w:t>
      </w:r>
      <w:proofErr w:type="spellStart"/>
      <w:r>
        <w:rPr>
          <w:sz w:val="20"/>
        </w:rPr>
        <w:t>Curr</w:t>
      </w:r>
      <w:proofErr w:type="spellEnd"/>
      <w:r>
        <w:rPr>
          <w:sz w:val="20"/>
        </w:rPr>
        <w:t xml:space="preserve"> Allergy Asthma Rep.</w:t>
      </w:r>
      <w:r>
        <w:rPr>
          <w:spacing w:val="-12"/>
          <w:sz w:val="20"/>
        </w:rPr>
        <w:t xml:space="preserve"> </w:t>
      </w:r>
      <w:r>
        <w:rPr>
          <w:sz w:val="20"/>
        </w:rPr>
        <w:t>2014</w:t>
      </w:r>
      <w:proofErr w:type="gramStart"/>
      <w:r>
        <w:rPr>
          <w:sz w:val="20"/>
        </w:rPr>
        <w:t>;14</w:t>
      </w:r>
      <w:proofErr w:type="gramEnd"/>
      <w:r>
        <w:rPr>
          <w:sz w:val="20"/>
        </w:rPr>
        <w:t>(443):1-8.</w:t>
      </w:r>
    </w:p>
    <w:p w:rsidR="009410FD" w:rsidRDefault="00A66A00">
      <w:pPr>
        <w:pStyle w:val="Prrafodelista"/>
        <w:numPr>
          <w:ilvl w:val="0"/>
          <w:numId w:val="1"/>
        </w:numPr>
        <w:tabs>
          <w:tab w:val="left" w:pos="1180"/>
          <w:tab w:val="left" w:pos="1181"/>
        </w:tabs>
        <w:spacing w:before="33"/>
        <w:rPr>
          <w:sz w:val="20"/>
        </w:rPr>
      </w:pPr>
      <w:r>
        <w:rPr>
          <w:sz w:val="20"/>
        </w:rPr>
        <w:t xml:space="preserve">Brook I. </w:t>
      </w:r>
      <w:r>
        <w:rPr>
          <w:i/>
          <w:sz w:val="20"/>
        </w:rPr>
        <w:t>Acute Sinusitis in Children</w:t>
      </w:r>
      <w:r>
        <w:rPr>
          <w:sz w:val="20"/>
        </w:rPr>
        <w:t xml:space="preserve">. </w:t>
      </w:r>
      <w:proofErr w:type="spellStart"/>
      <w:r>
        <w:rPr>
          <w:sz w:val="20"/>
        </w:rPr>
        <w:t>Pediatr</w:t>
      </w:r>
      <w:proofErr w:type="spellEnd"/>
      <w:r>
        <w:rPr>
          <w:sz w:val="20"/>
        </w:rPr>
        <w:t xml:space="preserve"> </w:t>
      </w:r>
      <w:proofErr w:type="spellStart"/>
      <w:r>
        <w:rPr>
          <w:sz w:val="20"/>
        </w:rPr>
        <w:t>Clin</w:t>
      </w:r>
      <w:proofErr w:type="spellEnd"/>
      <w:r>
        <w:rPr>
          <w:sz w:val="20"/>
        </w:rPr>
        <w:t xml:space="preserve"> N Am. 2013</w:t>
      </w:r>
      <w:proofErr w:type="gramStart"/>
      <w:r>
        <w:rPr>
          <w:sz w:val="20"/>
        </w:rPr>
        <w:t>;60:409</w:t>
      </w:r>
      <w:proofErr w:type="gramEnd"/>
      <w:r>
        <w:rPr>
          <w:sz w:val="20"/>
        </w:rPr>
        <w:t>-424.</w:t>
      </w:r>
    </w:p>
    <w:p w:rsidR="009410FD" w:rsidRDefault="00A66A00">
      <w:pPr>
        <w:pStyle w:val="Prrafodelista"/>
        <w:numPr>
          <w:ilvl w:val="0"/>
          <w:numId w:val="1"/>
        </w:numPr>
        <w:tabs>
          <w:tab w:val="left" w:pos="1180"/>
          <w:tab w:val="left" w:pos="1181"/>
        </w:tabs>
        <w:spacing w:before="33" w:line="276" w:lineRule="auto"/>
        <w:ind w:right="1326"/>
        <w:rPr>
          <w:sz w:val="20"/>
        </w:rPr>
      </w:pPr>
      <w:r>
        <w:rPr>
          <w:sz w:val="20"/>
        </w:rPr>
        <w:t xml:space="preserve">Wald E, Applegate K, </w:t>
      </w:r>
      <w:proofErr w:type="spellStart"/>
      <w:r>
        <w:rPr>
          <w:sz w:val="20"/>
        </w:rPr>
        <w:t>Bordley</w:t>
      </w:r>
      <w:proofErr w:type="spellEnd"/>
      <w:r>
        <w:rPr>
          <w:sz w:val="20"/>
        </w:rPr>
        <w:t xml:space="preserve"> C, Darrow D, </w:t>
      </w:r>
      <w:proofErr w:type="spellStart"/>
      <w:r>
        <w:rPr>
          <w:sz w:val="20"/>
        </w:rPr>
        <w:t>Glode</w:t>
      </w:r>
      <w:proofErr w:type="spellEnd"/>
      <w:r>
        <w:rPr>
          <w:sz w:val="20"/>
        </w:rPr>
        <w:t xml:space="preserve"> M, Marcy M, Nelson C, et al. </w:t>
      </w:r>
      <w:r>
        <w:rPr>
          <w:i/>
          <w:sz w:val="20"/>
        </w:rPr>
        <w:t>Clinical Practice Guideline for the Diagnosis and Management of Acute Bacterial Sinusitis in Children Aged 1-18 Years</w:t>
      </w:r>
      <w:r>
        <w:rPr>
          <w:sz w:val="20"/>
        </w:rPr>
        <w:t>.</w:t>
      </w:r>
      <w:r>
        <w:rPr>
          <w:spacing w:val="-2"/>
          <w:sz w:val="20"/>
        </w:rPr>
        <w:t xml:space="preserve"> </w:t>
      </w:r>
      <w:r>
        <w:rPr>
          <w:sz w:val="20"/>
        </w:rPr>
        <w:t>2013</w:t>
      </w:r>
      <w:proofErr w:type="gramStart"/>
      <w:r>
        <w:rPr>
          <w:sz w:val="20"/>
        </w:rPr>
        <w:t>;132:262</w:t>
      </w:r>
      <w:proofErr w:type="gramEnd"/>
      <w:r>
        <w:rPr>
          <w:sz w:val="20"/>
        </w:rPr>
        <w:t>-280.</w:t>
      </w:r>
    </w:p>
    <w:p w:rsidR="009410FD" w:rsidRDefault="00A66A00">
      <w:pPr>
        <w:pStyle w:val="Prrafodelista"/>
        <w:numPr>
          <w:ilvl w:val="0"/>
          <w:numId w:val="1"/>
        </w:numPr>
        <w:tabs>
          <w:tab w:val="left" w:pos="1180"/>
          <w:tab w:val="left" w:pos="1181"/>
        </w:tabs>
        <w:spacing w:line="273" w:lineRule="auto"/>
        <w:ind w:right="826"/>
        <w:rPr>
          <w:sz w:val="20"/>
        </w:rPr>
      </w:pPr>
      <w:proofErr w:type="spellStart"/>
      <w:r w:rsidRPr="00CC370B">
        <w:rPr>
          <w:sz w:val="20"/>
          <w:lang w:val="es-ES"/>
        </w:rPr>
        <w:t>Verillaud</w:t>
      </w:r>
      <w:proofErr w:type="spellEnd"/>
      <w:r w:rsidRPr="00CC370B">
        <w:rPr>
          <w:sz w:val="20"/>
          <w:lang w:val="es-ES"/>
        </w:rPr>
        <w:t xml:space="preserve"> B, Le </w:t>
      </w:r>
      <w:proofErr w:type="spellStart"/>
      <w:r w:rsidRPr="00CC370B">
        <w:rPr>
          <w:sz w:val="20"/>
          <w:lang w:val="es-ES"/>
        </w:rPr>
        <w:t>Clerc</w:t>
      </w:r>
      <w:proofErr w:type="spellEnd"/>
      <w:r w:rsidRPr="00CC370B">
        <w:rPr>
          <w:sz w:val="20"/>
          <w:lang w:val="es-ES"/>
        </w:rPr>
        <w:t xml:space="preserve"> N, Herman P, </w:t>
      </w:r>
      <w:proofErr w:type="spellStart"/>
      <w:r w:rsidRPr="00CC370B">
        <w:rPr>
          <w:sz w:val="20"/>
          <w:lang w:val="es-ES"/>
        </w:rPr>
        <w:t>Kania</w:t>
      </w:r>
      <w:proofErr w:type="spellEnd"/>
      <w:r w:rsidRPr="00CC370B">
        <w:rPr>
          <w:sz w:val="20"/>
          <w:lang w:val="es-ES"/>
        </w:rPr>
        <w:t xml:space="preserve"> R. </w:t>
      </w:r>
      <w:r w:rsidRPr="00CC370B">
        <w:rPr>
          <w:i/>
          <w:sz w:val="20"/>
          <w:lang w:val="es-ES"/>
        </w:rPr>
        <w:t xml:space="preserve">Complicaciones craneales y </w:t>
      </w:r>
      <w:proofErr w:type="spellStart"/>
      <w:r w:rsidRPr="00CC370B">
        <w:rPr>
          <w:i/>
          <w:sz w:val="20"/>
          <w:lang w:val="es-ES"/>
        </w:rPr>
        <w:t>endocraneales</w:t>
      </w:r>
      <w:proofErr w:type="spellEnd"/>
      <w:r w:rsidRPr="00CC370B">
        <w:rPr>
          <w:i/>
          <w:sz w:val="20"/>
          <w:lang w:val="es-ES"/>
        </w:rPr>
        <w:t xml:space="preserve"> de las sinusitis agudas</w:t>
      </w:r>
      <w:r w:rsidRPr="00CC370B">
        <w:rPr>
          <w:sz w:val="20"/>
          <w:lang w:val="es-ES"/>
        </w:rPr>
        <w:t xml:space="preserve">. </w:t>
      </w:r>
      <w:r>
        <w:rPr>
          <w:sz w:val="20"/>
        </w:rPr>
        <w:t>2015</w:t>
      </w:r>
      <w:proofErr w:type="gramStart"/>
      <w:r>
        <w:rPr>
          <w:sz w:val="20"/>
        </w:rPr>
        <w:t>;44</w:t>
      </w:r>
      <w:proofErr w:type="gramEnd"/>
      <w:r>
        <w:rPr>
          <w:sz w:val="20"/>
        </w:rPr>
        <w:t>(4):1-8.</w:t>
      </w:r>
    </w:p>
    <w:p w:rsidR="009410FD" w:rsidRDefault="009410FD">
      <w:pPr>
        <w:pStyle w:val="Textoindependiente"/>
      </w:pPr>
    </w:p>
    <w:p w:rsidR="009410FD" w:rsidRDefault="009410FD">
      <w:pPr>
        <w:pStyle w:val="Textoindependiente"/>
      </w:pPr>
    </w:p>
    <w:p w:rsidR="009410FD" w:rsidRPr="00CC370B" w:rsidRDefault="00A66A00">
      <w:pPr>
        <w:tabs>
          <w:tab w:val="left" w:pos="6780"/>
        </w:tabs>
        <w:spacing w:before="192"/>
        <w:ind w:left="820"/>
        <w:rPr>
          <w:sz w:val="20"/>
          <w:lang w:val="es-ES"/>
        </w:rPr>
      </w:pPr>
      <w:r w:rsidRPr="00CC370B">
        <w:rPr>
          <w:sz w:val="20"/>
          <w:lang w:val="es-ES"/>
        </w:rPr>
        <w:t>Recepción: 05 Abril</w:t>
      </w:r>
      <w:r w:rsidRPr="00CC370B">
        <w:rPr>
          <w:spacing w:val="-4"/>
          <w:sz w:val="20"/>
          <w:lang w:val="es-ES"/>
        </w:rPr>
        <w:t xml:space="preserve"> </w:t>
      </w:r>
      <w:r w:rsidRPr="00CC370B">
        <w:rPr>
          <w:sz w:val="20"/>
          <w:lang w:val="es-ES"/>
        </w:rPr>
        <w:t>de</w:t>
      </w:r>
      <w:r w:rsidRPr="00CC370B">
        <w:rPr>
          <w:spacing w:val="-3"/>
          <w:sz w:val="20"/>
          <w:lang w:val="es-ES"/>
        </w:rPr>
        <w:t xml:space="preserve"> </w:t>
      </w:r>
      <w:r w:rsidRPr="00CC370B">
        <w:rPr>
          <w:sz w:val="20"/>
          <w:lang w:val="es-ES"/>
        </w:rPr>
        <w:t>2016</w:t>
      </w:r>
      <w:r w:rsidRPr="00CC370B">
        <w:rPr>
          <w:sz w:val="20"/>
          <w:lang w:val="es-ES"/>
        </w:rPr>
        <w:tab/>
        <w:t>Aprobación: 13 Abril de</w:t>
      </w:r>
      <w:r w:rsidRPr="00CC370B">
        <w:rPr>
          <w:spacing w:val="-1"/>
          <w:sz w:val="20"/>
          <w:lang w:val="es-ES"/>
        </w:rPr>
        <w:t xml:space="preserve"> </w:t>
      </w:r>
      <w:r w:rsidRPr="00CC370B">
        <w:rPr>
          <w:sz w:val="20"/>
          <w:lang w:val="es-ES"/>
        </w:rPr>
        <w:t>2016</w:t>
      </w:r>
    </w:p>
    <w:sectPr w:rsidR="009410FD" w:rsidRPr="00CC370B">
      <w:type w:val="continuous"/>
      <w:pgSz w:w="12240" w:h="15840"/>
      <w:pgMar w:top="1360" w:right="62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A00" w:rsidRDefault="00A66A00">
      <w:r>
        <w:separator/>
      </w:r>
    </w:p>
  </w:endnote>
  <w:endnote w:type="continuationSeparator" w:id="0">
    <w:p w:rsidR="00A66A00" w:rsidRDefault="00A6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0FD" w:rsidRDefault="00A66A00">
    <w:pPr>
      <w:pStyle w:val="Textoindependiente"/>
      <w:spacing w:line="14" w:lineRule="auto"/>
      <w:rPr>
        <w:sz w:val="20"/>
      </w:rPr>
    </w:pPr>
    <w:r>
      <w:rPr>
        <w:noProof/>
        <w:lang w:val="es-ES" w:eastAsia="es-ES"/>
      </w:rPr>
      <w:drawing>
        <wp:anchor distT="0" distB="0" distL="0" distR="0" simplePos="0" relativeHeight="268426655" behindDoc="1" locked="0" layoutInCell="1" allowOverlap="1">
          <wp:simplePos x="0" y="0"/>
          <wp:positionH relativeFrom="page">
            <wp:posOffset>917447</wp:posOffset>
          </wp:positionH>
          <wp:positionV relativeFrom="page">
            <wp:posOffset>9441180</wp:posOffset>
          </wp:positionV>
          <wp:extent cx="5908548" cy="202692"/>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908548" cy="202692"/>
                  </a:xfrm>
                  <a:prstGeom prst="rect">
                    <a:avLst/>
                  </a:prstGeom>
                </pic:spPr>
              </pic:pic>
            </a:graphicData>
          </a:graphic>
        </wp:anchor>
      </w:drawing>
    </w:r>
    <w:r w:rsidR="004D4C2D">
      <w:rPr>
        <w:noProof/>
        <w:lang w:val="es-ES" w:eastAsia="es-ES"/>
      </w:rPr>
      <mc:AlternateContent>
        <mc:Choice Requires="wps">
          <w:drawing>
            <wp:anchor distT="0" distB="0" distL="114300" distR="114300" simplePos="0" relativeHeight="503307704" behindDoc="1" locked="0" layoutInCell="1" allowOverlap="1">
              <wp:simplePos x="0" y="0"/>
              <wp:positionH relativeFrom="page">
                <wp:posOffset>932815</wp:posOffset>
              </wp:positionH>
              <wp:positionV relativeFrom="page">
                <wp:posOffset>9335770</wp:posOffset>
              </wp:positionV>
              <wp:extent cx="5916295" cy="0"/>
              <wp:effectExtent l="18415" t="10795" r="18415" b="1778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18288">
                        <a:solidFill>
                          <a:srgbClr val="3366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8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45pt,735.1pt" to="539.3pt,7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UIwIAAEQEAAAOAAAAZHJzL2Uyb0RvYy54bWysU8uu2jAQ3VfqP1jZQx4EGiLCVZVAN7ct&#10;0r39AGM7xKpjW7YhoKr/3rEDtLSbqurGsTMzZ87MnFk9nXuBTsxYrmQVpdMkQkwSRbk8VNGX1+2k&#10;iJB1WFIslGRVdGE2elq/fbMadMky1SlBmUEAIm056CrqnNNlHFvSsR7bqdJMgrFVpscOnuYQU4MH&#10;QO9FnCXJIh6UodoowqyFv81ojNYBv20ZcZ/b1jKHRBUBNxdOE869P+P1CpcHg3XHyZUG/gcWPeYS&#10;kt6hGuwwOhr+B1TPiVFWtW5KVB+rtuWEhRqgmjT5rZqXDmsWaoHmWH1vk/1/sOTTaWcQp1WUQXsk&#10;7mFGz1wylKa+N4O2JbjUcmd8deQsX/SzIl8tkqrusDywwPH1oiEuRMQPIf5hNWTYDx8VBR98dCo0&#10;6tya3kNCC9A5zONynwc7O0Tg53yZLrLlPELkZotxeQvUxroPTPXIX6pIAOkAjE/P1gF1cL25+DxS&#10;bbkQYdxCogHYFllRhAirBKfe6v2sOexrYdAJg2Jms8Wirn0jAO3BzUM32HajXzCNWjLqKGlI0zFM&#10;N9e7w1yMdwAS0ieCIoHo9TZq5dsyWW6KTZFP8myxmeRJ00zeb+t8stim7+bNrKnrJv3uOad52XFK&#10;mfS0b7pN87/TxXWDRsXdlXtvUPyIHmoHsrdvIB2m7Ac7SmSv6GVnfJv8wEGqwfm6Vn4Xfn0Hr5/L&#10;v/4BAAD//wMAUEsDBBQABgAIAAAAIQD41NKp3AAAAA4BAAAPAAAAZHJzL2Rvd25yZXYueG1sTI/B&#10;TsMwEETvSPyDtUjcqEMEaRriVKhSjwi1zQds420SEa+t2E3D3+McENx2dkezb8rtbAYx0eh7ywqe&#10;VwkI4sbqnlsF9Wn/lIPwAVnjYJkUfJOHbXV/V2Kh7Y0PNB1DK2II+wIVdCG4QkrfdGTQr6wjjreL&#10;HQ2GKMdW6hFvMdwMMk2STBrsOX7o0NGuo+breDUK+tdMt/jpDjqfpn3auPpjZ2ulHh/m9zcQgebw&#10;Z4YFP6JDFZnO9sraiyHql2wTrcuwTlIQiyVZ5xmI8+9OVqX8X6P6AQAA//8DAFBLAQItABQABgAI&#10;AAAAIQC2gziS/gAAAOEBAAATAAAAAAAAAAAAAAAAAAAAAABbQ29udGVudF9UeXBlc10ueG1sUEsB&#10;Ai0AFAAGAAgAAAAhADj9If/WAAAAlAEAAAsAAAAAAAAAAAAAAAAALwEAAF9yZWxzLy5yZWxzUEsB&#10;Ai0AFAAGAAgAAAAhAOXr6dQjAgAARAQAAA4AAAAAAAAAAAAAAAAALgIAAGRycy9lMm9Eb2MueG1s&#10;UEsBAi0AFAAGAAgAAAAhAPjU0qncAAAADgEAAA8AAAAAAAAAAAAAAAAAfQQAAGRycy9kb3ducmV2&#10;LnhtbFBLBQYAAAAABAAEAPMAAACGBQAAAAA=&#10;" strokecolor="#36c" strokeweight="1.44pt">
              <w10:wrap anchorx="page" anchory="page"/>
            </v:line>
          </w:pict>
        </mc:Fallback>
      </mc:AlternateContent>
    </w:r>
    <w:r w:rsidR="004D4C2D">
      <w:rPr>
        <w:noProof/>
        <w:lang w:val="es-ES" w:eastAsia="es-ES"/>
      </w:rPr>
      <mc:AlternateContent>
        <mc:Choice Requires="wps">
          <w:drawing>
            <wp:anchor distT="0" distB="0" distL="114300" distR="114300" simplePos="0" relativeHeight="503307728" behindDoc="1" locked="0" layoutInCell="1" allowOverlap="1">
              <wp:simplePos x="0" y="0"/>
              <wp:positionH relativeFrom="page">
                <wp:posOffset>452120</wp:posOffset>
              </wp:positionH>
              <wp:positionV relativeFrom="page">
                <wp:posOffset>9416415</wp:posOffset>
              </wp:positionV>
              <wp:extent cx="495300" cy="203835"/>
              <wp:effectExtent l="4445"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FD" w:rsidRDefault="00A66A00">
                          <w:pPr>
                            <w:tabs>
                              <w:tab w:val="left" w:pos="283"/>
                            </w:tabs>
                            <w:spacing w:line="306"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CC370B">
                            <w:rPr>
                              <w:rFonts w:ascii="Calibri"/>
                              <w:noProof/>
                              <w:color w:val="FFFFFF"/>
                              <w:sz w:val="28"/>
                              <w:shd w:val="clear" w:color="auto" w:fill="3366CC"/>
                            </w:rPr>
                            <w:t>10</w:t>
                          </w:r>
                          <w:r>
                            <w:fldChar w:fldCharType="end"/>
                          </w:r>
                          <w:r>
                            <w:rPr>
                              <w:rFonts w:ascii="Calibri"/>
                              <w:color w:val="FFFFFF"/>
                              <w:spacing w:val="-18"/>
                              <w:sz w:val="28"/>
                              <w:shd w:val="clear" w:color="auto" w:fill="3366CC"/>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2" type="#_x0000_t202" style="position:absolute;margin-left:35.6pt;margin-top:741.45pt;width:39pt;height:16.05pt;z-index:-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86sAIAALEFAAAOAAAAZHJzL2Uyb0RvYy54bWysVO1umzAU/T9p72D5P+UjJAUUUqUhTJO6&#10;D6ndAzhggjWwme0EumnvvmsT0rTVpGkbP6yLfX3uxzm+y5uhbdCRSsUET7F/5WFEeSFKxvcp/vKQ&#10;OxFGShNekkZwmuJHqvDN6u2bZd8lNBC1aEoqEYBwlfRdimutu8R1VVHTlqgr0VEOh5WQLdHwK/du&#10;KUkP6G3jBp63cHshy06KgioFu9l4iFcWv6pooT9VlaIaNSmG3LRdpV13ZnVXS5LsJelqVpzSIH+R&#10;RUsYh6BnqIxogg6SvYJqWSGFEpW+KkTriqpiBbU1QDW+96Ka+5p01NYCzVHduU3q/8EWH4+fJWIl&#10;cBdjxEkLHD3QQaNbMSDf9qfvVAJu9x046gH2wdfWqro7UXxViItNTfierqUUfU1JCfn5prPuxVXD&#10;iEqUAdn1H0QJcchBCws0VLI1zYN2IEAHnh7P3JhcCtgM4/nMg5MCjgJvFs3mNgJJpsudVPodFS0y&#10;RoolUG/ByfFOaZMMSSYXE4uLnDWNpb/hzzbAcdyB0HDVnJkkLJs/Yi/eRtsodMJgsXVCL8ucdb4J&#10;nUXuX8+zWbbZZP5PE9cPk5qVJeUmzKQsP/wz5k4aHzVx1pYSDSsNnElJyf1u00h0JKDs3H6nhly4&#10;uc/TsE2AWl6U5AehdxvETr6Irp0wD+dOfO1FjufHt/HCC+Mwy5+XdMc4/feSUJ/ieB7MRy39tjbP&#10;fq9rI0nLNMyOhrUpjs5OJDEK3PLSUqsJa0b7ohUm/adWAN0T0VavRqKjWPWwG+zTCEx0I9+dKB9B&#10;wFKAwECLMPfAqIX8jlEPMyTF6tuBSIpR857DIzADZzLkZOwmg/ACrqZYYzSaGz0OpkMn2b4G5PGZ&#10;cbGGh1IxK+KnLE7PC+aCreU0w8zgufy3Xk+TdvULAAD//wMAUEsDBBQABgAIAAAAIQDL/NPk4QAA&#10;AAwBAAAPAAAAZHJzL2Rvd25yZXYueG1sTI/BTsMwEETvSPyDtUjcqJ2oLU2IU1UITkiINBw4OrGb&#10;WI3XIXbb8PdsT3DbnRnNvi22sxvY2UzBepSQLAQwg63XFjsJn/XrwwZYiAq1GjwaCT8mwLa8vSlU&#10;rv0FK3Pex45RCYZcSehjHHPOQ9sbp8LCjwbJO/jJqUjr1HE9qQuVu4GnQqy5UxbpQq9G89yb9rg/&#10;OQm7L6xe7Pd781EdKlvXmcC39VHK+7t59wQsmjn+heGKT+hQElPjT6gDGyQ8JiklSV9u0gzYNbHM&#10;SGpoWCUrAbws+P8nyl8AAAD//wMAUEsBAi0AFAAGAAgAAAAhALaDOJL+AAAA4QEAABMAAAAAAAAA&#10;AAAAAAAAAAAAAFtDb250ZW50X1R5cGVzXS54bWxQSwECLQAUAAYACAAAACEAOP0h/9YAAACUAQAA&#10;CwAAAAAAAAAAAAAAAAAvAQAAX3JlbHMvLnJlbHNQSwECLQAUAAYACAAAACEACPSvOrACAACxBQAA&#10;DgAAAAAAAAAAAAAAAAAuAgAAZHJzL2Uyb0RvYy54bWxQSwECLQAUAAYACAAAACEAy/zT5OEAAAAM&#10;AQAADwAAAAAAAAAAAAAAAAAKBQAAZHJzL2Rvd25yZXYueG1sUEsFBgAAAAAEAAQA8wAAABgGAAAA&#10;AA==&#10;" filled="f" stroked="f">
              <v:textbox inset="0,0,0,0">
                <w:txbxContent>
                  <w:p w:rsidR="009410FD" w:rsidRDefault="00A66A00">
                    <w:pPr>
                      <w:tabs>
                        <w:tab w:val="left" w:pos="283"/>
                      </w:tabs>
                      <w:spacing w:line="306"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CC370B">
                      <w:rPr>
                        <w:rFonts w:ascii="Calibri"/>
                        <w:noProof/>
                        <w:color w:val="FFFFFF"/>
                        <w:sz w:val="28"/>
                        <w:shd w:val="clear" w:color="auto" w:fill="3366CC"/>
                      </w:rPr>
                      <w:t>10</w:t>
                    </w:r>
                    <w:r>
                      <w:fldChar w:fldCharType="end"/>
                    </w:r>
                    <w:r>
                      <w:rPr>
                        <w:rFonts w:ascii="Calibri"/>
                        <w:color w:val="FFFFFF"/>
                        <w:spacing w:val="-18"/>
                        <w:sz w:val="28"/>
                        <w:shd w:val="clear" w:color="auto" w:fill="3366CC"/>
                      </w:rPr>
                      <w:t xml:space="preserve"> </w:t>
                    </w:r>
                  </w:p>
                </w:txbxContent>
              </v:textbox>
              <w10:wrap anchorx="page" anchory="page"/>
            </v:shape>
          </w:pict>
        </mc:Fallback>
      </mc:AlternateContent>
    </w:r>
    <w:r w:rsidR="004D4C2D">
      <w:rPr>
        <w:noProof/>
        <w:lang w:val="es-ES" w:eastAsia="es-ES"/>
      </w:rPr>
      <mc:AlternateContent>
        <mc:Choice Requires="wps">
          <w:drawing>
            <wp:anchor distT="0" distB="0" distL="114300" distR="114300" simplePos="0" relativeHeight="503307752" behindDoc="1" locked="0" layoutInCell="1" allowOverlap="1">
              <wp:simplePos x="0" y="0"/>
              <wp:positionH relativeFrom="page">
                <wp:posOffset>3001010</wp:posOffset>
              </wp:positionH>
              <wp:positionV relativeFrom="page">
                <wp:posOffset>9432290</wp:posOffset>
              </wp:positionV>
              <wp:extent cx="1739900" cy="167005"/>
              <wp:effectExtent l="635" t="2540" r="2540" b="190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FD" w:rsidRDefault="00A66A00">
                          <w:pPr>
                            <w:spacing w:before="12"/>
                            <w:ind w:left="20"/>
                            <w:rPr>
                              <w:i/>
                              <w:sz w:val="20"/>
                            </w:rPr>
                          </w:pPr>
                          <w:r>
                            <w:rPr>
                              <w:i/>
                              <w:color w:val="3366CC"/>
                              <w:sz w:val="20"/>
                            </w:rPr>
                            <w:t>REVISTA MEDICA SINERGIA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236.3pt;margin-top:742.7pt;width:137pt;height:13.15pt;z-index:-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l7rwIAALE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C&#10;uAOmBG2AowfWG3QrexTZ9nStjsHrvgU/08M2uLpSdXsn868aCbmpqNizG6VkVzFaQHqBvelfXB1w&#10;tAXZdR9kAWHowUgH1Jeqsb2DbiBAB5oez9TYVHIbcjGNIgJHOZwF8wUhMxeCxuPtVmnzjskGWSPB&#10;Cqh36PR4p43Nhsajiw0mZMbr2tFfi2cb4DjsQGy4as9sFo7NHxGJtsvtMvTCyXzrhSRNvZtsE3rz&#10;LFjM0mm62aTBTxs3COOKFwUTNsyorCD8M+ZOGh80cdaWljUvLJxNSav9blMrdKSg7Mx9p4ZcuPnP&#10;03BNgFpelBRMQnI7ibxsvlx4YRbOvGhBlh4JottoTsIoTLPnJd1xwf69JNQlOJpNZoOYflsbcd/r&#10;2mjccAOzo+ZNgpdnJxpbCW5F4ag1lNeDfdEKm/5TK4DukWgnWKvRQa2m3/XuaUxtdCvmnSweQcFK&#10;gsBAizD3wKik+o5RBzMkwfrbgSqGUf1ewCuwA2c01GjsRoOKHK4m2GA0mBszDKZDq/i+AuThnQl5&#10;Ay+l5E7ET1mc3hfMBVfLaYbZwXP577yeJu36FwAAAP//AwBQSwMEFAAGAAgAAAAhALcYO6LiAAAA&#10;DQEAAA8AAABkcnMvZG93bnJldi54bWxMj8FOwzAQRO9I/IO1lbhRJ1WalDROVSE4ISHScODoxG5i&#10;NV6H2G3D37OcynFnnmZnit1sB3bRkzcOBcTLCJjG1imDnYDP+vVxA8wHiUoODrWAH+1hV97fFTJX&#10;7oqVvhxCxygEfS4F9CGMOee+7bWVfulGjeQd3WRloHPquJrklcLtwFdRlHIrDdKHXo76udft6XC2&#10;AvZfWL2Y7/fmozpWpq6fInxLT0I8LOb9FljQc7jB8FefqkNJnRp3RuXZICDJVimhZCSbdQKMkCxJ&#10;SWpIWsdxBrws+P8V5S8AAAD//wMAUEsBAi0AFAAGAAgAAAAhALaDOJL+AAAA4QEAABMAAAAAAAAA&#10;AAAAAAAAAAAAAFtDb250ZW50X1R5cGVzXS54bWxQSwECLQAUAAYACAAAACEAOP0h/9YAAACUAQAA&#10;CwAAAAAAAAAAAAAAAAAvAQAAX3JlbHMvLnJlbHNQSwECLQAUAAYACAAAACEA1ooJe68CAACxBQAA&#10;DgAAAAAAAAAAAAAAAAAuAgAAZHJzL2Uyb0RvYy54bWxQSwECLQAUAAYACAAAACEAtxg7ouIAAAAN&#10;AQAADwAAAAAAAAAAAAAAAAAJBQAAZHJzL2Rvd25yZXYueG1sUEsFBgAAAAAEAAQA8wAAABgGAAAA&#10;AA==&#10;" filled="f" stroked="f">
              <v:textbox inset="0,0,0,0">
                <w:txbxContent>
                  <w:p w:rsidR="009410FD" w:rsidRDefault="00A66A00">
                    <w:pPr>
                      <w:spacing w:before="12"/>
                      <w:ind w:left="20"/>
                      <w:rPr>
                        <w:i/>
                        <w:sz w:val="20"/>
                      </w:rPr>
                    </w:pPr>
                    <w:r>
                      <w:rPr>
                        <w:i/>
                        <w:color w:val="3366CC"/>
                        <w:sz w:val="20"/>
                      </w:rPr>
                      <w:t>REVISTA MEDICA SINERGIA</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0FD" w:rsidRDefault="00A66A00">
    <w:pPr>
      <w:pStyle w:val="Textoindependiente"/>
      <w:spacing w:line="14" w:lineRule="auto"/>
      <w:rPr>
        <w:sz w:val="20"/>
      </w:rPr>
    </w:pPr>
    <w:r>
      <w:rPr>
        <w:noProof/>
        <w:lang w:val="es-ES" w:eastAsia="es-ES"/>
      </w:rPr>
      <w:drawing>
        <wp:anchor distT="0" distB="0" distL="0" distR="0" simplePos="0" relativeHeight="268426559" behindDoc="1" locked="0" layoutInCell="1" allowOverlap="1">
          <wp:simplePos x="0" y="0"/>
          <wp:positionH relativeFrom="page">
            <wp:posOffset>917447</wp:posOffset>
          </wp:positionH>
          <wp:positionV relativeFrom="page">
            <wp:posOffset>9441180</wp:posOffset>
          </wp:positionV>
          <wp:extent cx="5890259" cy="202692"/>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stretch>
                    <a:fillRect/>
                  </a:stretch>
                </pic:blipFill>
                <pic:spPr>
                  <a:xfrm>
                    <a:off x="0" y="0"/>
                    <a:ext cx="5890259" cy="202692"/>
                  </a:xfrm>
                  <a:prstGeom prst="rect">
                    <a:avLst/>
                  </a:prstGeom>
                </pic:spPr>
              </pic:pic>
            </a:graphicData>
          </a:graphic>
        </wp:anchor>
      </w:drawing>
    </w:r>
    <w:r w:rsidR="004D4C2D">
      <w:rPr>
        <w:noProof/>
        <w:lang w:val="es-ES" w:eastAsia="es-ES"/>
      </w:rPr>
      <mc:AlternateContent>
        <mc:Choice Requires="wpg">
          <w:drawing>
            <wp:anchor distT="0" distB="0" distL="114300" distR="114300" simplePos="0" relativeHeight="503307608" behindDoc="1" locked="0" layoutInCell="1" allowOverlap="1">
              <wp:simplePos x="0" y="0"/>
              <wp:positionH relativeFrom="page">
                <wp:posOffset>926465</wp:posOffset>
              </wp:positionH>
              <wp:positionV relativeFrom="page">
                <wp:posOffset>9320530</wp:posOffset>
              </wp:positionV>
              <wp:extent cx="5908675" cy="30480"/>
              <wp:effectExtent l="2540" t="0" r="3810" b="254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30480"/>
                        <a:chOff x="1459" y="14678"/>
                        <a:chExt cx="9305" cy="48"/>
                      </a:xfrm>
                    </wpg:grpSpPr>
                    <wps:wsp>
                      <wps:cNvPr id="16" name="Rectangle 16"/>
                      <wps:cNvSpPr>
                        <a:spLocks noChangeArrowheads="1"/>
                      </wps:cNvSpPr>
                      <wps:spPr bwMode="auto">
                        <a:xfrm>
                          <a:off x="1468" y="14688"/>
                          <a:ext cx="9286" cy="29"/>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5"/>
                      <wps:cNvSpPr>
                        <a:spLocks noChangeArrowheads="1"/>
                      </wps:cNvSpPr>
                      <wps:spPr bwMode="auto">
                        <a:xfrm>
                          <a:off x="1459" y="14678"/>
                          <a:ext cx="9305" cy="4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72.95pt;margin-top:733.9pt;width:465.25pt;height:2.4pt;z-index:-8872;mso-position-horizontal-relative:page;mso-position-vertical-relative:page" coordorigin="1459,14678" coordsize="93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oBKgMAAMYJAAAOAAAAZHJzL2Uyb0RvYy54bWzsVm1v0zAQ/o7Ef7D8vctL0zSJlk5bt05I&#10;AyYGP8BNnMQisYPtNh2I/87ZSd+2IdAm+AL7kNm58/m55+655vRs09RoTaVigqfYO3ExojwTOeNl&#10;ij99XIwijJQmPCe14DTF91Ths9nrV6ddm1BfVKLOqUQQhKuka1Ncad0mjqOyijZEnYiWcjAWQjZE&#10;w1aWTi5JB9Gb2vFdN3Q6IfNWiowqBW8veyOe2fhFQTP9vigU1ahOMWDT9intc2mezuyUJKUkbcWy&#10;AQZ5BoqGMA6X7kJdEk3QSrJHoRqWSaFEoU8y0TiiKFhGbQ6Qjec+yOZailVrcymTrmx3NAG1D3h6&#10;dtjs3fpWIpZD7SYYcdJAjey1yAsMOV1bJuBzLdu79lb2GcLyRmSfFZidh3azL3tntOzeihzikZUW&#10;lpxNIRsTAtJGG1uD+10N6EajDF5OYjcKp4AlA9vYDaKhRlkFhTSnvGASYwRGLwinUV/ArLoajsdj&#10;dzgbWJtDkv5Wi3RAZtKCdlN7RtXLGL2rSEttoZRha8touGX0A/Qh4WVNkRf2rFq/LaWq5xNxMa/A&#10;jZ5LKbqKkhxgecYfwB8cMBsF1fglwcAQyK+nKhqo2vIc+xHAMyT7sb1iSxRJWqn0NRUNMosUSwBv&#10;y0fWN0obNHsXU00lapYvWF3bjSyX81qiNQHBjcdhOJ8P0Y/cam6cuTDH+oj9G0AHdxibwWkF9C32&#10;/MC98OPRIoymo2ARTEbx1I1GrhdfxKEbxMHl4rsB6AVJxfKc8hvG6VbMXvB7pR3GSi9DK2fUpTie&#10;+BOb+xF6dZika/+eSrJhGmZbzZoURzsnkpjCXvEc0iaJJqzu184xfMsycLD9b1mxbWAq3zfwUuT3&#10;0AVSQJFgtsEUhkUl5FeMOphoKVZfVkRSjOo3HDop9oLAjEC7CSZTHzby0LI8tBCeQagUa4z65Vz3&#10;Y3PVSlZWcJNnieHiHORdMNsYpjN7VEPPgsb+ltimT4htYspypB1o1z8mtsdzaSe2n02lvZJeLDb4&#10;MVzM7bAEfR6163+x/UNis79z8LFgB8fwYWO+Rg73Vpz7z6/ZDwAAAP//AwBQSwMEFAAGAAgAAAAh&#10;AIn+4JDiAAAADgEAAA8AAABkcnMvZG93bnJldi54bWxMj0FPg0AQhe8m/ofNmHizC7WFiixN06in&#10;xsTWpPG2hSmQsrOE3QL99w4nvc2beXnzvXQ9mkb02LnakoJwFoBAym1RU6ng+/D+tALhvKZCN5ZQ&#10;wQ0drLP7u1QnhR3oC/u9LwWHkEu0gsr7NpHS5RUa7Wa2ReLb2XZGe5ZdKYtODxxuGjkPgkgaXRN/&#10;qHSL2wrzy/5qFHwMetg8h2/97nLe3n4Oy8/jLkSlHh/GzSsIj6P/M8OEz+iQMdPJXqlwomG9WL6w&#10;dRqimEtMliCOFiBO0y6eRyCzVP6vkf0CAAD//wMAUEsBAi0AFAAGAAgAAAAhALaDOJL+AAAA4QEA&#10;ABMAAAAAAAAAAAAAAAAAAAAAAFtDb250ZW50X1R5cGVzXS54bWxQSwECLQAUAAYACAAAACEAOP0h&#10;/9YAAACUAQAACwAAAAAAAAAAAAAAAAAvAQAAX3JlbHMvLnJlbHNQSwECLQAUAAYACAAAACEAGsIK&#10;ASoDAADGCQAADgAAAAAAAAAAAAAAAAAuAgAAZHJzL2Uyb0RvYy54bWxQSwECLQAUAAYACAAAACEA&#10;if7gkOIAAAAOAQAADwAAAAAAAAAAAAAAAACEBQAAZHJzL2Rvd25yZXYueG1sUEsFBgAAAAAEAAQA&#10;8wAAAJMGAAAAAA==&#10;">
              <v:rect id="Rectangle 16" o:spid="_x0000_s1027" style="position:absolute;left:1468;top:14688;width:9286;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SwD8AA&#10;AADbAAAADwAAAGRycy9kb3ducmV2LnhtbERPTWvDMAy9D/ofjAq7LU7LKCWLE0pKobewdPSsxVqS&#10;NZaD7bbZfv08GOymx/tUXs5mFDdyfrCsYJWkIIhbqwfuFLydDk9bED4gaxwtk4Iv8lAWi4ccM23v&#10;/Eq3JnQihrDPUEEfwpRJ6dueDPrETsSR+7DOYIjQdVI7vMdwM8p1mm6kwYFjQ48TVT21l+ZqFNST&#10;Q/mO++r523xuT+dDcPtaK/W4nHcvIALN4V/85z7qOH8Dv7/EA2Tx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SwD8AAAADbAAAADwAAAAAAAAAAAAAAAACYAgAAZHJzL2Rvd25y&#10;ZXYueG1sUEsFBgAAAAAEAAQA9QAAAIUDAAAAAA==&#10;" fillcolor="#36c" stroked="f"/>
              <v:rect id="Rectangle 15" o:spid="_x0000_s1028" style="position:absolute;left:1459;top:14678;width:9305;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oBbsIA&#10;AADbAAAADwAAAGRycy9kb3ducmV2LnhtbERPS4vCMBC+C/sfwix409QF3VKNsg8WPbj4vHgbm7Et&#10;20y6TdTqrzeC4G0+vueMJo0pxYlqV1hW0OtGIIhTqwvOFGw3P50YhPPIGkvLpOBCDibjl9YIE23P&#10;vKLT2mcihLBLUEHufZVI6dKcDLqurYgDd7C1QR9gnUld4zmEm1K+RdFAGiw4NORY0VdO6d/6aBTQ&#10;//zTTuPe4lv+LmOW1/6qv98p1X5tPoYgPDX+KX64ZzrMf4f7L+EAO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gFuwgAAANsAAAAPAAAAAAAAAAAAAAAAAJgCAABkcnMvZG93&#10;bnJldi54bWxQSwUGAAAAAAQABAD1AAAAhwMAAAAA&#10;" fillcolor="#006fc0" stroked="f"/>
              <w10:wrap anchorx="page" anchory="page"/>
            </v:group>
          </w:pict>
        </mc:Fallback>
      </mc:AlternateContent>
    </w:r>
    <w:r w:rsidR="004D4C2D">
      <w:rPr>
        <w:noProof/>
        <w:lang w:val="es-ES" w:eastAsia="es-ES"/>
      </w:rPr>
      <mc:AlternateContent>
        <mc:Choice Requires="wps">
          <w:drawing>
            <wp:anchor distT="0" distB="0" distL="114300" distR="114300" simplePos="0" relativeHeight="503307632" behindDoc="1" locked="0" layoutInCell="1" allowOverlap="1">
              <wp:simplePos x="0" y="0"/>
              <wp:positionH relativeFrom="page">
                <wp:posOffset>6838950</wp:posOffset>
              </wp:positionH>
              <wp:positionV relativeFrom="page">
                <wp:posOffset>9410065</wp:posOffset>
              </wp:positionV>
              <wp:extent cx="495300" cy="20383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FD" w:rsidRDefault="00A66A00">
                          <w:pPr>
                            <w:tabs>
                              <w:tab w:val="left" w:pos="425"/>
                            </w:tabs>
                            <w:spacing w:line="306"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CC370B">
                            <w:rPr>
                              <w:rFonts w:ascii="Calibri"/>
                              <w:noProof/>
                              <w:color w:val="FFFFFF"/>
                              <w:sz w:val="28"/>
                              <w:shd w:val="clear" w:color="auto" w:fill="3366CC"/>
                            </w:rPr>
                            <w:t>9</w:t>
                          </w:r>
                          <w:r>
                            <w:fldChar w:fldCharType="end"/>
                          </w:r>
                          <w:r>
                            <w:rPr>
                              <w:rFonts w:ascii="Calibri"/>
                              <w:color w:val="FFFFFF"/>
                              <w:spacing w:val="-18"/>
                              <w:sz w:val="28"/>
                              <w:shd w:val="clear" w:color="auto" w:fill="3366CC"/>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4" type="#_x0000_t202" style="position:absolute;margin-left:538.5pt;margin-top:740.95pt;width:39pt;height:16.05pt;z-index:-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7k/sAIAALE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CnpHMBK0gx49sINBt/KAwpmtz9DrFNzue3A0B9gHX8dV93ey/KqRkKuGii27UUoODaMV5Bfam/7Z&#10;1RFHW5DN8EFWEIfujHRAh1p1tnhQDgTo0KfHU29sLiVskmQ+C+CkhKMomMWzuYtA0+lyr7R5x2SH&#10;rJFhBa134HR/p41NhqaTi40lZMHb1rW/Fc82wHHcgdBw1Z7ZJFw3fyRBso7XMfFItFh7JMhz76ZY&#10;EW9RhJfzfJavVnn408YNSdrwqmLChpmUFZI/69xR46MmTtrSsuWVhbMpabXdrFqF9hSUXbjvWJAz&#10;N/95Gq4IwOUFpTAiwW2UeMUivvRIQeZechnEXhAmt8kiIAnJi+eU7rhg/04JDRlO5tF81NJvuQXu&#10;e82Nph03MDta3mU4PjnR1CpwLSrXWkN5O9pnpbDpP5UC2j012unVSnQUqzlsDu5pEBvdankjq0cQ&#10;sJIgMNAizD0wGqm+YzTADMmw/rajimHUvhfwCOzAmQw1GZvJoKKEqxk2GI3myoyDadcrvm0AeXxm&#10;Qt7AQ6m5E/FTFsfnBXPBcTnOMDt4zv+d19OkXf4CAAD//wMAUEsDBBQABgAIAAAAIQA1h9MX4QAA&#10;AA8BAAAPAAAAZHJzL2Rvd25yZXYueG1sTE/LTsMwELwj8Q/WVuJG7aCmjzROVSE4ISHScODoxG5i&#10;NV6H2G3D37M9wW1mZzQ7k+8m17OLGYP1KCGZC2AGG68tthI+q9fHNbAQFWrVezQSfkyAXXF/l6tM&#10;+yuW5nKILaMQDJmS0MU4ZJyHpjNOhbkfDJJ29KNTkejYcj2qK4W7nj8JseROWaQPnRrMc2ea0+Hs&#10;JOy/sHyx3+/1R3ksbVVtBL4tT1I+zKb9Flg0U/wzw60+VYeCOtX+jDqwnrhYrWhMJLRYJxtgN0+S&#10;pnSrCaXJQgAvcv5/R/ELAAD//wMAUEsBAi0AFAAGAAgAAAAhALaDOJL+AAAA4QEAABMAAAAAAAAA&#10;AAAAAAAAAAAAAFtDb250ZW50X1R5cGVzXS54bWxQSwECLQAUAAYACAAAACEAOP0h/9YAAACUAQAA&#10;CwAAAAAAAAAAAAAAAAAvAQAAX3JlbHMvLnJlbHNQSwECLQAUAAYACAAAACEAb2u5P7ACAACxBQAA&#10;DgAAAAAAAAAAAAAAAAAuAgAAZHJzL2Uyb0RvYy54bWxQSwECLQAUAAYACAAAACEANYfTF+EAAAAP&#10;AQAADwAAAAAAAAAAAAAAAAAKBQAAZHJzL2Rvd25yZXYueG1sUEsFBgAAAAAEAAQA8wAAABgGAAAA&#10;AA==&#10;" filled="f" stroked="f">
              <v:textbox inset="0,0,0,0">
                <w:txbxContent>
                  <w:p w:rsidR="009410FD" w:rsidRDefault="00A66A00">
                    <w:pPr>
                      <w:tabs>
                        <w:tab w:val="left" w:pos="425"/>
                      </w:tabs>
                      <w:spacing w:line="306"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CC370B">
                      <w:rPr>
                        <w:rFonts w:ascii="Calibri"/>
                        <w:noProof/>
                        <w:color w:val="FFFFFF"/>
                        <w:sz w:val="28"/>
                        <w:shd w:val="clear" w:color="auto" w:fill="3366CC"/>
                      </w:rPr>
                      <w:t>9</w:t>
                    </w:r>
                    <w:r>
                      <w:fldChar w:fldCharType="end"/>
                    </w:r>
                    <w:r>
                      <w:rPr>
                        <w:rFonts w:ascii="Calibri"/>
                        <w:color w:val="FFFFFF"/>
                        <w:spacing w:val="-18"/>
                        <w:sz w:val="28"/>
                        <w:shd w:val="clear" w:color="auto" w:fill="3366CC"/>
                      </w:rPr>
                      <w:t xml:space="preserve"> </w:t>
                    </w:r>
                  </w:p>
                </w:txbxContent>
              </v:textbox>
              <w10:wrap anchorx="page" anchory="page"/>
            </v:shape>
          </w:pict>
        </mc:Fallback>
      </mc:AlternateContent>
    </w:r>
    <w:r w:rsidR="004D4C2D">
      <w:rPr>
        <w:noProof/>
        <w:lang w:val="es-ES" w:eastAsia="es-ES"/>
      </w:rPr>
      <mc:AlternateContent>
        <mc:Choice Requires="wps">
          <w:drawing>
            <wp:anchor distT="0" distB="0" distL="114300" distR="114300" simplePos="0" relativeHeight="503307656" behindDoc="1" locked="0" layoutInCell="1" allowOverlap="1">
              <wp:simplePos x="0" y="0"/>
              <wp:positionH relativeFrom="page">
                <wp:posOffset>2385060</wp:posOffset>
              </wp:positionH>
              <wp:positionV relativeFrom="page">
                <wp:posOffset>9431020</wp:posOffset>
              </wp:positionV>
              <wp:extent cx="2954020" cy="167005"/>
              <wp:effectExtent l="3810" t="1270" r="4445" b="31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FD" w:rsidRPr="00CC370B" w:rsidRDefault="00A66A00">
                          <w:pPr>
                            <w:spacing w:before="12"/>
                            <w:ind w:left="20"/>
                            <w:rPr>
                              <w:i/>
                              <w:sz w:val="20"/>
                              <w:lang w:val="es-ES"/>
                            </w:rPr>
                          </w:pPr>
                          <w:r w:rsidRPr="00CC370B">
                            <w:rPr>
                              <w:i/>
                              <w:color w:val="2E5395"/>
                              <w:sz w:val="20"/>
                              <w:lang w:val="es-ES"/>
                            </w:rPr>
                            <w:t xml:space="preserve">REVISTA MEDICA SINERGIA </w:t>
                          </w:r>
                          <w:proofErr w:type="spellStart"/>
                          <w:r w:rsidRPr="00CC370B">
                            <w:rPr>
                              <w:i/>
                              <w:color w:val="2E5395"/>
                              <w:sz w:val="20"/>
                              <w:lang w:val="es-ES"/>
                            </w:rPr>
                            <w:t>Vol</w:t>
                          </w:r>
                          <w:proofErr w:type="spellEnd"/>
                          <w:r w:rsidRPr="00CC370B">
                            <w:rPr>
                              <w:i/>
                              <w:color w:val="2E5395"/>
                              <w:sz w:val="20"/>
                              <w:lang w:val="es-ES"/>
                            </w:rPr>
                            <w:t xml:space="preserve"> 1 (5), Mayo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187.8pt;margin-top:742.6pt;width:232.6pt;height:13.15pt;z-index:-8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jzsAIAALI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O4SI0Fb6NEDGwy6lQMKQlufvtMJuN134GgG2Adfx1V3d7L4qpGQ65qKHbtRSvY1oyXkF9ib/tnV&#10;EUdbkG3/QZYQh+6NdEBDpVpbPCgHAnTo0+OpNzaXAjbDeBaREI4KOAvmC0JmLgRNptud0uYdky2y&#10;RooV9N6h08OdNjYbmkwuNpiQOW8a1/9GPNsAx3EHYsNVe2azcO38EZN4s9wsIy8K5xsvIlnm3eTr&#10;yJvnwWKWXWbrdRb8tHGDKKl5WTJhw0zSCqI/a91R5KMoTuLSsuGlhbMpabXbrhuFDhSknbvvWJAz&#10;N/95Gq4IwOUFpSCMyG0Ye/l8ufCiPJp58YIsPRLEt/GcRHGU5c8p3XHB/p0S6lMcz8LZKKbfciPu&#10;e82NJi03MDwa3qZ4eXKiiZXgRpSutYbyZrTPSmHTfyoFtHtqtBOs1eioVjNsB/c2nNSsmLeyfAQF&#10;KwkCAy3C4AOjluo7Rj0MkRTrb3uqGEbNewGvwE6cyVCTsZ0MKgq4mmKD0WiuzTiZ9p3iuxqQx3cm&#10;5A28lIo7ET9lcXxfMBgcl+MQs5Pn/N95PY3a1S8AAAD//wMAUEsDBBQABgAIAAAAIQCDdmCh4gAA&#10;AA0BAAAPAAAAZHJzL2Rvd25yZXYueG1sTI/BTsMwEETvSPyDtUjcqJ3ShDSNU1UITkioaThwdGI3&#10;iRqvQ+y24e9ZTnDcmafZmXw724FdzOR7hxKihQBmsHG6x1bCR/X6kALzQaFWg0Mj4dt42Ba3N7nK&#10;tLtiaS6H0DIKQZ8pCV0IY8a5bzpjlV+40SB5RzdZFeicWq4ndaVwO/ClEAm3qkf60KnRPHemOR3O&#10;VsLuE8uX/uu93pfHsq+qtcC35CTl/d282wALZg5/MPzWp+pQUKfanVF7Nkh4fIoTQslYpfESGCHp&#10;StCamqQ4imLgRc7/ryh+AAAA//8DAFBLAQItABQABgAIAAAAIQC2gziS/gAAAOEBAAATAAAAAAAA&#10;AAAAAAAAAAAAAABbQ29udGVudF9UeXBlc10ueG1sUEsBAi0AFAAGAAgAAAAhADj9If/WAAAAlAEA&#10;AAsAAAAAAAAAAAAAAAAALwEAAF9yZWxzLy5yZWxzUEsBAi0AFAAGAAgAAAAhAFIIGPOwAgAAsgUA&#10;AA4AAAAAAAAAAAAAAAAALgIAAGRycy9lMm9Eb2MueG1sUEsBAi0AFAAGAAgAAAAhAIN2YKHiAAAA&#10;DQEAAA8AAAAAAAAAAAAAAAAACgUAAGRycy9kb3ducmV2LnhtbFBLBQYAAAAABAAEAPMAAAAZBgAA&#10;AAA=&#10;" filled="f" stroked="f">
              <v:textbox inset="0,0,0,0">
                <w:txbxContent>
                  <w:p w:rsidR="009410FD" w:rsidRDefault="00A66A00">
                    <w:pPr>
                      <w:spacing w:before="12"/>
                      <w:ind w:left="20"/>
                      <w:rPr>
                        <w:i/>
                        <w:sz w:val="20"/>
                      </w:rPr>
                    </w:pPr>
                    <w:r>
                      <w:rPr>
                        <w:i/>
                        <w:color w:val="2E5395"/>
                        <w:sz w:val="20"/>
                      </w:rPr>
                      <w:t>REVISTA MEDICA SINERGIA Vol 1 (5), Mayo 2016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0FD" w:rsidRDefault="00A66A00">
    <w:pPr>
      <w:pStyle w:val="Textoindependiente"/>
      <w:spacing w:line="14" w:lineRule="auto"/>
      <w:rPr>
        <w:sz w:val="20"/>
      </w:rPr>
    </w:pPr>
    <w:r>
      <w:rPr>
        <w:noProof/>
        <w:lang w:val="es-ES" w:eastAsia="es-ES"/>
      </w:rPr>
      <w:drawing>
        <wp:anchor distT="0" distB="0" distL="0" distR="0" simplePos="0" relativeHeight="268426847" behindDoc="1" locked="0" layoutInCell="1" allowOverlap="1">
          <wp:simplePos x="0" y="0"/>
          <wp:positionH relativeFrom="page">
            <wp:posOffset>917447</wp:posOffset>
          </wp:positionH>
          <wp:positionV relativeFrom="page">
            <wp:posOffset>9441180</wp:posOffset>
          </wp:positionV>
          <wp:extent cx="5908548" cy="202692"/>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908548" cy="202692"/>
                  </a:xfrm>
                  <a:prstGeom prst="rect">
                    <a:avLst/>
                  </a:prstGeom>
                </pic:spPr>
              </pic:pic>
            </a:graphicData>
          </a:graphic>
        </wp:anchor>
      </w:drawing>
    </w:r>
    <w:r w:rsidR="004D4C2D">
      <w:rPr>
        <w:noProof/>
        <w:lang w:val="es-ES" w:eastAsia="es-ES"/>
      </w:rPr>
      <mc:AlternateContent>
        <mc:Choice Requires="wps">
          <w:drawing>
            <wp:anchor distT="0" distB="0" distL="114300" distR="114300" simplePos="0" relativeHeight="503307896" behindDoc="1" locked="0" layoutInCell="1" allowOverlap="1">
              <wp:simplePos x="0" y="0"/>
              <wp:positionH relativeFrom="page">
                <wp:posOffset>932815</wp:posOffset>
              </wp:positionH>
              <wp:positionV relativeFrom="page">
                <wp:posOffset>9335770</wp:posOffset>
              </wp:positionV>
              <wp:extent cx="5916295" cy="0"/>
              <wp:effectExtent l="18415" t="10795" r="18415" b="1778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18288">
                        <a:solidFill>
                          <a:srgbClr val="3366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45pt,735.1pt" to="539.3pt,7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2xIQIAAEMEAAAOAAAAZHJzL2Uyb0RvYy54bWysU02P2yAQvVfqf0DcE9v5qmPFWVV20su2&#10;jbTbH0AAx6gYEJA4UdX/3gEnUba9VFUvePDMvHkz81g9nTuJTtw6oVWJs3GKEVdUM6EOJf72uh3l&#10;GDlPFCNSK17iC3f4af3+3ao3BZ/oVkvGLQIQ5YrelLj13hRJ4mjLO+LG2nAFzkbbjni42kPCLOkB&#10;vZPJJE0XSa8tM1ZT7hz8rQcnXkf8puHUf20axz2SJQZuPp42nvtwJusVKQ6WmFbQKw3yDyw6IhQU&#10;vUPVxBN0tOIPqE5Qq51u/JjqLtFNIyiPPUA3WfpbNy8tMTz2AsNx5j4m9/9g6ZfTziLBYHcTjBTp&#10;YEfPQnE0DaPpjSsgolI7G5qjZ/VinjX97pDSVUvUgUeKrxcDaVnISN6khIszUGDff9YMYsjR6zin&#10;c2O7AAkTQOe4jst9HfzsEYWf82W2mCznGNGbLyHFLdFY5z9x3aFglFgC5whMTs/OByKkuIWEOkpv&#10;hZRx21KhHtjmkzyPGU5LwYI3xDl72FfSohMBwUyni0VVxbbA8xgWoGvi2iEuugYpWX1ULJZpOWGb&#10;q+2JkIMNtKQKhaBJIHq1Bqn8WKbLTb7JZ6PZZLEZzdK6Hn3cVrPRYpt9mNfTuqrq7GfgnM2KVjDG&#10;VaB9k202+ztZXB/QILi7cO8DSt6ix0kC2ds3ko5bDosdJLLX7LKzt+2DUmPw9VWFp/B4B/vx7a9/&#10;AQAA//8DAFBLAwQUAAYACAAAACEA+NTSqdwAAAAOAQAADwAAAGRycy9kb3ducmV2LnhtbEyPwU7D&#10;MBBE70j8g7VI3KhDBGka4lSoUo8Itc0HbONtEhGvrdhNw9/jHBDcdnZHs2/K7WwGMdHoe8sKnlcJ&#10;COLG6p5bBfVp/5SD8AFZ42CZFHyTh211f1dioe2NDzQdQytiCPsCFXQhuEJK33Rk0K+sI463ix0N&#10;hijHVuoRbzHcDDJNkkwa7Dl+6NDRrqPm63g1CvrXTLf46Q46n6Z92rj6Y2drpR4f5vc3EIHm8GeG&#10;BT+iQxWZzvbK2osh6pdsE63LsE5SEIslWecZiPPvTlal/F+j+gEAAP//AwBQSwECLQAUAAYACAAA&#10;ACEAtoM4kv4AAADhAQAAEwAAAAAAAAAAAAAAAAAAAAAAW0NvbnRlbnRfVHlwZXNdLnhtbFBLAQIt&#10;ABQABgAIAAAAIQA4/SH/1gAAAJQBAAALAAAAAAAAAAAAAAAAAC8BAABfcmVscy8ucmVsc1BLAQIt&#10;ABQABgAIAAAAIQCufT2xIQIAAEMEAAAOAAAAAAAAAAAAAAAAAC4CAABkcnMvZTJvRG9jLnhtbFBL&#10;AQItABQABgAIAAAAIQD41NKp3AAAAA4BAAAPAAAAAAAAAAAAAAAAAHsEAABkcnMvZG93bnJldi54&#10;bWxQSwUGAAAAAAQABADzAAAAhAUAAAAA&#10;" strokecolor="#36c" strokeweight="1.44pt">
              <w10:wrap anchorx="page" anchory="page"/>
            </v:line>
          </w:pict>
        </mc:Fallback>
      </mc:AlternateContent>
    </w:r>
    <w:r w:rsidR="004D4C2D">
      <w:rPr>
        <w:noProof/>
        <w:lang w:val="es-ES" w:eastAsia="es-ES"/>
      </w:rPr>
      <mc:AlternateContent>
        <mc:Choice Requires="wps">
          <w:drawing>
            <wp:anchor distT="0" distB="0" distL="114300" distR="114300" simplePos="0" relativeHeight="503307920" behindDoc="1" locked="0" layoutInCell="1" allowOverlap="1">
              <wp:simplePos x="0" y="0"/>
              <wp:positionH relativeFrom="page">
                <wp:posOffset>452120</wp:posOffset>
              </wp:positionH>
              <wp:positionV relativeFrom="page">
                <wp:posOffset>9416415</wp:posOffset>
              </wp:positionV>
              <wp:extent cx="495300" cy="203835"/>
              <wp:effectExtent l="4445"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FD" w:rsidRDefault="00A66A00">
                          <w:pPr>
                            <w:tabs>
                              <w:tab w:val="left" w:pos="283"/>
                            </w:tabs>
                            <w:spacing w:line="306"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CC370B">
                            <w:rPr>
                              <w:rFonts w:ascii="Calibri"/>
                              <w:noProof/>
                              <w:color w:val="FFFFFF"/>
                              <w:sz w:val="28"/>
                              <w:shd w:val="clear" w:color="auto" w:fill="3366CC"/>
                            </w:rPr>
                            <w:t>12</w:t>
                          </w:r>
                          <w:r>
                            <w:fldChar w:fldCharType="end"/>
                          </w:r>
                          <w:r>
                            <w:rPr>
                              <w:rFonts w:ascii="Calibri"/>
                              <w:color w:val="FFFFFF"/>
                              <w:spacing w:val="-18"/>
                              <w:sz w:val="28"/>
                              <w:shd w:val="clear" w:color="auto" w:fill="3366CC"/>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35.6pt;margin-top:741.45pt;width:39pt;height:16.05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nmrwIAALA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J2PESct9OiBDhrdigEFpjx9pxLwuu/ATw+wDa6WquruRPFVIS42NeF7upZS9DUlJaTnm5vuxdUR&#10;RxmQXf9BlBCGHLSwQEMlW1M7qAYCdGjT47k1JpUCNsN4PvPgpICjwJtFs7mNQJLpcieVfkdFi4yR&#10;Ygmdt+DkeKe0SYYkk4uJxUXOmsZ2v+HPNsBx3IHQcNWcmSRsM3/EXryNtlHohMFi64ReljnrfBM6&#10;i9y/nmezbLPJ/J8mrh8mNStLyk2YSVh++GeNO0l8lMRZWko0rDRwJiUl97tNI9GRgLBz+50KcuHm&#10;Pk/DFgG4vKDkB6F3G8ROvoiunTAP50587UWO58e38cIL4zDLn1O6Y5z+OyXUpzieB/NRS7/l5tnv&#10;NTeStEzD6GhYm+Lo7EQSo8AtL21rNWHNaF+UwqT/VApo99Roq1cj0VGsetgN9mUsTHSj5Z0oH0HA&#10;UoDAQIsw9sCohfyOUQ8jJMXq24FIilHznsMjMPNmMuRk7CaD8AKuplhjNJobPc6lQyfZvgbk8Zlx&#10;sYaHUjEr4qcsTs8LxoLlchphZu5c/luvp0G7+gUAAP//AwBQSwMEFAAGAAgAAAAhAMv80+ThAAAA&#10;DAEAAA8AAABkcnMvZG93bnJldi54bWxMj8FOwzAQRO9I/IO1SNyonagtTYhTVQhOSIg0HDg6sZtY&#10;jdchdtvw92xPcNudGc2+LbazG9jZTMF6lJAsBDCDrdcWOwmf9evDBliICrUaPBoJPybAtry9KVSu&#10;/QUrc97HjlEJhlxJ6GMcc85D2xunwsKPBsk7+MmpSOvUcT2pC5W7gadCrLlTFulCr0bz3Jv2uD85&#10;CbsvrF7s93vzUR0qW9eZwLf1Ucr7u3n3BCyaOf6F4YpP6FASU+NPqAMbJDwmKSVJX27SDNg1scxI&#10;amhYJSsBvCz4/yfKXwAAAP//AwBQSwECLQAUAAYACAAAACEAtoM4kv4AAADhAQAAEwAAAAAAAAAA&#10;AAAAAAAAAAAAW0NvbnRlbnRfVHlwZXNdLnhtbFBLAQItABQABgAIAAAAIQA4/SH/1gAAAJQBAAAL&#10;AAAAAAAAAAAAAAAAAC8BAABfcmVscy8ucmVsc1BLAQItABQABgAIAAAAIQCYEMnmrwIAALAFAAAO&#10;AAAAAAAAAAAAAAAAAC4CAABkcnMvZTJvRG9jLnhtbFBLAQItABQABgAIAAAAIQDL/NPk4QAAAAwB&#10;AAAPAAAAAAAAAAAAAAAAAAkFAABkcnMvZG93bnJldi54bWxQSwUGAAAAAAQABADzAAAAFwYAAAAA&#10;" filled="f" stroked="f">
              <v:textbox inset="0,0,0,0">
                <w:txbxContent>
                  <w:p w:rsidR="009410FD" w:rsidRDefault="00A66A00">
                    <w:pPr>
                      <w:tabs>
                        <w:tab w:val="left" w:pos="283"/>
                      </w:tabs>
                      <w:spacing w:line="306"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CC370B">
                      <w:rPr>
                        <w:rFonts w:ascii="Calibri"/>
                        <w:noProof/>
                        <w:color w:val="FFFFFF"/>
                        <w:sz w:val="28"/>
                        <w:shd w:val="clear" w:color="auto" w:fill="3366CC"/>
                      </w:rPr>
                      <w:t>12</w:t>
                    </w:r>
                    <w:r>
                      <w:fldChar w:fldCharType="end"/>
                    </w:r>
                    <w:r>
                      <w:rPr>
                        <w:rFonts w:ascii="Calibri"/>
                        <w:color w:val="FFFFFF"/>
                        <w:spacing w:val="-18"/>
                        <w:sz w:val="28"/>
                        <w:shd w:val="clear" w:color="auto" w:fill="3366CC"/>
                      </w:rPr>
                      <w:t xml:space="preserve"> </w:t>
                    </w:r>
                  </w:p>
                </w:txbxContent>
              </v:textbox>
              <w10:wrap anchorx="page" anchory="page"/>
            </v:shape>
          </w:pict>
        </mc:Fallback>
      </mc:AlternateContent>
    </w:r>
    <w:r w:rsidR="004D4C2D">
      <w:rPr>
        <w:noProof/>
        <w:lang w:val="es-ES" w:eastAsia="es-ES"/>
      </w:rPr>
      <mc:AlternateContent>
        <mc:Choice Requires="wps">
          <w:drawing>
            <wp:anchor distT="0" distB="0" distL="114300" distR="114300" simplePos="0" relativeHeight="503307944" behindDoc="1" locked="0" layoutInCell="1" allowOverlap="1">
              <wp:simplePos x="0" y="0"/>
              <wp:positionH relativeFrom="page">
                <wp:posOffset>3001010</wp:posOffset>
              </wp:positionH>
              <wp:positionV relativeFrom="page">
                <wp:posOffset>9432290</wp:posOffset>
              </wp:positionV>
              <wp:extent cx="1739900" cy="167005"/>
              <wp:effectExtent l="635" t="2540" r="2540" b="190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FD" w:rsidRDefault="00A66A00">
                          <w:pPr>
                            <w:spacing w:before="12"/>
                            <w:ind w:left="20"/>
                            <w:rPr>
                              <w:i/>
                              <w:sz w:val="20"/>
                            </w:rPr>
                          </w:pPr>
                          <w:r>
                            <w:rPr>
                              <w:i/>
                              <w:color w:val="3366CC"/>
                              <w:sz w:val="20"/>
                            </w:rPr>
                            <w:t>REVISTA MEDICA SINERGIA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236.3pt;margin-top:742.7pt;width:137pt;height:13.15pt;z-index:-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mrwIAALEFAAAOAAAAZHJzL2Uyb0RvYy54bWysVG1vmzAQ/j5p/8Hyd4pJyQuopEpCmCZ1&#10;L1K7H+CACdbAZrYT6Kb9951NSNNWk6ZtfEBn+/zcPXeP7+a2b2p0ZEpzKRIcXBGMmMhlwcU+wV8e&#10;Mm+BkTZUFLSWgiX4kWl8u3z75qZrYzaRlawLphCACB13bYIrY9rY93VesYbqK9kyAYelVA01sFR7&#10;v1C0A/Sm9ieEzPxOqqJVMmdaw246HOKlwy9LlptPZamZQXWCITfj/sr9d/bvL29ovFe0rXh+SoP+&#10;RRYN5QKCnqFSaig6KP4KquG5klqW5iqXjS/LkufMcQA2AXnB5r6iLXNcoDi6PZdJ/z/Y/OPxs0K8&#10;gN5BeQRtoEcPrDdoLXsU2PJ0rY7B674FP9PDNrg6qrq9k/lXjYTcVFTs2Uop2VWMFpCeu+lfXB1w&#10;tAXZdR9kAWHowUgH1JeqsbWDaiBAhzwez62xqeQ25Pw6iggc5XAWzOaETG1yPo3H263S5h2TDbJG&#10;ghW03qHT4502g+voYoMJmfG6du2vxbMNwBx2IDZctWc2C9fNHxGJtovtIvTCyWzrhSRNvVW2Cb1Z&#10;Fsyn6XW62aTBTxs3COOKFwUTNsyorCD8s86dND5o4qwtLWteWDibklb73aZW6EhB2Zn7TgW5cPOf&#10;p+HqBVxeUAomIVlPIi+bLeZemIVTL5qThUeCaB3NSBiFafac0h0X7N8poS7B0XQyHcT0W27Efa+5&#10;0bjhBmZHzZsEL85ONLYS3IrCtdZQXg/2RSls+k+lgHaPjXaCtRod1Gr6Xe+exnx8BztZPIKClQSB&#10;gRZh7oFRSfUdow5mSIL1twNVDKP6vYBXAC5mNNRo7EaDihyuJthgNJgbMwymQ6v4vgLk4Z0JuYKX&#10;UnInYvukhiyAgV3AXHBcTjPMDp7LtfN6mrTLXwAAAP//AwBQSwMEFAAGAAgAAAAhALcYO6LiAAAA&#10;DQEAAA8AAABkcnMvZG93bnJldi54bWxMj8FOwzAQRO9I/IO1lbhRJ1WalDROVSE4ISHScODoxG5i&#10;NV6H2G3D37OcynFnnmZnit1sB3bRkzcOBcTLCJjG1imDnYDP+vVxA8wHiUoODrWAH+1hV97fFTJX&#10;7oqVvhxCxygEfS4F9CGMOee+7bWVfulGjeQd3WRloHPquJrklcLtwFdRlHIrDdKHXo76udft6XC2&#10;AvZfWL2Y7/fmozpWpq6fInxLT0I8LOb9FljQc7jB8FefqkNJnRp3RuXZICDJVimhZCSbdQKMkCxJ&#10;SWpIWsdxBrws+P8V5S8AAAD//wMAUEsBAi0AFAAGAAgAAAAhALaDOJL+AAAA4QEAABMAAAAAAAAA&#10;AAAAAAAAAAAAAFtDb250ZW50X1R5cGVzXS54bWxQSwECLQAUAAYACAAAACEAOP0h/9YAAACUAQAA&#10;CwAAAAAAAAAAAAAAAAAvAQAAX3JlbHMvLnJlbHNQSwECLQAUAAYACAAAACEAafjI5q8CAACxBQAA&#10;DgAAAAAAAAAAAAAAAAAuAgAAZHJzL2Uyb0RvYy54bWxQSwECLQAUAAYACAAAACEAtxg7ouIAAAAN&#10;AQAADwAAAAAAAAAAAAAAAAAJBQAAZHJzL2Rvd25yZXYueG1sUEsFBgAAAAAEAAQA8wAAABgGAAAA&#10;AA==&#10;" filled="f" stroked="f">
              <v:textbox inset="0,0,0,0">
                <w:txbxContent>
                  <w:p w:rsidR="009410FD" w:rsidRDefault="00A66A00">
                    <w:pPr>
                      <w:spacing w:before="12"/>
                      <w:ind w:left="20"/>
                      <w:rPr>
                        <w:i/>
                        <w:sz w:val="20"/>
                      </w:rPr>
                    </w:pPr>
                    <w:r>
                      <w:rPr>
                        <w:i/>
                        <w:color w:val="3366CC"/>
                        <w:sz w:val="20"/>
                      </w:rPr>
                      <w:t>REVISTA MEDICA SINERGIA</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0FD" w:rsidRDefault="00A66A00">
    <w:pPr>
      <w:pStyle w:val="Textoindependiente"/>
      <w:spacing w:line="14" w:lineRule="auto"/>
      <w:rPr>
        <w:sz w:val="20"/>
      </w:rPr>
    </w:pPr>
    <w:r>
      <w:rPr>
        <w:noProof/>
        <w:lang w:val="es-ES" w:eastAsia="es-ES"/>
      </w:rPr>
      <w:drawing>
        <wp:anchor distT="0" distB="0" distL="0" distR="0" simplePos="0" relativeHeight="268426751" behindDoc="1" locked="0" layoutInCell="1" allowOverlap="1">
          <wp:simplePos x="0" y="0"/>
          <wp:positionH relativeFrom="page">
            <wp:posOffset>917447</wp:posOffset>
          </wp:positionH>
          <wp:positionV relativeFrom="page">
            <wp:posOffset>9441180</wp:posOffset>
          </wp:positionV>
          <wp:extent cx="5890259" cy="20269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5890259" cy="202692"/>
                  </a:xfrm>
                  <a:prstGeom prst="rect">
                    <a:avLst/>
                  </a:prstGeom>
                </pic:spPr>
              </pic:pic>
            </a:graphicData>
          </a:graphic>
        </wp:anchor>
      </w:drawing>
    </w:r>
    <w:r w:rsidR="004D4C2D">
      <w:rPr>
        <w:noProof/>
        <w:lang w:val="es-ES" w:eastAsia="es-ES"/>
      </w:rPr>
      <mc:AlternateContent>
        <mc:Choice Requires="wpg">
          <w:drawing>
            <wp:anchor distT="0" distB="0" distL="114300" distR="114300" simplePos="0" relativeHeight="503307800" behindDoc="1" locked="0" layoutInCell="1" allowOverlap="1">
              <wp:simplePos x="0" y="0"/>
              <wp:positionH relativeFrom="page">
                <wp:posOffset>926465</wp:posOffset>
              </wp:positionH>
              <wp:positionV relativeFrom="page">
                <wp:posOffset>9320530</wp:posOffset>
              </wp:positionV>
              <wp:extent cx="5908675" cy="30480"/>
              <wp:effectExtent l="2540" t="0" r="3810" b="25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30480"/>
                        <a:chOff x="1459" y="14678"/>
                        <a:chExt cx="9305" cy="48"/>
                      </a:xfrm>
                    </wpg:grpSpPr>
                    <wps:wsp>
                      <wps:cNvPr id="8" name="Rectangle 8"/>
                      <wps:cNvSpPr>
                        <a:spLocks noChangeArrowheads="1"/>
                      </wps:cNvSpPr>
                      <wps:spPr bwMode="auto">
                        <a:xfrm>
                          <a:off x="1468" y="14688"/>
                          <a:ext cx="9286" cy="29"/>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1459" y="14678"/>
                          <a:ext cx="9305" cy="48"/>
                        </a:xfrm>
                        <a:prstGeom prst="rect">
                          <a:avLst/>
                        </a:prstGeom>
                        <a:solidFill>
                          <a:srgbClr val="006F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72.95pt;margin-top:733.9pt;width:465.25pt;height:2.4pt;z-index:-8680;mso-position-horizontal-relative:page;mso-position-vertical-relative:page" coordorigin="1459,14678" coordsize="93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ZaKgMAAMAJAAAOAAAAZHJzL2Uyb0RvYy54bWzsVl1v0zAUfUfiP1h+7/LRNE2ipdPW0Qlp&#10;wMTgB7iJk1gkdrDdpgPx37l20s+BQJvgBfqQ2rn29bnn3nPj84tNU6M1lYoJnmLvzMWI8kzkjJcp&#10;/vhhMYowUprwnNSC0xQ/UIUvZi9fnHdtQn1RiTqnEoETrpKuTXGldZs4jsoq2hB1JlrKwVgI2RAN&#10;U1k6uSQdeG9qx3fd0OmEzFspMqoUvL3ujXhm/RcFzfS7olBUozrFgE3bp7TPpXk6s3OSlJK0FcsG&#10;GOQJKBrCOBy6c3VNNEEryR65algmhRKFPstE44iiYBm1MUA0nnsSzY0Uq9bGUiZd2e5oAmpPeHqy&#10;2+zt+k4ilqc4xIiTBlJkT0WhoaZrywRW3Mj2vr2TfXwwvBXZJwVm59Ru5mW/GC27NyIHd2SlhaVm&#10;U8jGuICg0cZm4GGXAbrRKIOXk9iNwukEowxsYzeIhgxlFaTR7PKCSYwRGL0gnEZ9+rLq1bA9HrvD&#10;3sDaHJL0p1qkAzITFhSb2vOpnsfnfUVaatOkDFsDn1D4PZ/voQgJL2uKLCZzOKzaEqp6NhEX8wpW&#10;0UspRVdRkgMoz8QH0A82mImCXPySXuAHEPRERQNRW5ZjP4JsG4r92B6xpYkkrVT6hooGmUGKJWC3&#10;ySPrW6UNmv0Sk0slapYvWF3biSyX81qiNQGxjcdhOJ8P3o+W1dws5sJs6z32bwAdnGFsBqcVz9fY&#10;8wP3yo9HizCajoJFMBnFUzcauV58FYduEAfXi28GoBckFctzym8Zp1she8HvJXZoKb0ErZRRl+J4&#10;4k9s7Efo1WGQrv39KMiGaehrNWtSHO0WkcQk9hXPIWySaMLqfuwcw7csAwfbf8uKLQOT+b58lyJ/&#10;gCqQApIEfQ06MAwqIb9g1EE3S7H6vCKSYlS/5lBJsRcEpv3ZSTCZ+jCRh5bloYXwDFylWGPUD+e6&#10;b5mrVrKygpM8SwwXlyDugtnCMJXZoxpqFhT2l6QGHeFUalOTlCPlQLH+Mak97kk7qf2sI+119Gyp&#10;wWdwMbeNEtR5VKz/pfYPSc1+4+CaYNvGcKUx95DDuZXm/uI1+w4AAP//AwBQSwMEFAAGAAgAAAAh&#10;AIn+4JDiAAAADgEAAA8AAABkcnMvZG93bnJldi54bWxMj0FPg0AQhe8m/ofNmHizC7WFiixN06in&#10;xsTWpPG2hSmQsrOE3QL99w4nvc2beXnzvXQ9mkb02LnakoJwFoBAym1RU6ng+/D+tALhvKZCN5ZQ&#10;wQ0drLP7u1QnhR3oC/u9LwWHkEu0gsr7NpHS5RUa7Wa2ReLb2XZGe5ZdKYtODxxuGjkPgkgaXRN/&#10;qHSL2wrzy/5qFHwMetg8h2/97nLe3n4Oy8/jLkSlHh/GzSsIj6P/M8OEz+iQMdPJXqlwomG9WL6w&#10;dRqimEtMliCOFiBO0y6eRyCzVP6vkf0CAAD//wMAUEsBAi0AFAAGAAgAAAAhALaDOJL+AAAA4QEA&#10;ABMAAAAAAAAAAAAAAAAAAAAAAFtDb250ZW50X1R5cGVzXS54bWxQSwECLQAUAAYACAAAACEAOP0h&#10;/9YAAACUAQAACwAAAAAAAAAAAAAAAAAvAQAAX3JlbHMvLnJlbHNQSwECLQAUAAYACAAAACEAm5Fm&#10;WioDAADACQAADgAAAAAAAAAAAAAAAAAuAgAAZHJzL2Uyb0RvYy54bWxQSwECLQAUAAYACAAAACEA&#10;if7gkOIAAAAOAQAADwAAAAAAAAAAAAAAAACEBQAAZHJzL2Rvd25yZXYueG1sUEsFBgAAAAAEAAQA&#10;8wAAAJMGAAAAAA==&#10;">
              <v:rect id="Rectangle 8" o:spid="_x0000_s1027" style="position:absolute;left:1468;top:14688;width:9286;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S99roA&#10;AADaAAAADwAAAGRycy9kb3ducmV2LnhtbERPSwrCMBDdC94hjOBOU0VEqlFEEdyJH1yPzdhWm0lJ&#10;olZPbxaCy8f7zxaNqcSTnC8tKxj0ExDEmdUl5wpOx01vAsIHZI2VZVLwJg+Lebs1w1TbF+/peQi5&#10;iCHsU1RQhFCnUvqsIIO+b2viyF2tMxgidLnUDl8x3FRymCRjabDk2FBgTauCsvvhYRTsaofyguvV&#10;6GNuk+N5E9x6p5XqdprlFESgJvzFP/dWK4hb45V4A+T8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zVS99roAAADaAAAADwAAAAAAAAAAAAAAAACYAgAAZHJzL2Rvd25yZXYueG1s&#10;UEsFBgAAAAAEAAQA9QAAAH8DAAAAAA==&#10;" fillcolor="#36c" stroked="f"/>
              <v:rect id="Rectangle 7" o:spid="_x0000_s1028" style="position:absolute;left:1459;top:14678;width:9305;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dsQA&#10;AADaAAAADwAAAGRycy9kb3ducmV2LnhtbESPT2vCQBTE7wW/w/IEb3WjYInRVWxF9FDxT3vx9pp9&#10;TYLZtzG7auqn7wqCx2FmfsOMp40pxYVqV1hW0OtGIIhTqwvOFHx/LV5jEM4jaywtk4I/cjCdtF7G&#10;mGh75R1d9j4TAcIuQQW591UipUtzMui6tiIO3q+tDfog60zqGq8BbkrZj6I3abDgsJBjRR85pcf9&#10;2Sig0+e7Xca9zVyutzHL22A3+Dko1Wk3sxEIT41/hh/tlVYwhPuVcAPk5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fx3bEAAAA2gAAAA8AAAAAAAAAAAAAAAAAmAIAAGRycy9k&#10;b3ducmV2LnhtbFBLBQYAAAAABAAEAPUAAACJAwAAAAA=&#10;" fillcolor="#006fc0" stroked="f"/>
              <w10:wrap anchorx="page" anchory="page"/>
            </v:group>
          </w:pict>
        </mc:Fallback>
      </mc:AlternateContent>
    </w:r>
    <w:r w:rsidR="004D4C2D">
      <w:rPr>
        <w:noProof/>
        <w:lang w:val="es-ES" w:eastAsia="es-ES"/>
      </w:rPr>
      <mc:AlternateContent>
        <mc:Choice Requires="wps">
          <w:drawing>
            <wp:anchor distT="0" distB="0" distL="114300" distR="114300" simplePos="0" relativeHeight="503307824" behindDoc="1" locked="0" layoutInCell="1" allowOverlap="1">
              <wp:simplePos x="0" y="0"/>
              <wp:positionH relativeFrom="page">
                <wp:posOffset>6838950</wp:posOffset>
              </wp:positionH>
              <wp:positionV relativeFrom="page">
                <wp:posOffset>9410065</wp:posOffset>
              </wp:positionV>
              <wp:extent cx="495300" cy="2038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FD" w:rsidRDefault="00A66A00">
                          <w:pPr>
                            <w:tabs>
                              <w:tab w:val="left" w:pos="283"/>
                            </w:tabs>
                            <w:spacing w:line="306"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CC370B">
                            <w:rPr>
                              <w:rFonts w:ascii="Calibri"/>
                              <w:noProof/>
                              <w:color w:val="FFFFFF"/>
                              <w:sz w:val="28"/>
                              <w:shd w:val="clear" w:color="auto" w:fill="3366CC"/>
                            </w:rPr>
                            <w:t>13</w:t>
                          </w:r>
                          <w:r>
                            <w:fldChar w:fldCharType="end"/>
                          </w:r>
                          <w:r>
                            <w:rPr>
                              <w:rFonts w:ascii="Calibri"/>
                              <w:color w:val="FFFFFF"/>
                              <w:spacing w:val="-18"/>
                              <w:sz w:val="28"/>
                              <w:shd w:val="clear" w:color="auto" w:fill="3366CC"/>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8" type="#_x0000_t202" style="position:absolute;margin-left:538.5pt;margin-top:740.95pt;width:39pt;height:16.05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lwsgIAAK8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SFGnLRQokc6aHQnBjQ32ek7lYDTQwdueoBtqLKNVHX3oviuEBfrmvAdvZVS9DUlJbDzzU33xdUR&#10;RxmQbf9JlPAM2WthgYZKtiZ1kAwE6FClp1NlDJUCNsN4PvPgpICjwJtFM8vNJcl0uZNKf6CiRcZI&#10;sYTCW3ByuFfakCHJ5GLe4iJnTWOL3/BXG+A47sDTcNWcGRK2ls+xF2+iTRQ6YbDYOKGXZc5tvg6d&#10;Re5fz7NZtl5n/i/zrh8mNStLys0zk6788M/qdlT4qIiTspRoWGngDCUld9t1I9GBgK5z+9mUw8nZ&#10;zX1NwyYBYrkIyQ9C7y6InXwRXTthHs6d+NqLHM+P7+KFF8Zhlr8O6Z5x+u8hoT7F8TyYj1o6k76I&#10;zbPf29hI0jINk6NhbYqjkxNJjAI3vLSl1YQ1o/0iFYb+ORVQ7qnQVq9GoqNY9bAdbGNEUxtsRfkE&#10;ApYCBAZahKkHRi3kT4x6mCApVj/2RFKMmo8cmsCMm8mQk7GdDMILuJpijdForvU4lvadZLsakMc2&#10;4+IWGqViVsSmo0YWx/aCqWBjOU4wM3Ze/luv85xd/QYAAP//AwBQSwMEFAAGAAgAAAAhADWH0xfh&#10;AAAADwEAAA8AAABkcnMvZG93bnJldi54bWxMT8tOwzAQvCPxD9ZW4kbtoKaPNE5VITghIdJw4OjE&#10;bmI1XofYbcPfsz3BbWZnNDuT7ybXs4sZg/UoIZkLYAYbry22Ej6r18c1sBAVatV7NBJ+TIBdcX+X&#10;q0z7K5bmcogtoxAMmZLQxThknIemM06FuR8Mknb0o1OR6NhyPaorhbuePwmx5E5ZpA+dGsxzZ5rT&#10;4ewk7L+wfLHf7/VHeSxtVW0Evi1PUj7Mpv0WWDRT/DPDrT5Vh4I61f6MOrCeuFitaEwktFgnG2A3&#10;T5KmdKsJpclCAC9y/n9H8QsAAP//AwBQSwECLQAUAAYACAAAACEAtoM4kv4AAADhAQAAEwAAAAAA&#10;AAAAAAAAAAAAAAAAW0NvbnRlbnRfVHlwZXNdLnhtbFBLAQItABQABgAIAAAAIQA4/SH/1gAAAJQB&#10;AAALAAAAAAAAAAAAAAAAAC8BAABfcmVscy8ucmVsc1BLAQItABQABgAIAAAAIQCodjlwsgIAAK8F&#10;AAAOAAAAAAAAAAAAAAAAAC4CAABkcnMvZTJvRG9jLnhtbFBLAQItABQABgAIAAAAIQA1h9MX4QAA&#10;AA8BAAAPAAAAAAAAAAAAAAAAAAwFAABkcnMvZG93bnJldi54bWxQSwUGAAAAAAQABADzAAAAGgYA&#10;AAAA&#10;" filled="f" stroked="f">
              <v:textbox inset="0,0,0,0">
                <w:txbxContent>
                  <w:p w:rsidR="009410FD" w:rsidRDefault="00A66A00">
                    <w:pPr>
                      <w:tabs>
                        <w:tab w:val="left" w:pos="283"/>
                      </w:tabs>
                      <w:spacing w:line="306" w:lineRule="exact"/>
                      <w:ind w:left="20"/>
                      <w:rPr>
                        <w:rFonts w:ascii="Calibri"/>
                        <w:sz w:val="28"/>
                      </w:rPr>
                    </w:pPr>
                    <w:r>
                      <w:rPr>
                        <w:rFonts w:ascii="Calibri"/>
                        <w:color w:val="FFFFFF"/>
                        <w:sz w:val="28"/>
                        <w:shd w:val="clear" w:color="auto" w:fill="3366CC"/>
                      </w:rPr>
                      <w:t xml:space="preserve"> </w:t>
                    </w:r>
                    <w:r>
                      <w:rPr>
                        <w:rFonts w:ascii="Calibri"/>
                        <w:color w:val="FFFFFF"/>
                        <w:sz w:val="28"/>
                        <w:shd w:val="clear" w:color="auto" w:fill="3366CC"/>
                      </w:rPr>
                      <w:tab/>
                    </w:r>
                    <w:r>
                      <w:fldChar w:fldCharType="begin"/>
                    </w:r>
                    <w:r>
                      <w:rPr>
                        <w:rFonts w:ascii="Calibri"/>
                        <w:color w:val="FFFFFF"/>
                        <w:sz w:val="28"/>
                        <w:shd w:val="clear" w:color="auto" w:fill="3366CC"/>
                      </w:rPr>
                      <w:instrText xml:space="preserve"> PAGE </w:instrText>
                    </w:r>
                    <w:r>
                      <w:fldChar w:fldCharType="separate"/>
                    </w:r>
                    <w:r w:rsidR="00CC370B">
                      <w:rPr>
                        <w:rFonts w:ascii="Calibri"/>
                        <w:noProof/>
                        <w:color w:val="FFFFFF"/>
                        <w:sz w:val="28"/>
                        <w:shd w:val="clear" w:color="auto" w:fill="3366CC"/>
                      </w:rPr>
                      <w:t>13</w:t>
                    </w:r>
                    <w:r>
                      <w:fldChar w:fldCharType="end"/>
                    </w:r>
                    <w:r>
                      <w:rPr>
                        <w:rFonts w:ascii="Calibri"/>
                        <w:color w:val="FFFFFF"/>
                        <w:spacing w:val="-18"/>
                        <w:sz w:val="28"/>
                        <w:shd w:val="clear" w:color="auto" w:fill="3366CC"/>
                      </w:rPr>
                      <w:t xml:space="preserve"> </w:t>
                    </w:r>
                  </w:p>
                </w:txbxContent>
              </v:textbox>
              <w10:wrap anchorx="page" anchory="page"/>
            </v:shape>
          </w:pict>
        </mc:Fallback>
      </mc:AlternateContent>
    </w:r>
    <w:r w:rsidR="004D4C2D">
      <w:rPr>
        <w:noProof/>
        <w:lang w:val="es-ES" w:eastAsia="es-ES"/>
      </w:rPr>
      <mc:AlternateContent>
        <mc:Choice Requires="wps">
          <w:drawing>
            <wp:anchor distT="0" distB="0" distL="114300" distR="114300" simplePos="0" relativeHeight="503307848" behindDoc="1" locked="0" layoutInCell="1" allowOverlap="1">
              <wp:simplePos x="0" y="0"/>
              <wp:positionH relativeFrom="page">
                <wp:posOffset>2385060</wp:posOffset>
              </wp:positionH>
              <wp:positionV relativeFrom="page">
                <wp:posOffset>9431020</wp:posOffset>
              </wp:positionV>
              <wp:extent cx="2954020" cy="167005"/>
              <wp:effectExtent l="3810" t="1270" r="4445"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FD" w:rsidRPr="00CC370B" w:rsidRDefault="00A66A00">
                          <w:pPr>
                            <w:spacing w:before="12"/>
                            <w:ind w:left="20"/>
                            <w:rPr>
                              <w:i/>
                              <w:sz w:val="20"/>
                              <w:lang w:val="es-ES"/>
                            </w:rPr>
                          </w:pPr>
                          <w:r w:rsidRPr="00CC370B">
                            <w:rPr>
                              <w:i/>
                              <w:color w:val="2E5395"/>
                              <w:sz w:val="20"/>
                              <w:lang w:val="es-ES"/>
                            </w:rPr>
                            <w:t xml:space="preserve">REVISTA MEDICA SINERGIA </w:t>
                          </w:r>
                          <w:proofErr w:type="spellStart"/>
                          <w:r w:rsidRPr="00CC370B">
                            <w:rPr>
                              <w:i/>
                              <w:color w:val="2E5395"/>
                              <w:sz w:val="20"/>
                              <w:lang w:val="es-ES"/>
                            </w:rPr>
                            <w:t>Vol</w:t>
                          </w:r>
                          <w:proofErr w:type="spellEnd"/>
                          <w:r w:rsidRPr="00CC370B">
                            <w:rPr>
                              <w:i/>
                              <w:color w:val="2E5395"/>
                              <w:sz w:val="20"/>
                              <w:lang w:val="es-ES"/>
                            </w:rPr>
                            <w:t xml:space="preserve"> 1 (5), Mayo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9" type="#_x0000_t202" style="position:absolute;margin-left:187.8pt;margin-top:742.6pt;width:232.6pt;height:13.15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bfrwIAALA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kOMBG2hRfdsMOhGDiiy1ek7nYDTXQduZoBt6LJjqrtbWXzTSMh1TcWOXSsl+5rRErIL7E3/7OqI&#10;oy3Itv8oSwhD90Y6oKFSrS0dFAMBOnTp4dQZm0oBm2E8i0gIRwWcBfMFITMXgibT7U5p857JFlkj&#10;xQo679Dp4VYbmw1NJhcbTMicN43rfiOebYDjuAOx4ao9s1m4Zj7GJN4sN8vIi8L5xotIlnnX+Try&#10;5nmwmGXvsvU6C37auEGU1LwsmbBhJmEF0Z817ijxURInaWnZ8NLC2ZS02m3XjUIHCsLO3XcsyJmb&#10;/zwNVwTg8oJSEEbkJoy9fL5ceFEezbx4QZYeCeKbeE6iOMry55RuuWD/Tgn1KY5n4WwU02+5Efe9&#10;5kaTlhsYHQ1vU7w8OdHESnAjStdaQ3kz2melsOk/lQLaPTXaCdZqdFSrGbaDexmxjW7FvJXlAyhY&#10;SRAYaBHGHhi1VD8w6mGEpFh/31PFMGo+CHgFdt5MhpqM7WRQUcDVFBuMRnNtxrm07xTf1YA8vjMh&#10;r+GlVNyJ+CmL4/uCseC4HEeYnTvn/87radCufgEAAP//AwBQSwMEFAAGAAgAAAAhAIN2YKHiAAAA&#10;DQEAAA8AAABkcnMvZG93bnJldi54bWxMj8FOwzAQRO9I/IO1SNyondKENI1TVQhOSKhpOHB0YjeJ&#10;Gq9D7Lbh71lOcNyZp9mZfDvbgV3M5HuHEqKFAGawcbrHVsJH9fqQAvNBoVaDQyPh23jYFrc3ucq0&#10;u2JpLofQMgpBnykJXQhjxrlvOmOVX7jRIHlHN1kV6Jxarid1pXA78KUQCbeqR/rQqdE8d6Y5Hc5W&#10;wu4Ty5f+673el8eyr6q1wLfkJOX93bzbAAtmDn8w/Nan6lBQp9qdUXs2SHh8ihNCyVil8RIYIelK&#10;0JqapDiKYuBFzv+vKH4AAAD//wMAUEsBAi0AFAAGAAgAAAAhALaDOJL+AAAA4QEAABMAAAAAAAAA&#10;AAAAAAAAAAAAAFtDb250ZW50X1R5cGVzXS54bWxQSwECLQAUAAYACAAAACEAOP0h/9YAAACUAQAA&#10;CwAAAAAAAAAAAAAAAAAvAQAAX3JlbHMvLnJlbHNQSwECLQAUAAYACAAAACEAlYZm368CAACwBQAA&#10;DgAAAAAAAAAAAAAAAAAuAgAAZHJzL2Uyb0RvYy54bWxQSwECLQAUAAYACAAAACEAg3ZgoeIAAAAN&#10;AQAADwAAAAAAAAAAAAAAAAAJBQAAZHJzL2Rvd25yZXYueG1sUEsFBgAAAAAEAAQA8wAAABgGAAAA&#10;AA==&#10;" filled="f" stroked="f">
              <v:textbox inset="0,0,0,0">
                <w:txbxContent>
                  <w:p w:rsidR="009410FD" w:rsidRDefault="00A66A00">
                    <w:pPr>
                      <w:spacing w:before="12"/>
                      <w:ind w:left="20"/>
                      <w:rPr>
                        <w:i/>
                        <w:sz w:val="20"/>
                      </w:rPr>
                    </w:pPr>
                    <w:r>
                      <w:rPr>
                        <w:i/>
                        <w:color w:val="2E5395"/>
                        <w:sz w:val="20"/>
                      </w:rPr>
                      <w:t>REVISTA MEDICA SINERGIA Vol 1 (5), Mayo 2016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A00" w:rsidRDefault="00A66A00">
      <w:r>
        <w:separator/>
      </w:r>
    </w:p>
  </w:footnote>
  <w:footnote w:type="continuationSeparator" w:id="0">
    <w:p w:rsidR="00A66A00" w:rsidRDefault="00A66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0FD" w:rsidRDefault="004D4C2D">
    <w:pPr>
      <w:pStyle w:val="Textoindependiente"/>
      <w:spacing w:line="14" w:lineRule="auto"/>
      <w:rPr>
        <w:sz w:val="20"/>
      </w:rPr>
    </w:pPr>
    <w:r>
      <w:rPr>
        <w:noProof/>
        <w:lang w:val="es-ES" w:eastAsia="es-ES"/>
      </w:rPr>
      <mc:AlternateContent>
        <mc:Choice Requires="wps">
          <w:drawing>
            <wp:anchor distT="0" distB="0" distL="114300" distR="114300" simplePos="0" relativeHeight="503307560" behindDoc="1" locked="0" layoutInCell="1" allowOverlap="1">
              <wp:simplePos x="0" y="0"/>
              <wp:positionH relativeFrom="page">
                <wp:posOffset>3520440</wp:posOffset>
              </wp:positionH>
              <wp:positionV relativeFrom="page">
                <wp:posOffset>447040</wp:posOffset>
              </wp:positionV>
              <wp:extent cx="3348990" cy="167005"/>
              <wp:effectExtent l="0"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FD" w:rsidRPr="00CC370B" w:rsidRDefault="00A66A00">
                          <w:pPr>
                            <w:spacing w:before="12"/>
                            <w:ind w:left="20"/>
                            <w:rPr>
                              <w:i/>
                              <w:sz w:val="20"/>
                              <w:lang w:val="es-ES"/>
                            </w:rPr>
                          </w:pPr>
                          <w:r w:rsidRPr="00CC370B">
                            <w:rPr>
                              <w:i/>
                              <w:color w:val="2D74B5"/>
                              <w:sz w:val="20"/>
                              <w:lang w:val="es-ES"/>
                            </w:rPr>
                            <w:t xml:space="preserve">RINOSINUSITIS AGUDA EN NIÑOS - Piero </w:t>
                          </w:r>
                          <w:proofErr w:type="spellStart"/>
                          <w:r w:rsidRPr="00CC370B">
                            <w:rPr>
                              <w:i/>
                              <w:color w:val="2D74B5"/>
                              <w:sz w:val="20"/>
                              <w:lang w:val="es-ES"/>
                            </w:rPr>
                            <w:t>Frugone</w:t>
                          </w:r>
                          <w:proofErr w:type="spellEnd"/>
                          <w:r w:rsidRPr="00CC370B">
                            <w:rPr>
                              <w:i/>
                              <w:color w:val="2D74B5"/>
                              <w:sz w:val="20"/>
                              <w:lang w:val="es-ES"/>
                            </w:rPr>
                            <w:t xml:space="preserve"> Roca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0" type="#_x0000_t202" style="position:absolute;margin-left:277.2pt;margin-top:35.2pt;width:263.7pt;height:13.15pt;z-index:-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2rgIAAKs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BRpy00KMHOmh0KwbkL019+k4l4HbfgaMeYB/6bLmq7k4UXxXiYlMTvqc3Uoq+pqSE/Hxz0724&#10;OuIoA7LrP4gS4pCDFhZoqGRrigflQIAOfXo898bkUsDmbBZGcQxHBZz5i6XnzW0Ikky3O6n0Oypa&#10;ZIwUS+i9RSfHO6VNNiSZXEwwLnLWNLb/DX+2AY7jDsSGq+bMZGHb+SP24m20jUInDBZbJ/SyzLnJ&#10;N6GzyP3lPJtlm03m/zRx/TCpWVlSbsJM0vLDP2vdSeSjKM7iUqJhpYEzKSm5320aiY4EpJ3b71SQ&#10;Czf3eRq2CMDlBSU/CL3bIHbyRbR0wjycO/HSixzPj2/jhRfGYZY/p3THOP13SqhPcTwP5qOYfsvN&#10;s99rbiRpmYbh0bA2xdHZiSRGglte2tZqwprRviiFSf+pFNDuqdFWsEajo1r1sBsAxah4J8pHkK4U&#10;oCwQIUw8MGohv2PUw/RIsfp2IJJi1LznIH8zaiZDTsZuMggv4GqKNUajudHjSDp0ku1rQB4fGBc3&#10;8EQqZtX7lMXpYcFEsCRO08uMnMt/6/U0Y9e/AAAA//8DAFBLAwQUAAYACAAAACEA30JhPuAAAAAK&#10;AQAADwAAAGRycy9kb3ducmV2LnhtbEyPwU7DMAyG70i8Q2QkbiwZ2rqtNJ0mBCckRFcOHNPGa6s1&#10;Tmmyrbw93glOluVPv78/206uF2ccQ+dJw3ymQCDV3nbUaPgsXx/WIEI0ZE3vCTX8YIBtfnuTmdT6&#10;CxV43sdGcAiF1GhoYxxSKUPdojNh5gckvh386EzkdWykHc2Fw10vH5VKpDMd8YfWDPjcYn3cn5yG&#10;3RcVL933e/VRHIquLDeK3pKj1vd30+4JRMQp/sFw1Wd1yNmp8ieyQfQalsvFglENK8XzCqj1nMtU&#10;GjbJCmSeyf8V8l8AAAD//wMAUEsBAi0AFAAGAAgAAAAhALaDOJL+AAAA4QEAABMAAAAAAAAAAAAA&#10;AAAAAAAAAFtDb250ZW50X1R5cGVzXS54bWxQSwECLQAUAAYACAAAACEAOP0h/9YAAACUAQAACwAA&#10;AAAAAAAAAAAAAAAvAQAAX3JlbHMvLnJlbHNQSwECLQAUAAYACAAAACEAvsuP9q4CAACrBQAADgAA&#10;AAAAAAAAAAAAAAAuAgAAZHJzL2Uyb0RvYy54bWxQSwECLQAUAAYACAAAACEA30JhPuAAAAAKAQAA&#10;DwAAAAAAAAAAAAAAAAAIBQAAZHJzL2Rvd25yZXYueG1sUEsFBgAAAAAEAAQA8wAAABUGAAAAAA==&#10;" filled="f" stroked="f">
              <v:textbox inset="0,0,0,0">
                <w:txbxContent>
                  <w:p w:rsidR="009410FD" w:rsidRDefault="00A66A00">
                    <w:pPr>
                      <w:spacing w:before="12"/>
                      <w:ind w:left="20"/>
                      <w:rPr>
                        <w:i/>
                        <w:sz w:val="20"/>
                      </w:rPr>
                    </w:pPr>
                    <w:r>
                      <w:rPr>
                        <w:i/>
                        <w:color w:val="2D74B5"/>
                        <w:sz w:val="20"/>
                      </w:rPr>
                      <w:t>RINOSINUSITIS AGUDA EN NIÑOS - Piero Frugone Roca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0FD" w:rsidRDefault="004D4C2D">
    <w:pPr>
      <w:pStyle w:val="Textoindependiente"/>
      <w:spacing w:line="14" w:lineRule="auto"/>
      <w:rPr>
        <w:sz w:val="20"/>
      </w:rPr>
    </w:pPr>
    <w:r>
      <w:rPr>
        <w:noProof/>
        <w:lang w:val="es-ES" w:eastAsia="es-ES"/>
      </w:rPr>
      <mc:AlternateContent>
        <mc:Choice Requires="wps">
          <w:drawing>
            <wp:anchor distT="0" distB="0" distL="114300" distR="114300" simplePos="0" relativeHeight="503307536" behindDoc="1" locked="0" layoutInCell="1" allowOverlap="1">
              <wp:simplePos x="0" y="0"/>
              <wp:positionH relativeFrom="page">
                <wp:posOffset>3520440</wp:posOffset>
              </wp:positionH>
              <wp:positionV relativeFrom="page">
                <wp:posOffset>447040</wp:posOffset>
              </wp:positionV>
              <wp:extent cx="3348990" cy="167005"/>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0FD" w:rsidRPr="00CC370B" w:rsidRDefault="00A66A00">
                          <w:pPr>
                            <w:spacing w:before="12"/>
                            <w:ind w:left="20"/>
                            <w:rPr>
                              <w:i/>
                              <w:sz w:val="20"/>
                              <w:lang w:val="es-ES"/>
                            </w:rPr>
                          </w:pPr>
                          <w:r w:rsidRPr="00CC370B">
                            <w:rPr>
                              <w:i/>
                              <w:color w:val="2D74B5"/>
                              <w:sz w:val="20"/>
                              <w:lang w:val="es-ES"/>
                            </w:rPr>
                            <w:t xml:space="preserve">RINOSINUSITIS AGUDA EN NIÑOS - Piero </w:t>
                          </w:r>
                          <w:proofErr w:type="spellStart"/>
                          <w:r w:rsidRPr="00CC370B">
                            <w:rPr>
                              <w:i/>
                              <w:color w:val="2D74B5"/>
                              <w:sz w:val="20"/>
                              <w:lang w:val="es-ES"/>
                            </w:rPr>
                            <w:t>Frugone</w:t>
                          </w:r>
                          <w:proofErr w:type="spellEnd"/>
                          <w:r w:rsidRPr="00CC370B">
                            <w:rPr>
                              <w:i/>
                              <w:color w:val="2D74B5"/>
                              <w:sz w:val="20"/>
                              <w:lang w:val="es-ES"/>
                            </w:rPr>
                            <w:t xml:space="preserve"> Roca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1" type="#_x0000_t202" style="position:absolute;margin-left:277.2pt;margin-top:35.2pt;width:263.7pt;height:13.15pt;z-index:-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rssQ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Rpy00KMHOmh0KwbkR6Y+facScLvvwFEPsA99tlxVdyeKrwpxsakJ39MbKUVfU1JCfr656V5c&#10;HXGUAdn1H0QJcchBCws0VLI1xYNyIECHPj2ee2NyKWBzNgujOIajAs78xdLz5jYESabbnVT6HRUt&#10;MkaKJfTeopPjndImG5JMLiYYFzlrGtv/hj/bAMdxB2LDVXNmsrDt/BF78TbaRqETBoutE3pZ5tzk&#10;m9BZ5P5yns2yzSbzf5q4fpjUrCwpN2Emafnhn7XuJPJRFGdxKdGw0sCZlJTc7zaNREcC0s7tdyrI&#10;hZv7PA1bBODygpIfhN5tEDv5Ilo6YR7OnXjpRY7nx7fxwgvjMMufU7pjnP47JdSnOJ4H81FMv+Xm&#10;2e81N5K0TMPwaFib4ujsRBIjwS0vbWs1Yc1oX5TCpP9UCmj31GgrWKPRUa162A32bVg1GzHvRPkI&#10;CpYCBAZahMEHRi3kd4x6GCIpVt8ORFKMmvccXoGZOJMhJ2M3GYQXcDXFGqPR3OhxMh06yfY1II/v&#10;jIsbeCkVsyJ+yuL0vmAwWC6nIWYmz+W/9XoatetfAAAA//8DAFBLAwQUAAYACAAAACEA30JhPuAA&#10;AAAKAQAADwAAAGRycy9kb3ducmV2LnhtbEyPwU7DMAyG70i8Q2QkbiwZ2rqtNJ0mBCckRFcOHNPG&#10;a6s1Tmmyrbw93glOluVPv78/206uF2ccQ+dJw3ymQCDV3nbUaPgsXx/WIEI0ZE3vCTX8YIBtfnuT&#10;mdT6CxV43sdGcAiF1GhoYxxSKUPdojNh5gckvh386EzkdWykHc2Fw10vH5VKpDMd8YfWDPjcYn3c&#10;n5yG3RcVL933e/VRHIquLDeK3pKj1vd30+4JRMQp/sFw1Wd1yNmp8ieyQfQalsvFglENK8XzCqj1&#10;nMtUGjbJCmSeyf8V8l8AAAD//wMAUEsBAi0AFAAGAAgAAAAhALaDOJL+AAAA4QEAABMAAAAAAAAA&#10;AAAAAAAAAAAAAFtDb250ZW50X1R5cGVzXS54bWxQSwECLQAUAAYACAAAACEAOP0h/9YAAACUAQAA&#10;CwAAAAAAAAAAAAAAAAAvAQAAX3JlbHMvLnJlbHNQSwECLQAUAAYACAAAACEA01G67LECAACyBQAA&#10;DgAAAAAAAAAAAAAAAAAuAgAAZHJzL2Uyb0RvYy54bWxQSwECLQAUAAYACAAAACEA30JhPuAAAAAK&#10;AQAADwAAAAAAAAAAAAAAAAALBQAAZHJzL2Rvd25yZXYueG1sUEsFBgAAAAAEAAQA8wAAABgGAAAA&#10;AA==&#10;" filled="f" stroked="f">
              <v:textbox inset="0,0,0,0">
                <w:txbxContent>
                  <w:p w:rsidR="009410FD" w:rsidRDefault="00A66A00">
                    <w:pPr>
                      <w:spacing w:before="12"/>
                      <w:ind w:left="20"/>
                      <w:rPr>
                        <w:i/>
                        <w:sz w:val="20"/>
                      </w:rPr>
                    </w:pPr>
                    <w:r>
                      <w:rPr>
                        <w:i/>
                        <w:color w:val="2D74B5"/>
                        <w:sz w:val="20"/>
                      </w:rPr>
                      <w:t>RINOSINUSITIS AGUDA EN NIÑOS - Piero Frugone Roca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57BE8"/>
    <w:multiLevelType w:val="hybridMultilevel"/>
    <w:tmpl w:val="875EB956"/>
    <w:lvl w:ilvl="0" w:tplc="A59603B8">
      <w:numFmt w:val="bullet"/>
      <w:lvlText w:val=""/>
      <w:lvlJc w:val="left"/>
      <w:pPr>
        <w:ind w:left="467" w:hanging="360"/>
      </w:pPr>
      <w:rPr>
        <w:rFonts w:hint="default"/>
        <w:w w:val="100"/>
      </w:rPr>
    </w:lvl>
    <w:lvl w:ilvl="1" w:tplc="FA148F70">
      <w:numFmt w:val="bullet"/>
      <w:lvlText w:val="•"/>
      <w:lvlJc w:val="left"/>
      <w:pPr>
        <w:ind w:left="616" w:hanging="360"/>
      </w:pPr>
      <w:rPr>
        <w:rFonts w:hint="default"/>
      </w:rPr>
    </w:lvl>
    <w:lvl w:ilvl="2" w:tplc="3C666712">
      <w:numFmt w:val="bullet"/>
      <w:lvlText w:val="•"/>
      <w:lvlJc w:val="left"/>
      <w:pPr>
        <w:ind w:left="773" w:hanging="360"/>
      </w:pPr>
      <w:rPr>
        <w:rFonts w:hint="default"/>
      </w:rPr>
    </w:lvl>
    <w:lvl w:ilvl="3" w:tplc="9ECA2016">
      <w:numFmt w:val="bullet"/>
      <w:lvlText w:val="•"/>
      <w:lvlJc w:val="left"/>
      <w:pPr>
        <w:ind w:left="929" w:hanging="360"/>
      </w:pPr>
      <w:rPr>
        <w:rFonts w:hint="default"/>
      </w:rPr>
    </w:lvl>
    <w:lvl w:ilvl="4" w:tplc="63BA7512">
      <w:numFmt w:val="bullet"/>
      <w:lvlText w:val="•"/>
      <w:lvlJc w:val="left"/>
      <w:pPr>
        <w:ind w:left="1086" w:hanging="360"/>
      </w:pPr>
      <w:rPr>
        <w:rFonts w:hint="default"/>
      </w:rPr>
    </w:lvl>
    <w:lvl w:ilvl="5" w:tplc="B0CE4ADE">
      <w:numFmt w:val="bullet"/>
      <w:lvlText w:val="•"/>
      <w:lvlJc w:val="left"/>
      <w:pPr>
        <w:ind w:left="1243" w:hanging="360"/>
      </w:pPr>
      <w:rPr>
        <w:rFonts w:hint="default"/>
      </w:rPr>
    </w:lvl>
    <w:lvl w:ilvl="6" w:tplc="7F263766">
      <w:numFmt w:val="bullet"/>
      <w:lvlText w:val="•"/>
      <w:lvlJc w:val="left"/>
      <w:pPr>
        <w:ind w:left="1399" w:hanging="360"/>
      </w:pPr>
      <w:rPr>
        <w:rFonts w:hint="default"/>
      </w:rPr>
    </w:lvl>
    <w:lvl w:ilvl="7" w:tplc="918417EA">
      <w:numFmt w:val="bullet"/>
      <w:lvlText w:val="•"/>
      <w:lvlJc w:val="left"/>
      <w:pPr>
        <w:ind w:left="1556" w:hanging="360"/>
      </w:pPr>
      <w:rPr>
        <w:rFonts w:hint="default"/>
      </w:rPr>
    </w:lvl>
    <w:lvl w:ilvl="8" w:tplc="C3B476C0">
      <w:numFmt w:val="bullet"/>
      <w:lvlText w:val="•"/>
      <w:lvlJc w:val="left"/>
      <w:pPr>
        <w:ind w:left="1712" w:hanging="360"/>
      </w:pPr>
      <w:rPr>
        <w:rFonts w:hint="default"/>
      </w:rPr>
    </w:lvl>
  </w:abstractNum>
  <w:abstractNum w:abstractNumId="1">
    <w:nsid w:val="157F5111"/>
    <w:multiLevelType w:val="hybridMultilevel"/>
    <w:tmpl w:val="8FB6AD3C"/>
    <w:lvl w:ilvl="0" w:tplc="58AAE7BA">
      <w:numFmt w:val="bullet"/>
      <w:lvlText w:val=""/>
      <w:lvlJc w:val="left"/>
      <w:pPr>
        <w:ind w:left="827" w:hanging="360"/>
      </w:pPr>
      <w:rPr>
        <w:rFonts w:hint="default"/>
        <w:w w:val="100"/>
      </w:rPr>
    </w:lvl>
    <w:lvl w:ilvl="1" w:tplc="71B6BDA2">
      <w:numFmt w:val="bullet"/>
      <w:lvlText w:val="•"/>
      <w:lvlJc w:val="left"/>
      <w:pPr>
        <w:ind w:left="1002" w:hanging="360"/>
      </w:pPr>
      <w:rPr>
        <w:rFonts w:hint="default"/>
      </w:rPr>
    </w:lvl>
    <w:lvl w:ilvl="2" w:tplc="6016A37E">
      <w:numFmt w:val="bullet"/>
      <w:lvlText w:val="•"/>
      <w:lvlJc w:val="left"/>
      <w:pPr>
        <w:ind w:left="1184" w:hanging="360"/>
      </w:pPr>
      <w:rPr>
        <w:rFonts w:hint="default"/>
      </w:rPr>
    </w:lvl>
    <w:lvl w:ilvl="3" w:tplc="92CE5A9E">
      <w:numFmt w:val="bullet"/>
      <w:lvlText w:val="•"/>
      <w:lvlJc w:val="left"/>
      <w:pPr>
        <w:ind w:left="1366" w:hanging="360"/>
      </w:pPr>
      <w:rPr>
        <w:rFonts w:hint="default"/>
      </w:rPr>
    </w:lvl>
    <w:lvl w:ilvl="4" w:tplc="B194F24C">
      <w:numFmt w:val="bullet"/>
      <w:lvlText w:val="•"/>
      <w:lvlJc w:val="left"/>
      <w:pPr>
        <w:ind w:left="1549" w:hanging="360"/>
      </w:pPr>
      <w:rPr>
        <w:rFonts w:hint="default"/>
      </w:rPr>
    </w:lvl>
    <w:lvl w:ilvl="5" w:tplc="E69225E0">
      <w:numFmt w:val="bullet"/>
      <w:lvlText w:val="•"/>
      <w:lvlJc w:val="left"/>
      <w:pPr>
        <w:ind w:left="1731" w:hanging="360"/>
      </w:pPr>
      <w:rPr>
        <w:rFonts w:hint="default"/>
      </w:rPr>
    </w:lvl>
    <w:lvl w:ilvl="6" w:tplc="8CA4F3D8">
      <w:numFmt w:val="bullet"/>
      <w:lvlText w:val="•"/>
      <w:lvlJc w:val="left"/>
      <w:pPr>
        <w:ind w:left="1913" w:hanging="360"/>
      </w:pPr>
      <w:rPr>
        <w:rFonts w:hint="default"/>
      </w:rPr>
    </w:lvl>
    <w:lvl w:ilvl="7" w:tplc="4B569CA6">
      <w:numFmt w:val="bullet"/>
      <w:lvlText w:val="•"/>
      <w:lvlJc w:val="left"/>
      <w:pPr>
        <w:ind w:left="2096" w:hanging="360"/>
      </w:pPr>
      <w:rPr>
        <w:rFonts w:hint="default"/>
      </w:rPr>
    </w:lvl>
    <w:lvl w:ilvl="8" w:tplc="34866214">
      <w:numFmt w:val="bullet"/>
      <w:lvlText w:val="•"/>
      <w:lvlJc w:val="left"/>
      <w:pPr>
        <w:ind w:left="2278" w:hanging="360"/>
      </w:pPr>
      <w:rPr>
        <w:rFonts w:hint="default"/>
      </w:rPr>
    </w:lvl>
  </w:abstractNum>
  <w:abstractNum w:abstractNumId="2">
    <w:nsid w:val="1F954404"/>
    <w:multiLevelType w:val="hybridMultilevel"/>
    <w:tmpl w:val="348A1CF2"/>
    <w:lvl w:ilvl="0" w:tplc="BB4032B6">
      <w:numFmt w:val="bullet"/>
      <w:lvlText w:val=""/>
      <w:lvlJc w:val="left"/>
      <w:pPr>
        <w:ind w:left="1180" w:hanging="360"/>
      </w:pPr>
      <w:rPr>
        <w:rFonts w:ascii="Symbol" w:eastAsia="Symbol" w:hAnsi="Symbol" w:cs="Symbol" w:hint="default"/>
        <w:w w:val="99"/>
        <w:sz w:val="20"/>
        <w:szCs w:val="20"/>
      </w:rPr>
    </w:lvl>
    <w:lvl w:ilvl="1" w:tplc="01E4FEDE">
      <w:numFmt w:val="bullet"/>
      <w:lvlText w:val="•"/>
      <w:lvlJc w:val="left"/>
      <w:pPr>
        <w:ind w:left="2162" w:hanging="360"/>
      </w:pPr>
      <w:rPr>
        <w:rFonts w:hint="default"/>
      </w:rPr>
    </w:lvl>
    <w:lvl w:ilvl="2" w:tplc="396C315E">
      <w:numFmt w:val="bullet"/>
      <w:lvlText w:val="•"/>
      <w:lvlJc w:val="left"/>
      <w:pPr>
        <w:ind w:left="3144" w:hanging="360"/>
      </w:pPr>
      <w:rPr>
        <w:rFonts w:hint="default"/>
      </w:rPr>
    </w:lvl>
    <w:lvl w:ilvl="3" w:tplc="3926F5F8">
      <w:numFmt w:val="bullet"/>
      <w:lvlText w:val="•"/>
      <w:lvlJc w:val="left"/>
      <w:pPr>
        <w:ind w:left="4126" w:hanging="360"/>
      </w:pPr>
      <w:rPr>
        <w:rFonts w:hint="default"/>
      </w:rPr>
    </w:lvl>
    <w:lvl w:ilvl="4" w:tplc="D3EA35E2">
      <w:numFmt w:val="bullet"/>
      <w:lvlText w:val="•"/>
      <w:lvlJc w:val="left"/>
      <w:pPr>
        <w:ind w:left="5108" w:hanging="360"/>
      </w:pPr>
      <w:rPr>
        <w:rFonts w:hint="default"/>
      </w:rPr>
    </w:lvl>
    <w:lvl w:ilvl="5" w:tplc="70AAC1C0">
      <w:numFmt w:val="bullet"/>
      <w:lvlText w:val="•"/>
      <w:lvlJc w:val="left"/>
      <w:pPr>
        <w:ind w:left="6090" w:hanging="360"/>
      </w:pPr>
      <w:rPr>
        <w:rFonts w:hint="default"/>
      </w:rPr>
    </w:lvl>
    <w:lvl w:ilvl="6" w:tplc="72021D9C">
      <w:numFmt w:val="bullet"/>
      <w:lvlText w:val="•"/>
      <w:lvlJc w:val="left"/>
      <w:pPr>
        <w:ind w:left="7072" w:hanging="360"/>
      </w:pPr>
      <w:rPr>
        <w:rFonts w:hint="default"/>
      </w:rPr>
    </w:lvl>
    <w:lvl w:ilvl="7" w:tplc="5F98AB76">
      <w:numFmt w:val="bullet"/>
      <w:lvlText w:val="•"/>
      <w:lvlJc w:val="left"/>
      <w:pPr>
        <w:ind w:left="8054" w:hanging="360"/>
      </w:pPr>
      <w:rPr>
        <w:rFonts w:hint="default"/>
      </w:rPr>
    </w:lvl>
    <w:lvl w:ilvl="8" w:tplc="593E2238">
      <w:numFmt w:val="bullet"/>
      <w:lvlText w:val="•"/>
      <w:lvlJc w:val="left"/>
      <w:pPr>
        <w:ind w:left="9036" w:hanging="360"/>
      </w:pPr>
      <w:rPr>
        <w:rFonts w:hint="default"/>
      </w:rPr>
    </w:lvl>
  </w:abstractNum>
  <w:abstractNum w:abstractNumId="3">
    <w:nsid w:val="3E3C440B"/>
    <w:multiLevelType w:val="hybridMultilevel"/>
    <w:tmpl w:val="431C06D8"/>
    <w:lvl w:ilvl="0" w:tplc="06A2BD42">
      <w:numFmt w:val="bullet"/>
      <w:lvlText w:val=""/>
      <w:lvlJc w:val="left"/>
      <w:pPr>
        <w:ind w:left="468" w:hanging="361"/>
      </w:pPr>
      <w:rPr>
        <w:rFonts w:ascii="Symbol" w:eastAsia="Symbol" w:hAnsi="Symbol" w:cs="Symbol" w:hint="default"/>
        <w:w w:val="100"/>
        <w:sz w:val="18"/>
        <w:szCs w:val="18"/>
      </w:rPr>
    </w:lvl>
    <w:lvl w:ilvl="1" w:tplc="0C545EEE">
      <w:numFmt w:val="bullet"/>
      <w:lvlText w:val="•"/>
      <w:lvlJc w:val="left"/>
      <w:pPr>
        <w:ind w:left="660" w:hanging="361"/>
      </w:pPr>
      <w:rPr>
        <w:rFonts w:hint="default"/>
      </w:rPr>
    </w:lvl>
    <w:lvl w:ilvl="2" w:tplc="4D6EF9A0">
      <w:numFmt w:val="bullet"/>
      <w:lvlText w:val="•"/>
      <w:lvlJc w:val="left"/>
      <w:pPr>
        <w:ind w:left="861" w:hanging="361"/>
      </w:pPr>
      <w:rPr>
        <w:rFonts w:hint="default"/>
      </w:rPr>
    </w:lvl>
    <w:lvl w:ilvl="3" w:tplc="1F5C4C9C">
      <w:numFmt w:val="bullet"/>
      <w:lvlText w:val="•"/>
      <w:lvlJc w:val="left"/>
      <w:pPr>
        <w:ind w:left="1062" w:hanging="361"/>
      </w:pPr>
      <w:rPr>
        <w:rFonts w:hint="default"/>
      </w:rPr>
    </w:lvl>
    <w:lvl w:ilvl="4" w:tplc="77EC325C">
      <w:numFmt w:val="bullet"/>
      <w:lvlText w:val="•"/>
      <w:lvlJc w:val="left"/>
      <w:pPr>
        <w:ind w:left="1262" w:hanging="361"/>
      </w:pPr>
      <w:rPr>
        <w:rFonts w:hint="default"/>
      </w:rPr>
    </w:lvl>
    <w:lvl w:ilvl="5" w:tplc="605406CE">
      <w:numFmt w:val="bullet"/>
      <w:lvlText w:val="•"/>
      <w:lvlJc w:val="left"/>
      <w:pPr>
        <w:ind w:left="1463" w:hanging="361"/>
      </w:pPr>
      <w:rPr>
        <w:rFonts w:hint="default"/>
      </w:rPr>
    </w:lvl>
    <w:lvl w:ilvl="6" w:tplc="711CA9C2">
      <w:numFmt w:val="bullet"/>
      <w:lvlText w:val="•"/>
      <w:lvlJc w:val="left"/>
      <w:pPr>
        <w:ind w:left="1664" w:hanging="361"/>
      </w:pPr>
      <w:rPr>
        <w:rFonts w:hint="default"/>
      </w:rPr>
    </w:lvl>
    <w:lvl w:ilvl="7" w:tplc="1AE2B966">
      <w:numFmt w:val="bullet"/>
      <w:lvlText w:val="•"/>
      <w:lvlJc w:val="left"/>
      <w:pPr>
        <w:ind w:left="1864" w:hanging="361"/>
      </w:pPr>
      <w:rPr>
        <w:rFonts w:hint="default"/>
      </w:rPr>
    </w:lvl>
    <w:lvl w:ilvl="8" w:tplc="224C0220">
      <w:numFmt w:val="bullet"/>
      <w:lvlText w:val="•"/>
      <w:lvlJc w:val="left"/>
      <w:pPr>
        <w:ind w:left="2065" w:hanging="361"/>
      </w:pPr>
      <w:rPr>
        <w:rFonts w:hint="default"/>
      </w:rPr>
    </w:lvl>
  </w:abstractNum>
  <w:abstractNum w:abstractNumId="4">
    <w:nsid w:val="79B862CD"/>
    <w:multiLevelType w:val="hybridMultilevel"/>
    <w:tmpl w:val="36828A92"/>
    <w:lvl w:ilvl="0" w:tplc="89EA6808">
      <w:numFmt w:val="bullet"/>
      <w:lvlText w:val=""/>
      <w:lvlJc w:val="left"/>
      <w:pPr>
        <w:ind w:left="468" w:hanging="361"/>
      </w:pPr>
      <w:rPr>
        <w:rFonts w:hint="default"/>
        <w:w w:val="100"/>
      </w:rPr>
    </w:lvl>
    <w:lvl w:ilvl="1" w:tplc="8F52B0AA">
      <w:numFmt w:val="bullet"/>
      <w:lvlText w:val="•"/>
      <w:lvlJc w:val="left"/>
      <w:pPr>
        <w:ind w:left="619" w:hanging="361"/>
      </w:pPr>
      <w:rPr>
        <w:rFonts w:hint="default"/>
      </w:rPr>
    </w:lvl>
    <w:lvl w:ilvl="2" w:tplc="138666C8">
      <w:numFmt w:val="bullet"/>
      <w:lvlText w:val="•"/>
      <w:lvlJc w:val="left"/>
      <w:pPr>
        <w:ind w:left="778" w:hanging="361"/>
      </w:pPr>
      <w:rPr>
        <w:rFonts w:hint="default"/>
      </w:rPr>
    </w:lvl>
    <w:lvl w:ilvl="3" w:tplc="A13E501A">
      <w:numFmt w:val="bullet"/>
      <w:lvlText w:val="•"/>
      <w:lvlJc w:val="left"/>
      <w:pPr>
        <w:ind w:left="937" w:hanging="361"/>
      </w:pPr>
      <w:rPr>
        <w:rFonts w:hint="default"/>
      </w:rPr>
    </w:lvl>
    <w:lvl w:ilvl="4" w:tplc="78B2D480">
      <w:numFmt w:val="bullet"/>
      <w:lvlText w:val="•"/>
      <w:lvlJc w:val="left"/>
      <w:pPr>
        <w:ind w:left="1096" w:hanging="361"/>
      </w:pPr>
      <w:rPr>
        <w:rFonts w:hint="default"/>
      </w:rPr>
    </w:lvl>
    <w:lvl w:ilvl="5" w:tplc="C016A108">
      <w:numFmt w:val="bullet"/>
      <w:lvlText w:val="•"/>
      <w:lvlJc w:val="left"/>
      <w:pPr>
        <w:ind w:left="1255" w:hanging="361"/>
      </w:pPr>
      <w:rPr>
        <w:rFonts w:hint="default"/>
      </w:rPr>
    </w:lvl>
    <w:lvl w:ilvl="6" w:tplc="48520656">
      <w:numFmt w:val="bullet"/>
      <w:lvlText w:val="•"/>
      <w:lvlJc w:val="left"/>
      <w:pPr>
        <w:ind w:left="1414" w:hanging="361"/>
      </w:pPr>
      <w:rPr>
        <w:rFonts w:hint="default"/>
      </w:rPr>
    </w:lvl>
    <w:lvl w:ilvl="7" w:tplc="85BA8F1C">
      <w:numFmt w:val="bullet"/>
      <w:lvlText w:val="•"/>
      <w:lvlJc w:val="left"/>
      <w:pPr>
        <w:ind w:left="1573" w:hanging="361"/>
      </w:pPr>
      <w:rPr>
        <w:rFonts w:hint="default"/>
      </w:rPr>
    </w:lvl>
    <w:lvl w:ilvl="8" w:tplc="8BA4BAD2">
      <w:numFmt w:val="bullet"/>
      <w:lvlText w:val="•"/>
      <w:lvlJc w:val="left"/>
      <w:pPr>
        <w:ind w:left="1732" w:hanging="361"/>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0FD"/>
    <w:rsid w:val="004D4C2D"/>
    <w:rsid w:val="009410FD"/>
    <w:rsid w:val="00A66A00"/>
    <w:rsid w:val="00CC37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line="306" w:lineRule="exact"/>
      <w:ind w:left="20"/>
      <w:outlineLvl w:val="0"/>
    </w:pPr>
    <w:rPr>
      <w:rFonts w:ascii="Calibri" w:eastAsia="Calibri" w:hAnsi="Calibri" w:cs="Calibri"/>
      <w:sz w:val="28"/>
      <w:szCs w:val="28"/>
    </w:rPr>
  </w:style>
  <w:style w:type="paragraph" w:styleId="Ttulo2">
    <w:name w:val="heading 2"/>
    <w:basedOn w:val="Normal"/>
    <w:uiPriority w:val="1"/>
    <w:qFormat/>
    <w:pPr>
      <w:ind w:left="82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0" w:hanging="360"/>
    </w:pPr>
  </w:style>
  <w:style w:type="paragraph" w:customStyle="1" w:styleId="TableParagraph">
    <w:name w:val="Table Paragraph"/>
    <w:basedOn w:val="Normal"/>
    <w:uiPriority w:val="1"/>
    <w:qFormat/>
    <w:pPr>
      <w:ind w:left="468"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line="306" w:lineRule="exact"/>
      <w:ind w:left="20"/>
      <w:outlineLvl w:val="0"/>
    </w:pPr>
    <w:rPr>
      <w:rFonts w:ascii="Calibri" w:eastAsia="Calibri" w:hAnsi="Calibri" w:cs="Calibri"/>
      <w:sz w:val="28"/>
      <w:szCs w:val="28"/>
    </w:rPr>
  </w:style>
  <w:style w:type="paragraph" w:styleId="Ttulo2">
    <w:name w:val="heading 2"/>
    <w:basedOn w:val="Normal"/>
    <w:uiPriority w:val="1"/>
    <w:qFormat/>
    <w:pPr>
      <w:ind w:left="82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80" w:hanging="360"/>
    </w:pPr>
  </w:style>
  <w:style w:type="paragraph" w:customStyle="1" w:styleId="TableParagraph">
    <w:name w:val="Table Paragraph"/>
    <w:basedOn w:val="Normal"/>
    <w:uiPriority w:val="1"/>
    <w:qFormat/>
    <w:pPr>
      <w:ind w:left="46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2330</Words>
  <Characters>13217</Characters>
  <Application>Microsoft Office Word</Application>
  <DocSecurity>0</DocSecurity>
  <Lines>660</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Esteban</cp:lastModifiedBy>
  <cp:revision>3</cp:revision>
  <dcterms:created xsi:type="dcterms:W3CDTF">2018-03-06T21:19:00Z</dcterms:created>
  <dcterms:modified xsi:type="dcterms:W3CDTF">2018-03-20T15:11:00Z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2018-03-06T00:00:00Z</vt:filetime>
  </property>
</Properties>
</file>