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8" w:type="dxa"/>
        <w:tblLayout w:type="fixed"/>
        <w:tblLook w:val="01E0" w:firstRow="1" w:lastRow="1" w:firstColumn="1" w:lastColumn="1" w:noHBand="0" w:noVBand="0"/>
      </w:tblPr>
      <w:tblGrid>
        <w:gridCol w:w="2188"/>
        <w:gridCol w:w="6990"/>
      </w:tblGrid>
      <w:tr w:rsidR="00D956A5">
        <w:trPr>
          <w:trHeight w:val="727"/>
        </w:trPr>
        <w:tc>
          <w:tcPr>
            <w:tcW w:w="2188" w:type="dxa"/>
            <w:vMerge w:val="restart"/>
          </w:tcPr>
          <w:p w:rsidR="00D956A5" w:rsidRDefault="003B0517">
            <w:pPr>
              <w:pStyle w:val="TableParagraph"/>
              <w:spacing w:line="261" w:lineRule="auto"/>
              <w:ind w:left="254" w:right="169"/>
              <w:jc w:val="center"/>
              <w:rPr>
                <w:sz w:val="16"/>
              </w:rPr>
            </w:pPr>
            <w:bookmarkStart w:id="0" w:name="_GoBack"/>
            <w:bookmarkEnd w:id="0"/>
            <w:r>
              <w:rPr>
                <w:sz w:val="16"/>
              </w:rPr>
              <w:t>Revista Médica Sinergia Vol.3 Num:4</w:t>
            </w:r>
          </w:p>
          <w:p w:rsidR="00D956A5" w:rsidRDefault="003B0517">
            <w:pPr>
              <w:pStyle w:val="TableParagraph"/>
              <w:spacing w:line="259" w:lineRule="auto"/>
              <w:ind w:left="399" w:right="312"/>
              <w:jc w:val="center"/>
              <w:rPr>
                <w:sz w:val="16"/>
              </w:rPr>
            </w:pPr>
            <w:r>
              <w:rPr>
                <w:sz w:val="16"/>
              </w:rPr>
              <w:t>Abril 2018 pp: 3 – 8 ISSN:2215-4523 EISSN:2215-5279</w:t>
            </w:r>
          </w:p>
        </w:tc>
        <w:tc>
          <w:tcPr>
            <w:tcW w:w="6990" w:type="dxa"/>
          </w:tcPr>
          <w:p w:rsidR="00D956A5" w:rsidRDefault="003B0517">
            <w:pPr>
              <w:pStyle w:val="TableParagraph"/>
              <w:spacing w:line="312" w:lineRule="exact"/>
              <w:ind w:left="1192" w:right="1199"/>
              <w:jc w:val="center"/>
              <w:rPr>
                <w:b/>
                <w:sz w:val="28"/>
              </w:rPr>
            </w:pPr>
            <w:r>
              <w:rPr>
                <w:b/>
                <w:sz w:val="28"/>
              </w:rPr>
              <w:t>ENTEROCOLITIS NECROTISANTE</w:t>
            </w:r>
          </w:p>
          <w:p w:rsidR="00D956A5" w:rsidRDefault="003B0517">
            <w:pPr>
              <w:pStyle w:val="TableParagraph"/>
              <w:spacing w:before="53"/>
              <w:ind w:left="1192" w:right="1192"/>
              <w:jc w:val="center"/>
              <w:rPr>
                <w:sz w:val="20"/>
              </w:rPr>
            </w:pPr>
            <w:r>
              <w:rPr>
                <w:sz w:val="20"/>
              </w:rPr>
              <w:t>(Necrotizing enterocolitis)</w:t>
            </w:r>
          </w:p>
        </w:tc>
      </w:tr>
      <w:tr w:rsidR="00D956A5">
        <w:trPr>
          <w:trHeight w:val="949"/>
        </w:trPr>
        <w:tc>
          <w:tcPr>
            <w:tcW w:w="2188" w:type="dxa"/>
            <w:vMerge/>
            <w:tcBorders>
              <w:top w:val="nil"/>
            </w:tcBorders>
          </w:tcPr>
          <w:p w:rsidR="00D956A5" w:rsidRDefault="00D956A5">
            <w:pPr>
              <w:rPr>
                <w:sz w:val="2"/>
                <w:szCs w:val="2"/>
              </w:rPr>
            </w:pPr>
          </w:p>
        </w:tc>
        <w:tc>
          <w:tcPr>
            <w:tcW w:w="6990" w:type="dxa"/>
          </w:tcPr>
          <w:p w:rsidR="00D956A5" w:rsidRDefault="003B0517">
            <w:pPr>
              <w:pStyle w:val="TableParagraph"/>
              <w:spacing w:before="119" w:line="266" w:lineRule="auto"/>
              <w:ind w:left="4977" w:right="104" w:hanging="333"/>
              <w:jc w:val="right"/>
              <w:rPr>
                <w:sz w:val="16"/>
              </w:rPr>
            </w:pPr>
            <w:r>
              <w:rPr>
                <w:sz w:val="16"/>
              </w:rPr>
              <w:t>* Dr. Pedro Escalona Gutiérrez Trabajador independiente.</w:t>
            </w:r>
            <w:r>
              <w:rPr>
                <w:sz w:val="16"/>
              </w:rPr>
              <w:t xml:space="preserve"> </w:t>
            </w:r>
            <w:r>
              <w:rPr>
                <w:sz w:val="16"/>
              </w:rPr>
              <w:t>San José - Costa Rica</w:t>
            </w:r>
          </w:p>
        </w:tc>
      </w:tr>
      <w:tr w:rsidR="00D956A5" w:rsidRPr="004510C8">
        <w:trPr>
          <w:trHeight w:val="11294"/>
        </w:trPr>
        <w:tc>
          <w:tcPr>
            <w:tcW w:w="2188" w:type="dxa"/>
          </w:tcPr>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rPr>
                <w:rFonts w:ascii="Times New Roman"/>
                <w:sz w:val="18"/>
              </w:rPr>
            </w:pPr>
          </w:p>
          <w:p w:rsidR="00D956A5" w:rsidRDefault="00D956A5">
            <w:pPr>
              <w:pStyle w:val="TableParagraph"/>
              <w:spacing w:before="2"/>
              <w:rPr>
                <w:rFonts w:ascii="Times New Roman"/>
                <w:sz w:val="26"/>
              </w:rPr>
            </w:pPr>
          </w:p>
          <w:p w:rsidR="00D956A5" w:rsidRDefault="003B0517">
            <w:pPr>
              <w:pStyle w:val="TableParagraph"/>
              <w:tabs>
                <w:tab w:val="left" w:pos="1339"/>
                <w:tab w:val="left" w:pos="1951"/>
              </w:tabs>
              <w:spacing w:line="278" w:lineRule="auto"/>
              <w:ind w:left="200" w:right="113"/>
              <w:rPr>
                <w:sz w:val="16"/>
              </w:rPr>
            </w:pPr>
            <w:r>
              <w:rPr>
                <w:sz w:val="16"/>
              </w:rPr>
              <w:t>*Médico General. Graduado</w:t>
            </w:r>
            <w:r>
              <w:rPr>
                <w:sz w:val="16"/>
              </w:rPr>
              <w:tab/>
              <w:t>de</w:t>
            </w:r>
            <w:r>
              <w:rPr>
                <w:sz w:val="16"/>
              </w:rPr>
              <w:tab/>
            </w:r>
            <w:r>
              <w:rPr>
                <w:spacing w:val="-15"/>
                <w:sz w:val="16"/>
              </w:rPr>
              <w:t>la</w:t>
            </w:r>
          </w:p>
          <w:p w:rsidR="00D956A5" w:rsidRDefault="003B0517">
            <w:pPr>
              <w:pStyle w:val="TableParagraph"/>
              <w:tabs>
                <w:tab w:val="left" w:pos="1459"/>
              </w:tabs>
              <w:spacing w:line="276" w:lineRule="auto"/>
              <w:ind w:left="200" w:right="111"/>
              <w:rPr>
                <w:sz w:val="16"/>
              </w:rPr>
            </w:pPr>
            <w:r>
              <w:rPr>
                <w:sz w:val="16"/>
              </w:rPr>
              <w:t>Universidad</w:t>
            </w:r>
            <w:r>
              <w:rPr>
                <w:sz w:val="16"/>
              </w:rPr>
              <w:tab/>
            </w:r>
            <w:r>
              <w:rPr>
                <w:spacing w:val="-3"/>
                <w:sz w:val="16"/>
              </w:rPr>
              <w:t xml:space="preserve">Ciencias </w:t>
            </w:r>
            <w:r>
              <w:rPr>
                <w:sz w:val="16"/>
              </w:rPr>
              <w:t>Médicas (UCIMED), Trabajador independiente. San José - Costa Rica cod:</w:t>
            </w:r>
            <w:r>
              <w:rPr>
                <w:spacing w:val="-3"/>
                <w:sz w:val="16"/>
              </w:rPr>
              <w:t xml:space="preserve"> </w:t>
            </w:r>
            <w:r>
              <w:rPr>
                <w:sz w:val="16"/>
              </w:rPr>
              <w:t>14618.</w:t>
            </w:r>
          </w:p>
          <w:p w:rsidR="00D956A5" w:rsidRDefault="003B0517">
            <w:pPr>
              <w:pStyle w:val="TableParagraph"/>
              <w:spacing w:before="3"/>
              <w:ind w:left="200"/>
              <w:rPr>
                <w:sz w:val="14"/>
              </w:rPr>
            </w:pPr>
            <w:hyperlink r:id="rId8">
              <w:r>
                <w:rPr>
                  <w:sz w:val="14"/>
                </w:rPr>
                <w:t>pedroescalona12@gmail.com</w:t>
              </w:r>
            </w:hyperlink>
          </w:p>
        </w:tc>
        <w:tc>
          <w:tcPr>
            <w:tcW w:w="6990" w:type="dxa"/>
            <w:shd w:val="clear" w:color="auto" w:fill="D4E2FF"/>
          </w:tcPr>
          <w:p w:rsidR="00D956A5" w:rsidRDefault="003B0517">
            <w:pPr>
              <w:pStyle w:val="TableParagraph"/>
              <w:spacing w:line="246" w:lineRule="exact"/>
              <w:ind w:left="104"/>
            </w:pPr>
            <w:r>
              <w:t>RESUMEN</w:t>
            </w:r>
          </w:p>
          <w:p w:rsidR="00D956A5" w:rsidRDefault="003B0517">
            <w:pPr>
              <w:pStyle w:val="TableParagraph"/>
              <w:spacing w:before="35" w:line="276" w:lineRule="auto"/>
              <w:ind w:left="104" w:right="102"/>
              <w:jc w:val="both"/>
            </w:pPr>
            <w:r>
              <w:t xml:space="preserve">La enterocolitis necrosante (ECN) es </w:t>
            </w:r>
            <w:r>
              <w:rPr>
                <w:spacing w:val="-3"/>
              </w:rPr>
              <w:t xml:space="preserve">la </w:t>
            </w:r>
            <w:r>
              <w:t xml:space="preserve">urgencia del sistema digestivo más frecuente en el periodo neonatal; afectando predominantemente al pretérmino con muy bajo peso al nacer. La incidencia reportada varía de manera global entre un 6 a </w:t>
            </w:r>
            <w:r>
              <w:rPr>
                <w:spacing w:val="3"/>
              </w:rPr>
              <w:t xml:space="preserve">7%. </w:t>
            </w:r>
            <w:r>
              <w:t>La patogénesi</w:t>
            </w:r>
            <w:r>
              <w:t xml:space="preserve">s de </w:t>
            </w:r>
            <w:r>
              <w:rPr>
                <w:spacing w:val="-3"/>
              </w:rPr>
              <w:t xml:space="preserve">la </w:t>
            </w:r>
            <w:r>
              <w:t xml:space="preserve">ECN continúa siendo desconocida, aunque se considera una enfermedad multifactorial, teniendo </w:t>
            </w:r>
            <w:r>
              <w:rPr>
                <w:spacing w:val="-3"/>
              </w:rPr>
              <w:t xml:space="preserve">la </w:t>
            </w:r>
            <w:r>
              <w:t xml:space="preserve">prematuridad como principal factor de riesgo. Esta se ha visto relacionada con </w:t>
            </w:r>
            <w:r>
              <w:rPr>
                <w:spacing w:val="-3"/>
              </w:rPr>
              <w:t xml:space="preserve">la </w:t>
            </w:r>
            <w:r>
              <w:t xml:space="preserve">inmadurez de </w:t>
            </w:r>
            <w:r>
              <w:rPr>
                <w:spacing w:val="-3"/>
              </w:rPr>
              <w:t xml:space="preserve">la </w:t>
            </w:r>
            <w:r>
              <w:t xml:space="preserve">mucosa del tracto gastrointestinal y </w:t>
            </w:r>
            <w:r>
              <w:rPr>
                <w:spacing w:val="-3"/>
              </w:rPr>
              <w:t xml:space="preserve">la </w:t>
            </w:r>
            <w:r>
              <w:t>disminución en</w:t>
            </w:r>
            <w:r>
              <w:t xml:space="preserve"> su motilidad, permitiendo que exista una mayor permeabilidad y favoreciendo </w:t>
            </w:r>
            <w:r>
              <w:rPr>
                <w:spacing w:val="-3"/>
              </w:rPr>
              <w:t xml:space="preserve">la </w:t>
            </w:r>
            <w:r>
              <w:t xml:space="preserve">translocación bacteriana. Su diagnóstico puede resultar complejo, y en ocasiones tardío, provocando que </w:t>
            </w:r>
            <w:r>
              <w:rPr>
                <w:spacing w:val="-3"/>
              </w:rPr>
              <w:t xml:space="preserve">la </w:t>
            </w:r>
            <w:r>
              <w:t>mortalidad continúe manteniéndose elevada 10-30% a pesar de los esfue</w:t>
            </w:r>
            <w:r>
              <w:t xml:space="preserve">rzos en el cuidado del prematuro en las unidades de cuidados intensivos neonatales. Las medidas preventivas utilizadas han mostrado un avance sobre </w:t>
            </w:r>
            <w:r>
              <w:rPr>
                <w:spacing w:val="-3"/>
              </w:rPr>
              <w:t xml:space="preserve">la </w:t>
            </w:r>
            <w:r>
              <w:t xml:space="preserve">incidencia y morbilidad de </w:t>
            </w:r>
            <w:r>
              <w:rPr>
                <w:spacing w:val="-3"/>
              </w:rPr>
              <w:t xml:space="preserve">la </w:t>
            </w:r>
            <w:r>
              <w:t>ECN, sin embargo, todavía existe incertidumbre acerca sus potenciales benef</w:t>
            </w:r>
            <w:r>
              <w:t>icios. Los pacientes tratados ya sea por tratamiento médico, así como quirúrgico, pueden tener complicaciones secuelas a corto y largo plazo, como sepsis, desnutrición extrauterina, síndrome de intestino corto y alteraciones en el</w:t>
            </w:r>
            <w:r>
              <w:rPr>
                <w:spacing w:val="-12"/>
              </w:rPr>
              <w:t xml:space="preserve"> </w:t>
            </w:r>
            <w:r>
              <w:t>crecimiento.</w:t>
            </w:r>
          </w:p>
          <w:p w:rsidR="00D956A5" w:rsidRDefault="00D956A5">
            <w:pPr>
              <w:pStyle w:val="TableParagraph"/>
              <w:spacing w:before="7"/>
              <w:rPr>
                <w:rFonts w:ascii="Times New Roman"/>
                <w:sz w:val="25"/>
              </w:rPr>
            </w:pPr>
          </w:p>
          <w:p w:rsidR="00D956A5" w:rsidRDefault="003B0517">
            <w:pPr>
              <w:pStyle w:val="TableParagraph"/>
              <w:ind w:left="104"/>
            </w:pPr>
            <w:r>
              <w:t>DESCRIPTORES</w:t>
            </w:r>
          </w:p>
          <w:p w:rsidR="00D956A5" w:rsidRDefault="003B0517">
            <w:pPr>
              <w:pStyle w:val="TableParagraph"/>
              <w:spacing w:before="35" w:line="276" w:lineRule="auto"/>
              <w:ind w:left="104" w:right="114"/>
              <w:jc w:val="both"/>
            </w:pPr>
            <w:r>
              <w:t>Enterocolitis necrosante, recién nacido pretérmino, muy bajo peso al nacer.</w:t>
            </w:r>
          </w:p>
          <w:p w:rsidR="00D956A5" w:rsidRDefault="00D956A5">
            <w:pPr>
              <w:pStyle w:val="TableParagraph"/>
              <w:spacing w:before="8"/>
              <w:rPr>
                <w:rFonts w:ascii="Times New Roman"/>
                <w:sz w:val="20"/>
              </w:rPr>
            </w:pPr>
          </w:p>
          <w:p w:rsidR="00D956A5" w:rsidRPr="004510C8" w:rsidRDefault="003B0517">
            <w:pPr>
              <w:pStyle w:val="TableParagraph"/>
              <w:spacing w:before="1"/>
              <w:ind w:left="104"/>
              <w:rPr>
                <w:lang w:val="en-US"/>
              </w:rPr>
            </w:pPr>
            <w:r w:rsidRPr="004510C8">
              <w:rPr>
                <w:lang w:val="en-US"/>
              </w:rPr>
              <w:t>SUMMARY</w:t>
            </w:r>
          </w:p>
          <w:p w:rsidR="00D956A5" w:rsidRPr="004510C8" w:rsidRDefault="003B0517">
            <w:pPr>
              <w:pStyle w:val="TableParagraph"/>
              <w:spacing w:before="39" w:line="276" w:lineRule="auto"/>
              <w:ind w:left="104" w:right="105"/>
              <w:jc w:val="both"/>
              <w:rPr>
                <w:lang w:val="en-US"/>
              </w:rPr>
            </w:pPr>
            <w:r w:rsidRPr="004510C8">
              <w:rPr>
                <w:lang w:val="en-US"/>
              </w:rPr>
              <w:t xml:space="preserve">In the neonatal period, the most frequent urgency of the digestive </w:t>
            </w:r>
            <w:r w:rsidRPr="004510C8">
              <w:rPr>
                <w:spacing w:val="-3"/>
                <w:lang w:val="en-US"/>
              </w:rPr>
              <w:t xml:space="preserve">is </w:t>
            </w:r>
            <w:r w:rsidRPr="004510C8">
              <w:rPr>
                <w:lang w:val="en-US"/>
              </w:rPr>
              <w:t xml:space="preserve">the Necrotizing Enterocolitis (NEC), which predominantly affects the preterm with very low birth weights. The reported incidence varies globally from 6 to 7 percent. The pathogenesis of NEC remains unknown, although </w:t>
            </w:r>
            <w:r w:rsidRPr="004510C8">
              <w:rPr>
                <w:spacing w:val="-3"/>
                <w:lang w:val="en-US"/>
              </w:rPr>
              <w:t xml:space="preserve">it is </w:t>
            </w:r>
            <w:r w:rsidRPr="004510C8">
              <w:rPr>
                <w:lang w:val="en-US"/>
              </w:rPr>
              <w:t>considered a multifactorial diseas</w:t>
            </w:r>
            <w:r w:rsidRPr="004510C8">
              <w:rPr>
                <w:lang w:val="en-US"/>
              </w:rPr>
              <w:t xml:space="preserve">e, being prematurity the main risk factor. This has been related to the immaturity of the mucosa </w:t>
            </w:r>
            <w:r w:rsidRPr="004510C8">
              <w:rPr>
                <w:spacing w:val="-3"/>
                <w:lang w:val="en-US"/>
              </w:rPr>
              <w:t xml:space="preserve">in </w:t>
            </w:r>
            <w:r w:rsidRPr="004510C8">
              <w:rPr>
                <w:lang w:val="en-US"/>
              </w:rPr>
              <w:t xml:space="preserve">the gastrointestinal tract and the decrease </w:t>
            </w:r>
            <w:r w:rsidRPr="004510C8">
              <w:rPr>
                <w:spacing w:val="-3"/>
                <w:lang w:val="en-US"/>
              </w:rPr>
              <w:t xml:space="preserve">in its </w:t>
            </w:r>
            <w:r w:rsidRPr="004510C8">
              <w:rPr>
                <w:lang w:val="en-US"/>
              </w:rPr>
              <w:t>motility, allowing a greater permeability and favoring bacterial translocation. Its diagnosis can be comp</w:t>
            </w:r>
            <w:r w:rsidRPr="004510C8">
              <w:rPr>
                <w:lang w:val="en-US"/>
              </w:rPr>
              <w:t>lex and sometimes late, keeping mortality on a high rate (10-30%) despite efforts made by caring  the premature  infants  at the neonatal intensive</w:t>
            </w:r>
            <w:r w:rsidRPr="004510C8">
              <w:rPr>
                <w:spacing w:val="-5"/>
                <w:lang w:val="en-US"/>
              </w:rPr>
              <w:t xml:space="preserve"> </w:t>
            </w:r>
            <w:r w:rsidRPr="004510C8">
              <w:rPr>
                <w:lang w:val="en-US"/>
              </w:rPr>
              <w:t>care units.</w:t>
            </w:r>
          </w:p>
          <w:p w:rsidR="00D956A5" w:rsidRPr="004510C8" w:rsidRDefault="003B0517">
            <w:pPr>
              <w:pStyle w:val="TableParagraph"/>
              <w:ind w:left="104"/>
              <w:jc w:val="both"/>
              <w:rPr>
                <w:lang w:val="en-US"/>
              </w:rPr>
            </w:pPr>
            <w:r w:rsidRPr="004510C8">
              <w:rPr>
                <w:lang w:val="en-US"/>
              </w:rPr>
              <w:t>The</w:t>
            </w:r>
            <w:r w:rsidRPr="004510C8">
              <w:rPr>
                <w:spacing w:val="45"/>
                <w:lang w:val="en-US"/>
              </w:rPr>
              <w:t xml:space="preserve"> </w:t>
            </w:r>
            <w:r w:rsidRPr="004510C8">
              <w:rPr>
                <w:lang w:val="en-US"/>
              </w:rPr>
              <w:t>preventive</w:t>
            </w:r>
            <w:r w:rsidRPr="004510C8">
              <w:rPr>
                <w:spacing w:val="42"/>
                <w:lang w:val="en-US"/>
              </w:rPr>
              <w:t xml:space="preserve"> </w:t>
            </w:r>
            <w:r w:rsidRPr="004510C8">
              <w:rPr>
                <w:lang w:val="en-US"/>
              </w:rPr>
              <w:t>measures</w:t>
            </w:r>
            <w:r w:rsidRPr="004510C8">
              <w:rPr>
                <w:spacing w:val="41"/>
                <w:lang w:val="en-US"/>
              </w:rPr>
              <w:t xml:space="preserve"> </w:t>
            </w:r>
            <w:r w:rsidRPr="004510C8">
              <w:rPr>
                <w:lang w:val="en-US"/>
              </w:rPr>
              <w:t>applied</w:t>
            </w:r>
            <w:r w:rsidRPr="004510C8">
              <w:rPr>
                <w:spacing w:val="46"/>
                <w:lang w:val="en-US"/>
              </w:rPr>
              <w:t xml:space="preserve"> </w:t>
            </w:r>
            <w:r w:rsidRPr="004510C8">
              <w:rPr>
                <w:lang w:val="en-US"/>
              </w:rPr>
              <w:t>have</w:t>
            </w:r>
            <w:r w:rsidRPr="004510C8">
              <w:rPr>
                <w:spacing w:val="42"/>
                <w:lang w:val="en-US"/>
              </w:rPr>
              <w:t xml:space="preserve"> </w:t>
            </w:r>
            <w:r w:rsidRPr="004510C8">
              <w:rPr>
                <w:lang w:val="en-US"/>
              </w:rPr>
              <w:t>shown</w:t>
            </w:r>
            <w:r w:rsidRPr="004510C8">
              <w:rPr>
                <w:spacing w:val="41"/>
                <w:lang w:val="en-US"/>
              </w:rPr>
              <w:t xml:space="preserve"> </w:t>
            </w:r>
            <w:r w:rsidRPr="004510C8">
              <w:rPr>
                <w:lang w:val="en-US"/>
              </w:rPr>
              <w:t>an</w:t>
            </w:r>
            <w:r w:rsidRPr="004510C8">
              <w:rPr>
                <w:spacing w:val="42"/>
                <w:lang w:val="en-US"/>
              </w:rPr>
              <w:t xml:space="preserve"> </w:t>
            </w:r>
            <w:r w:rsidRPr="004510C8">
              <w:rPr>
                <w:lang w:val="en-US"/>
              </w:rPr>
              <w:t>advance</w:t>
            </w:r>
            <w:r w:rsidRPr="004510C8">
              <w:rPr>
                <w:spacing w:val="42"/>
                <w:lang w:val="en-US"/>
              </w:rPr>
              <w:t xml:space="preserve"> </w:t>
            </w:r>
            <w:r w:rsidRPr="004510C8">
              <w:rPr>
                <w:lang w:val="en-US"/>
              </w:rPr>
              <w:t>on</w:t>
            </w:r>
            <w:r w:rsidRPr="004510C8">
              <w:rPr>
                <w:spacing w:val="45"/>
                <w:lang w:val="en-US"/>
              </w:rPr>
              <w:t xml:space="preserve"> </w:t>
            </w:r>
            <w:r w:rsidRPr="004510C8">
              <w:rPr>
                <w:lang w:val="en-US"/>
              </w:rPr>
              <w:t>the</w:t>
            </w:r>
          </w:p>
        </w:tc>
      </w:tr>
    </w:tbl>
    <w:p w:rsidR="00D956A5" w:rsidRPr="004510C8" w:rsidRDefault="00D956A5">
      <w:pPr>
        <w:pStyle w:val="Textoindependiente"/>
        <w:spacing w:before="6"/>
        <w:rPr>
          <w:rFonts w:ascii="Times New Roman"/>
          <w:sz w:val="6"/>
          <w:lang w:val="en-US"/>
        </w:rPr>
      </w:pPr>
    </w:p>
    <w:p w:rsidR="00D956A5" w:rsidRDefault="004510C8">
      <w:pPr>
        <w:pStyle w:val="Textoindependiente"/>
        <w:spacing w:line="44" w:lineRule="exact"/>
        <w:ind w:left="278"/>
        <w:rPr>
          <w:rFonts w:ascii="Times New Roman"/>
          <w:sz w:val="4"/>
        </w:rPr>
      </w:pPr>
      <w:r>
        <w:rPr>
          <w:rFonts w:ascii="Times New Roman"/>
          <w:noProof/>
          <w:sz w:val="4"/>
          <w:lang w:val="es-PE" w:eastAsia="es-PE" w:bidi="ar-SA"/>
        </w:rPr>
        <mc:AlternateContent>
          <mc:Choice Requires="wpg">
            <w:drawing>
              <wp:inline distT="0" distB="0" distL="0" distR="0">
                <wp:extent cx="5801360" cy="27940"/>
                <wp:effectExtent l="19050" t="0" r="18415" b="635"/>
                <wp:docPr id="4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27940"/>
                          <a:chOff x="0" y="0"/>
                          <a:chExt cx="9136" cy="44"/>
                        </a:xfrm>
                      </wpg:grpSpPr>
                      <wps:wsp>
                        <wps:cNvPr id="43" name="Line 17"/>
                        <wps:cNvCnPr/>
                        <wps:spPr bwMode="auto">
                          <a:xfrm>
                            <a:off x="0" y="22"/>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44" name="Rectangle 16"/>
                        <wps:cNvSpPr>
                          <a:spLocks noChangeArrowheads="1"/>
                        </wps:cNvSpPr>
                        <wps:spPr bwMode="auto">
                          <a:xfrm>
                            <a:off x="8571" y="0"/>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5"/>
                        <wps:cNvCnPr/>
                        <wps:spPr bwMode="auto">
                          <a:xfrm>
                            <a:off x="8615" y="22"/>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456.8pt;height:2.2pt;mso-position-horizontal-relative:char;mso-position-vertical-relative:line" coordsize="9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">
                <v:line id="Line 17" o:spid="_x0000_s1027" style="position:absolute;visibility:visible;mso-wrap-style:square" from="0,22" to="85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bT+8MAAADbAAAADwAAAGRycy9kb3ducmV2LnhtbESPX2vCMBTF3wd+h3AHe1vTOZHRGaU6&#10;Cj65rRWfL81dU2xuSpPZ+u2NMNjj4fz5cVabyXbiQoNvHSt4SVIQxLXTLTcKjlXx/AbCB2SNnWNS&#10;cCUPm/XsYYWZdiN/06UMjYgj7DNUYELoMyl9bciiT1xPHL0fN1gMUQ6N1AOOcdx2cp6mS2mx5Ugw&#10;2NPOUH0uf22EfBXnj+1h6tLaLJaf+1PeV3ZU6ulxyt9BBJrCf/ivvdcKFq9w/x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G0/vDAAAA2wAAAA8AAAAAAAAAAAAA&#10;AAAAoQIAAGRycy9kb3ducmV2LnhtbFBLBQYAAAAABAAEAPkAAACRAwAAAAA=&#10;" strokecolor="#36c" strokeweight="2.2pt"/>
                <v:rect id="Rectangle 16" o:spid="_x0000_s1028" style="position:absolute;left:857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k/sIA&#10;AADbAAAADwAAAGRycy9kb3ducmV2LnhtbESPQWvCQBSE7wX/w/IEb3WjhCLRVUqC0FtQi+dn9jVJ&#10;m30bdrcm+uu7gtDjMDPfMJvdaDpxJedbywoW8wQEcWV1y7WCz9P+dQXCB2SNnWVScCMPu+3kZYOZ&#10;tgMf6HoMtYgQ9hkqaELoMyl91ZBBP7c9cfS+rDMYonS11A6HCDedXCbJmzTYclxosKe8oern+GsU&#10;lL1DecEiT+/me3U674MrSq3UbDq+r0EEGsN/+Nn+0ArSFB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aT+wgAAANsAAAAPAAAAAAAAAAAAAAAAAJgCAABkcnMvZG93&#10;bnJldi54bWxQSwUGAAAAAAQABAD1AAAAhwMAAAAA&#10;" fillcolor="#36c" stroked="f"/>
                <v:line id="Line 15" o:spid="_x0000_s1029" style="position:absolute;visibility:visible;mso-wrap-style:square" from="8615,22" to="91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PuFMMAAADbAAAADwAAAGRycy9kb3ducmV2LnhtbESPX2vCMBTF3wW/Q7iDvdl0w4l0Rqkb&#10;BZ82bcXnS3PXFJub0mS2+/bLYODj4fz5cTa7yXbiRoNvHSt4SlIQxLXTLTcKzlWxWIPwAVlj55gU&#10;/JCH3XY+22Cm3cgnupWhEXGEfYYKTAh9JqWvDVn0ieuJo/flBoshyqGResAxjttOPqfpSlpsORIM&#10;9vRmqL6W3zZCjsX1ff8xdWltlqvPwyXvKzsq9fgw5a8gAk3hHv5vH7SC5Qv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j7hTDAAAA2wAAAA8AAAAAAAAAAAAA&#10;AAAAoQIAAGRycy9kb3ducmV2LnhtbFBLBQYAAAAABAAEAPkAAACRAwAAAAA=&#10;" strokecolor="#36c" strokeweight="2.2pt"/>
                <w10:anchorlock/>
              </v:group>
            </w:pict>
          </mc:Fallback>
        </mc:AlternateContent>
      </w:r>
    </w:p>
    <w:p w:rsidR="00D956A5" w:rsidRDefault="004510C8">
      <w:pPr>
        <w:spacing w:before="169"/>
        <w:ind w:left="2293"/>
        <w:rPr>
          <w:i/>
          <w:sz w:val="20"/>
        </w:rPr>
      </w:pPr>
      <w:r>
        <w:rPr>
          <w:noProof/>
          <w:lang w:val="es-PE" w:eastAsia="es-PE" w:bidi="ar-SA"/>
        </w:rPr>
        <mc:AlternateContent>
          <mc:Choice Requires="wps">
            <w:drawing>
              <wp:anchor distT="0" distB="0" distL="114300" distR="114300" simplePos="0" relativeHeight="251654656" behindDoc="0" locked="0" layoutInCell="1" allowOverlap="1">
                <wp:simplePos x="0" y="0"/>
                <wp:positionH relativeFrom="page">
                  <wp:posOffset>6522720</wp:posOffset>
                </wp:positionH>
                <wp:positionV relativeFrom="paragraph">
                  <wp:posOffset>635</wp:posOffset>
                </wp:positionV>
                <wp:extent cx="358140" cy="287655"/>
                <wp:effectExtent l="0" t="635" r="0"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7655"/>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pStyle w:val="Textoindependiente"/>
                              <w:spacing w:before="90"/>
                              <w:ind w:left="107"/>
                              <w:rPr>
                                <w:rFonts w:ascii="Calibri"/>
                              </w:rPr>
                            </w:pPr>
                            <w:r>
                              <w:rPr>
                                <w:rFonts w:ascii="Calibri"/>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13.6pt;margin-top:.05pt;width:28.2pt;height:22.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" fillcolor="#36c" stroked="f">
                <v:textbox inset="0,0,0,0">
                  <w:txbxContent>
                    <w:p w:rsidR="00D956A5" w:rsidRDefault="003B0517">
                      <w:pPr>
                        <w:pStyle w:val="Textoindependiente"/>
                        <w:spacing w:before="90"/>
                        <w:ind w:left="107"/>
                        <w:rPr>
                          <w:rFonts w:ascii="Calibri"/>
                        </w:rPr>
                      </w:pPr>
                      <w:r>
                        <w:rPr>
                          <w:rFonts w:ascii="Calibri"/>
                          <w:color w:val="FFFFFF"/>
                        </w:rPr>
                        <w:t>3</w:t>
                      </w:r>
                    </w:p>
                  </w:txbxContent>
                </v:textbox>
                <w10:wrap anchorx="page"/>
              </v:shape>
            </w:pict>
          </mc:Fallback>
        </mc:AlternateContent>
      </w:r>
      <w:r w:rsidR="003B0517">
        <w:rPr>
          <w:i/>
          <w:color w:val="3366CC"/>
          <w:sz w:val="20"/>
        </w:rPr>
        <w:t>REVISTA MEDICA SINERGIA Vol. 3 (4), Abril 2018</w:t>
      </w:r>
    </w:p>
    <w:p w:rsidR="00D956A5" w:rsidRDefault="00D956A5">
      <w:pPr>
        <w:rPr>
          <w:sz w:val="20"/>
        </w:rPr>
        <w:sectPr w:rsidR="00D956A5">
          <w:type w:val="continuous"/>
          <w:pgSz w:w="12240" w:h="15840"/>
          <w:pgMar w:top="1420" w:right="1300" w:bottom="280" w:left="1400" w:header="720" w:footer="720" w:gutter="0"/>
          <w:cols w:space="720"/>
        </w:sectPr>
      </w:pPr>
    </w:p>
    <w:p w:rsidR="00D956A5" w:rsidRDefault="00D956A5">
      <w:pPr>
        <w:pStyle w:val="Textoindependiente"/>
        <w:spacing w:before="6"/>
        <w:rPr>
          <w:i/>
          <w:sz w:val="7"/>
        </w:rPr>
      </w:pPr>
    </w:p>
    <w:p w:rsidR="00D956A5" w:rsidRDefault="004510C8">
      <w:pPr>
        <w:pStyle w:val="Textoindependiente"/>
        <w:ind w:left="2289"/>
        <w:rPr>
          <w:sz w:val="20"/>
        </w:rPr>
      </w:pPr>
      <w:r>
        <w:rPr>
          <w:noProof/>
          <w:sz w:val="20"/>
          <w:lang w:val="es-PE" w:eastAsia="es-PE" w:bidi="ar-SA"/>
        </w:rPr>
        <mc:AlternateContent>
          <mc:Choice Requires="wps">
            <w:drawing>
              <wp:inline distT="0" distB="0" distL="0" distR="0">
                <wp:extent cx="4439285" cy="1532255"/>
                <wp:effectExtent l="0" t="0" r="0" b="1270"/>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1532255"/>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6A5" w:rsidRPr="004510C8" w:rsidRDefault="003B0517">
                            <w:pPr>
                              <w:pStyle w:val="Textoindependiente"/>
                              <w:spacing w:line="276" w:lineRule="auto"/>
                              <w:ind w:left="104" w:right="109"/>
                              <w:jc w:val="both"/>
                              <w:rPr>
                                <w:lang w:val="en-US"/>
                              </w:rPr>
                            </w:pPr>
                            <w:r w:rsidRPr="004510C8">
                              <w:rPr>
                                <w:lang w:val="en-US"/>
                              </w:rPr>
                              <w:t>incidence and morbidity of NEC, however, there is still uncertainty about their potential benefits. Patients treated either by medical treatment or surgeries can have short and long-term sequelae complications, such as sepsis, extrauterine malnutrition, sh</w:t>
                            </w:r>
                            <w:r w:rsidRPr="004510C8">
                              <w:rPr>
                                <w:lang w:val="en-US"/>
                              </w:rPr>
                              <w:t>ort bowel syndrome and alterations in growth.</w:t>
                            </w:r>
                          </w:p>
                          <w:p w:rsidR="00D956A5" w:rsidRPr="004510C8" w:rsidRDefault="00D956A5">
                            <w:pPr>
                              <w:pStyle w:val="Textoindependiente"/>
                              <w:spacing w:before="4"/>
                              <w:rPr>
                                <w:i/>
                                <w:sz w:val="25"/>
                                <w:lang w:val="en-US"/>
                              </w:rPr>
                            </w:pPr>
                          </w:p>
                          <w:p w:rsidR="00D956A5" w:rsidRPr="004510C8" w:rsidRDefault="003B0517">
                            <w:pPr>
                              <w:pStyle w:val="Textoindependiente"/>
                              <w:ind w:left="104"/>
                              <w:jc w:val="both"/>
                              <w:rPr>
                                <w:lang w:val="en-US"/>
                              </w:rPr>
                            </w:pPr>
                            <w:r w:rsidRPr="004510C8">
                              <w:rPr>
                                <w:lang w:val="en-US"/>
                              </w:rPr>
                              <w:t>KEYWORDS</w:t>
                            </w:r>
                          </w:p>
                          <w:p w:rsidR="00D956A5" w:rsidRPr="004510C8" w:rsidRDefault="003B0517">
                            <w:pPr>
                              <w:pStyle w:val="Textoindependiente"/>
                              <w:spacing w:before="35"/>
                              <w:ind w:left="104"/>
                              <w:jc w:val="both"/>
                              <w:rPr>
                                <w:lang w:val="en-US"/>
                              </w:rPr>
                            </w:pPr>
                            <w:r w:rsidRPr="004510C8">
                              <w:rPr>
                                <w:lang w:val="en-US"/>
                              </w:rPr>
                              <w:t>Necrotizing enterocolitis, preterm newborn, very low birth weight</w:t>
                            </w:r>
                          </w:p>
                        </w:txbxContent>
                      </wps:txbx>
                      <wps:bodyPr rot="0" vert="horz" wrap="square" lIns="0" tIns="0" rIns="0" bIns="0" anchor="t" anchorCtr="0" upright="1">
                        <a:noAutofit/>
                      </wps:bodyPr>
                    </wps:wsp>
                  </a:graphicData>
                </a:graphic>
              </wp:inline>
            </w:drawing>
          </mc:Choice>
          <mc:Fallback>
            <w:pict>
              <v:shape id="Text Box 12" o:spid="_x0000_s1027" type="#_x0000_t202" style="width:349.55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" fillcolor="#d4e2ff" stroked="f">
                <v:textbox inset="0,0,0,0">
                  <w:txbxContent>
                    <w:p w:rsidR="00D956A5" w:rsidRPr="004510C8" w:rsidRDefault="003B0517">
                      <w:pPr>
                        <w:pStyle w:val="Textoindependiente"/>
                        <w:spacing w:line="276" w:lineRule="auto"/>
                        <w:ind w:left="104" w:right="109"/>
                        <w:jc w:val="both"/>
                        <w:rPr>
                          <w:lang w:val="en-US"/>
                        </w:rPr>
                      </w:pPr>
                      <w:r w:rsidRPr="004510C8">
                        <w:rPr>
                          <w:lang w:val="en-US"/>
                        </w:rPr>
                        <w:t>incidence and morbidity of NEC, however, there is still uncertainty about their potential benefits. Patients treated either by medical treatment or surgeries can have short and long-term sequelae complications, such as sepsis, extrauterine malnutrition, sh</w:t>
                      </w:r>
                      <w:r w:rsidRPr="004510C8">
                        <w:rPr>
                          <w:lang w:val="en-US"/>
                        </w:rPr>
                        <w:t>ort bowel syndrome and alterations in growth.</w:t>
                      </w:r>
                    </w:p>
                    <w:p w:rsidR="00D956A5" w:rsidRPr="004510C8" w:rsidRDefault="00D956A5">
                      <w:pPr>
                        <w:pStyle w:val="Textoindependiente"/>
                        <w:spacing w:before="4"/>
                        <w:rPr>
                          <w:i/>
                          <w:sz w:val="25"/>
                          <w:lang w:val="en-US"/>
                        </w:rPr>
                      </w:pPr>
                    </w:p>
                    <w:p w:rsidR="00D956A5" w:rsidRPr="004510C8" w:rsidRDefault="003B0517">
                      <w:pPr>
                        <w:pStyle w:val="Textoindependiente"/>
                        <w:ind w:left="104"/>
                        <w:jc w:val="both"/>
                        <w:rPr>
                          <w:lang w:val="en-US"/>
                        </w:rPr>
                      </w:pPr>
                      <w:r w:rsidRPr="004510C8">
                        <w:rPr>
                          <w:lang w:val="en-US"/>
                        </w:rPr>
                        <w:t>KEYWORDS</w:t>
                      </w:r>
                    </w:p>
                    <w:p w:rsidR="00D956A5" w:rsidRPr="004510C8" w:rsidRDefault="003B0517">
                      <w:pPr>
                        <w:pStyle w:val="Textoindependiente"/>
                        <w:spacing w:before="35"/>
                        <w:ind w:left="104"/>
                        <w:jc w:val="both"/>
                        <w:rPr>
                          <w:lang w:val="en-US"/>
                        </w:rPr>
                      </w:pPr>
                      <w:r w:rsidRPr="004510C8">
                        <w:rPr>
                          <w:lang w:val="en-US"/>
                        </w:rPr>
                        <w:t>Necrotizing enterocolitis, preterm newborn, very low birth weight</w:t>
                      </w:r>
                    </w:p>
                  </w:txbxContent>
                </v:textbox>
                <w10:anchorlock/>
              </v:shape>
            </w:pict>
          </mc:Fallback>
        </mc:AlternateContent>
      </w:r>
    </w:p>
    <w:p w:rsidR="00D956A5" w:rsidRDefault="00D956A5">
      <w:pPr>
        <w:pStyle w:val="Textoindependiente"/>
        <w:rPr>
          <w:i/>
          <w:sz w:val="20"/>
        </w:rPr>
      </w:pPr>
    </w:p>
    <w:p w:rsidR="00D956A5" w:rsidRDefault="00D956A5">
      <w:pPr>
        <w:pStyle w:val="Textoindependiente"/>
        <w:rPr>
          <w:i/>
          <w:sz w:val="20"/>
        </w:rPr>
      </w:pPr>
    </w:p>
    <w:p w:rsidR="00D956A5" w:rsidRDefault="00D956A5">
      <w:pPr>
        <w:pStyle w:val="Textoindependiente"/>
        <w:spacing w:before="7"/>
        <w:rPr>
          <w:i/>
          <w:sz w:val="16"/>
        </w:rPr>
      </w:pPr>
    </w:p>
    <w:p w:rsidR="00D956A5" w:rsidRDefault="00D956A5">
      <w:pPr>
        <w:rPr>
          <w:sz w:val="16"/>
        </w:rPr>
        <w:sectPr w:rsidR="00D956A5">
          <w:headerReference w:type="even" r:id="rId9"/>
          <w:headerReference w:type="default" r:id="rId10"/>
          <w:footerReference w:type="even" r:id="rId11"/>
          <w:pgSz w:w="12240" w:h="15840"/>
          <w:pgMar w:top="1320" w:right="1300" w:bottom="1360" w:left="1400" w:header="711" w:footer="1179" w:gutter="0"/>
          <w:pgNumType w:start="4"/>
          <w:cols w:space="720"/>
        </w:sectPr>
      </w:pPr>
    </w:p>
    <w:p w:rsidR="00D956A5" w:rsidRDefault="003B0517">
      <w:pPr>
        <w:pStyle w:val="Ttulo1"/>
        <w:spacing w:before="93"/>
      </w:pPr>
      <w:r>
        <w:lastRenderedPageBreak/>
        <w:t>INTRODUCCION</w:t>
      </w:r>
    </w:p>
    <w:p w:rsidR="00D956A5" w:rsidRDefault="00D956A5">
      <w:pPr>
        <w:pStyle w:val="Textoindependiente"/>
        <w:spacing w:before="8"/>
        <w:rPr>
          <w:b/>
          <w:sz w:val="24"/>
        </w:rPr>
      </w:pPr>
    </w:p>
    <w:p w:rsidR="00D956A5" w:rsidRDefault="003B0517">
      <w:pPr>
        <w:pStyle w:val="Textoindependiente"/>
        <w:spacing w:line="276" w:lineRule="auto"/>
        <w:ind w:left="300" w:right="38"/>
        <w:jc w:val="both"/>
      </w:pPr>
      <w:r>
        <w:t xml:space="preserve">La enterocolitis necrosante (ECN) es </w:t>
      </w:r>
      <w:r>
        <w:rPr>
          <w:spacing w:val="-3"/>
        </w:rPr>
        <w:t xml:space="preserve">la </w:t>
      </w:r>
      <w:r>
        <w:t xml:space="preserve">urgencia del sistema digestivo más frecuente en el periodo neonatal. Se caracteriza por ser un proceso isquémico/necrótico en </w:t>
      </w:r>
      <w:r>
        <w:rPr>
          <w:spacing w:val="-3"/>
        </w:rPr>
        <w:t xml:space="preserve">la </w:t>
      </w:r>
      <w:r>
        <w:t xml:space="preserve">mucosa de </w:t>
      </w:r>
      <w:r>
        <w:rPr>
          <w:spacing w:val="-3"/>
        </w:rPr>
        <w:t xml:space="preserve">la </w:t>
      </w:r>
      <w:r>
        <w:t>pared intestinal, que progresa a un estado inflamatorio, acumulación de ga</w:t>
      </w:r>
      <w:r>
        <w:t xml:space="preserve">s en </w:t>
      </w:r>
      <w:r>
        <w:rPr>
          <w:spacing w:val="-3"/>
        </w:rPr>
        <w:t xml:space="preserve">la </w:t>
      </w:r>
      <w:r>
        <w:t>submucosa (neumatosis intestinal) y eventualmente, a una perforación del órgano.</w:t>
      </w:r>
    </w:p>
    <w:p w:rsidR="00D956A5" w:rsidRDefault="003B0517">
      <w:pPr>
        <w:pStyle w:val="Textoindependiente"/>
        <w:spacing w:line="276" w:lineRule="auto"/>
        <w:ind w:left="300" w:right="39"/>
        <w:jc w:val="both"/>
      </w:pPr>
      <w:r>
        <w:t xml:space="preserve">La ECN presenta una incidencia de 1 a 3 por cada 1000 nacidos vivos, sin embargo, tiene un predominio en recién nacidos prematuros de muy bajo peso al nacer (RN &lt;1500 </w:t>
      </w:r>
      <w:r>
        <w:t>g) con una incidencia de aproximadamente 6 a 7 por ciento. Representa un 5 por ciento de los ingresos en las unidades de cuidados intensivos neonatales en los Estados Unidos.</w:t>
      </w:r>
    </w:p>
    <w:p w:rsidR="00D956A5" w:rsidRDefault="00D956A5">
      <w:pPr>
        <w:pStyle w:val="Textoindependiente"/>
        <w:spacing w:before="4"/>
        <w:rPr>
          <w:sz w:val="34"/>
        </w:rPr>
      </w:pPr>
    </w:p>
    <w:p w:rsidR="00D956A5" w:rsidRDefault="003B0517">
      <w:pPr>
        <w:pStyle w:val="Ttulo1"/>
        <w:spacing w:line="276" w:lineRule="auto"/>
        <w:ind w:right="45"/>
        <w:jc w:val="both"/>
      </w:pPr>
      <w:r>
        <w:t>ANATOMIA PATOLOGICA Y PATOGENIA</w:t>
      </w:r>
    </w:p>
    <w:p w:rsidR="00D956A5" w:rsidRDefault="00D956A5">
      <w:pPr>
        <w:pStyle w:val="Textoindependiente"/>
        <w:rPr>
          <w:b/>
          <w:sz w:val="21"/>
        </w:rPr>
      </w:pPr>
    </w:p>
    <w:p w:rsidR="00D956A5" w:rsidRDefault="003B0517">
      <w:pPr>
        <w:pStyle w:val="Textoindependiente"/>
        <w:spacing w:before="1" w:line="276" w:lineRule="auto"/>
        <w:ind w:left="300" w:right="38"/>
        <w:jc w:val="both"/>
      </w:pPr>
      <w:r>
        <w:t>Los segmentos anatómicos más afectados en la ENC son el íleon terminal y el colon proximal, sin embargo, en casos complicados se ve afectada la mayoría del tracto gastrointestinal. En piezas macroscópicas se identifican hallazgos anatopatológicos congruent</w:t>
      </w:r>
      <w:r>
        <w:t>es</w:t>
      </w:r>
    </w:p>
    <w:p w:rsidR="00D956A5" w:rsidRDefault="003B0517">
      <w:pPr>
        <w:pStyle w:val="Textoindependiente"/>
        <w:spacing w:before="10"/>
        <w:rPr>
          <w:sz w:val="33"/>
        </w:rPr>
      </w:pPr>
      <w:r>
        <w:br w:type="column"/>
      </w:r>
    </w:p>
    <w:p w:rsidR="00D956A5" w:rsidRDefault="003B0517">
      <w:pPr>
        <w:pStyle w:val="Textoindependiente"/>
        <w:spacing w:line="276" w:lineRule="auto"/>
        <w:ind w:left="300" w:right="395"/>
        <w:jc w:val="both"/>
      </w:pPr>
      <w:r>
        <w:t>con la progresión de la enfermedad tales como: segmentos de necrosis, neumatosis intestinal, perforación y datos de sepsis. A nivel histológico se observa edema en la mucosa intestinal, procesos inflamatorios agudos, infiltración bacteriana, coleccion</w:t>
      </w:r>
      <w:r>
        <w:t>es gaseosas, necrosis transmural blando y hemorragias.</w:t>
      </w:r>
    </w:p>
    <w:p w:rsidR="00D956A5" w:rsidRDefault="00D956A5">
      <w:pPr>
        <w:pStyle w:val="Textoindependiente"/>
        <w:spacing w:before="1"/>
        <w:rPr>
          <w:sz w:val="21"/>
        </w:rPr>
      </w:pPr>
    </w:p>
    <w:p w:rsidR="00D956A5" w:rsidRDefault="003B0517">
      <w:pPr>
        <w:pStyle w:val="Textoindependiente"/>
        <w:spacing w:line="276" w:lineRule="auto"/>
        <w:ind w:left="300" w:right="397"/>
        <w:jc w:val="both"/>
      </w:pPr>
      <w:r>
        <w:t xml:space="preserve">Aunque su causa sigue siendo desconocida, se considera una enfermedad multifactorial, teniendo </w:t>
      </w:r>
      <w:r>
        <w:rPr>
          <w:spacing w:val="-3"/>
        </w:rPr>
        <w:t xml:space="preserve">la </w:t>
      </w:r>
      <w:r>
        <w:t xml:space="preserve">prematuridad como principal factor de riesgo. Esta se ha visto relacionada con </w:t>
      </w:r>
      <w:r>
        <w:rPr>
          <w:spacing w:val="-3"/>
        </w:rPr>
        <w:t xml:space="preserve">la </w:t>
      </w:r>
      <w:r>
        <w:t xml:space="preserve">inmadurez de </w:t>
      </w:r>
      <w:r>
        <w:rPr>
          <w:spacing w:val="-3"/>
        </w:rPr>
        <w:t xml:space="preserve">la </w:t>
      </w:r>
      <w:r>
        <w:t xml:space="preserve">mucosa del tracto gastrointestinal y </w:t>
      </w:r>
      <w:r>
        <w:rPr>
          <w:spacing w:val="-3"/>
        </w:rPr>
        <w:t xml:space="preserve">la </w:t>
      </w:r>
      <w:r>
        <w:t xml:space="preserve">disminución en su motilidad, permitiendo que exista una mayor permeabilidad y favoreciendo </w:t>
      </w:r>
      <w:r>
        <w:rPr>
          <w:spacing w:val="-3"/>
        </w:rPr>
        <w:t xml:space="preserve">la </w:t>
      </w:r>
      <w:r>
        <w:t>traslocación</w:t>
      </w:r>
      <w:r>
        <w:rPr>
          <w:spacing w:val="1"/>
        </w:rPr>
        <w:t xml:space="preserve"> </w:t>
      </w:r>
      <w:r>
        <w:t>bacteriana.</w:t>
      </w:r>
    </w:p>
    <w:p w:rsidR="00D956A5" w:rsidRDefault="00D956A5">
      <w:pPr>
        <w:pStyle w:val="Textoindependiente"/>
        <w:spacing w:before="10"/>
        <w:rPr>
          <w:sz w:val="20"/>
        </w:rPr>
      </w:pPr>
    </w:p>
    <w:p w:rsidR="00D956A5" w:rsidRDefault="003B0517">
      <w:pPr>
        <w:pStyle w:val="Textoindependiente"/>
        <w:tabs>
          <w:tab w:val="left" w:pos="2187"/>
          <w:tab w:val="left" w:pos="3508"/>
        </w:tabs>
        <w:spacing w:line="276" w:lineRule="auto"/>
        <w:ind w:left="300" w:right="394"/>
        <w:jc w:val="both"/>
      </w:pPr>
      <w:r>
        <w:t xml:space="preserve">Se ha relacionado una triada de características asociadas a </w:t>
      </w:r>
      <w:r>
        <w:rPr>
          <w:spacing w:val="-3"/>
        </w:rPr>
        <w:t xml:space="preserve">la </w:t>
      </w:r>
      <w:r>
        <w:t>ECN, constituida por isquemia int</w:t>
      </w:r>
      <w:r>
        <w:t>estinal (lesión), traslocación bacteriana y alimentación</w:t>
      </w:r>
      <w:r>
        <w:tab/>
        <w:t>enteral</w:t>
      </w:r>
      <w:r>
        <w:tab/>
        <w:t xml:space="preserve">(sustrato metabólico). Siendo esta última, tema de controversia debido a </w:t>
      </w:r>
      <w:r>
        <w:rPr>
          <w:spacing w:val="-3"/>
        </w:rPr>
        <w:t xml:space="preserve">la </w:t>
      </w:r>
      <w:r>
        <w:t xml:space="preserve">comparación que se realiza entre </w:t>
      </w:r>
      <w:r>
        <w:rPr>
          <w:spacing w:val="-3"/>
        </w:rPr>
        <w:t xml:space="preserve">la </w:t>
      </w:r>
      <w:r>
        <w:t xml:space="preserve">alimentación con fórmula y leche materna. Sin embargo, se ha observado que </w:t>
      </w:r>
      <w:r>
        <w:rPr>
          <w:spacing w:val="-3"/>
        </w:rPr>
        <w:t xml:space="preserve">la </w:t>
      </w:r>
      <w:r>
        <w:t>l</w:t>
      </w:r>
      <w:r>
        <w:t xml:space="preserve">eche materna logra ser preventiva de </w:t>
      </w:r>
      <w:r>
        <w:rPr>
          <w:spacing w:val="-3"/>
        </w:rPr>
        <w:t xml:space="preserve">la </w:t>
      </w:r>
      <w:r>
        <w:t>enfermedad, dado al aporte de anticuerpos que</w:t>
      </w:r>
      <w:r>
        <w:rPr>
          <w:spacing w:val="32"/>
        </w:rPr>
        <w:t xml:space="preserve"> </w:t>
      </w:r>
      <w:r>
        <w:t>logran</w:t>
      </w:r>
    </w:p>
    <w:p w:rsidR="00D956A5" w:rsidRDefault="00D956A5">
      <w:pPr>
        <w:spacing w:line="276" w:lineRule="auto"/>
        <w:jc w:val="both"/>
        <w:sectPr w:rsidR="00D956A5">
          <w:type w:val="continuous"/>
          <w:pgSz w:w="12240" w:h="15840"/>
          <w:pgMar w:top="1420" w:right="1300" w:bottom="280" w:left="1400" w:header="720" w:footer="720" w:gutter="0"/>
          <w:cols w:num="2" w:space="720" w:equalWidth="0">
            <w:col w:w="4409" w:space="365"/>
            <w:col w:w="4766"/>
          </w:cols>
        </w:sectPr>
      </w:pPr>
    </w:p>
    <w:p w:rsidR="00D956A5" w:rsidRDefault="003B0517">
      <w:pPr>
        <w:pStyle w:val="Textoindependiente"/>
        <w:spacing w:before="84" w:line="276" w:lineRule="auto"/>
        <w:ind w:left="300" w:right="44"/>
        <w:jc w:val="both"/>
      </w:pPr>
      <w:r>
        <w:lastRenderedPageBreak/>
        <w:t xml:space="preserve">disminuir </w:t>
      </w:r>
      <w:r>
        <w:rPr>
          <w:spacing w:val="2"/>
        </w:rPr>
        <w:t xml:space="preserve">el </w:t>
      </w:r>
      <w:r>
        <w:t xml:space="preserve">proceso inflamatorio. Además, logra que exista un pH  intestinal ácido que evita el crecimiento de bacterias no patógenas, así </w:t>
      </w:r>
      <w:r>
        <w:t xml:space="preserve">como factores de crecimiento que ayudan a </w:t>
      </w:r>
      <w:r>
        <w:rPr>
          <w:spacing w:val="-3"/>
        </w:rPr>
        <w:t xml:space="preserve">la </w:t>
      </w:r>
      <w:r>
        <w:t xml:space="preserve">restauración de </w:t>
      </w:r>
      <w:r>
        <w:rPr>
          <w:spacing w:val="-3"/>
        </w:rPr>
        <w:t xml:space="preserve">la </w:t>
      </w:r>
      <w:r>
        <w:t xml:space="preserve">mucosa dañada, con </w:t>
      </w:r>
      <w:r>
        <w:rPr>
          <w:spacing w:val="-3"/>
        </w:rPr>
        <w:t xml:space="preserve">lo </w:t>
      </w:r>
      <w:r>
        <w:t>cual mejora de forma generalizada el sistema inmune del</w:t>
      </w:r>
      <w:r>
        <w:rPr>
          <w:spacing w:val="-7"/>
        </w:rPr>
        <w:t xml:space="preserve"> </w:t>
      </w:r>
      <w:r>
        <w:t>huésped.</w:t>
      </w:r>
    </w:p>
    <w:p w:rsidR="00D956A5" w:rsidRDefault="00D956A5">
      <w:pPr>
        <w:pStyle w:val="Textoindependiente"/>
        <w:rPr>
          <w:sz w:val="24"/>
        </w:rPr>
      </w:pPr>
    </w:p>
    <w:p w:rsidR="00D956A5" w:rsidRDefault="00D956A5">
      <w:pPr>
        <w:pStyle w:val="Textoindependiente"/>
        <w:spacing w:before="10"/>
        <w:rPr>
          <w:sz w:val="26"/>
        </w:rPr>
      </w:pPr>
    </w:p>
    <w:p w:rsidR="00D956A5" w:rsidRDefault="003B0517">
      <w:pPr>
        <w:pStyle w:val="Ttulo1"/>
        <w:jc w:val="both"/>
      </w:pPr>
      <w:r>
        <w:t>MANIFESTACIONES CLINICAS</w:t>
      </w:r>
    </w:p>
    <w:p w:rsidR="00D956A5" w:rsidRDefault="00D956A5">
      <w:pPr>
        <w:pStyle w:val="Textoindependiente"/>
        <w:spacing w:before="10"/>
        <w:rPr>
          <w:b/>
          <w:sz w:val="20"/>
        </w:rPr>
      </w:pPr>
    </w:p>
    <w:p w:rsidR="00D956A5" w:rsidRDefault="003B0517">
      <w:pPr>
        <w:pStyle w:val="Textoindependiente"/>
        <w:spacing w:line="276" w:lineRule="auto"/>
        <w:ind w:left="300" w:right="38"/>
        <w:jc w:val="both"/>
      </w:pPr>
      <w:r>
        <w:t xml:space="preserve">El inicio de los síntomas puede ser tanto de una manera insidiosa como repentina, sin embargo, </w:t>
      </w:r>
      <w:r>
        <w:rPr>
          <w:spacing w:val="-3"/>
        </w:rPr>
        <w:t xml:space="preserve">la </w:t>
      </w:r>
      <w:r>
        <w:t xml:space="preserve">mayoría de los recién nacidos prematuros que desarrollan ECN son sanos, presentan una buena alimentación y un buen desarrollo para </w:t>
      </w:r>
      <w:r>
        <w:rPr>
          <w:spacing w:val="-3"/>
        </w:rPr>
        <w:t xml:space="preserve">la </w:t>
      </w:r>
      <w:r>
        <w:t>edad. La edad de comienz</w:t>
      </w:r>
      <w:r>
        <w:t xml:space="preserve">o de los síntomas es inversamente proporcional con </w:t>
      </w:r>
      <w:r>
        <w:rPr>
          <w:spacing w:val="-3"/>
        </w:rPr>
        <w:t xml:space="preserve">la </w:t>
      </w:r>
      <w:r>
        <w:t xml:space="preserve">edad gestacional. Estos pueden aparecer durante </w:t>
      </w:r>
      <w:r>
        <w:rPr>
          <w:spacing w:val="-3"/>
        </w:rPr>
        <w:t xml:space="preserve">la </w:t>
      </w:r>
      <w:r>
        <w:t>segunda o tercera semana de vida, e incluso hasta los tres meses posteriores al nacimiento en un recién nacido con muy bajo peso al nacer.</w:t>
      </w:r>
    </w:p>
    <w:p w:rsidR="00D956A5" w:rsidRDefault="003B0517">
      <w:pPr>
        <w:pStyle w:val="Textoindependiente"/>
        <w:spacing w:before="204" w:line="276" w:lineRule="auto"/>
        <w:ind w:left="300" w:right="43"/>
        <w:jc w:val="both"/>
      </w:pPr>
      <w:r>
        <w:t>Las primeras</w:t>
      </w:r>
      <w:r>
        <w:t xml:space="preserve"> manifestaciones pueden ser inespecíficas, tales como letargo, cambios en el patrón de temperatura corporal y cambios en el patrón alimentario. Esta última, junto a </w:t>
      </w:r>
      <w:r>
        <w:rPr>
          <w:spacing w:val="-3"/>
        </w:rPr>
        <w:t xml:space="preserve">la </w:t>
      </w:r>
      <w:r>
        <w:t>retención gástrica, y pobre distensibilidad abdominal son signos clínicos tempranos para</w:t>
      </w:r>
      <w:r>
        <w:t xml:space="preserve"> su</w:t>
      </w:r>
      <w:r>
        <w:rPr>
          <w:spacing w:val="-1"/>
        </w:rPr>
        <w:t xml:space="preserve"> </w:t>
      </w:r>
      <w:r>
        <w:t>diagnóstico.</w:t>
      </w:r>
    </w:p>
    <w:p w:rsidR="00D956A5" w:rsidRDefault="003B0517">
      <w:pPr>
        <w:pStyle w:val="Textoindependiente"/>
        <w:spacing w:before="197" w:line="276" w:lineRule="auto"/>
        <w:ind w:left="300" w:right="38"/>
        <w:jc w:val="both"/>
      </w:pPr>
      <w:r>
        <w:t>Actualmente se utilizan los criterios de clasificación de Bell, los cuales, de manera esquemática, procuran evaluar el grado de severidad de la ECN (ver Tabla 1-1). Estos toman en cuenta el cuadro inicial del paciente, la severidad del mis</w:t>
      </w:r>
      <w:r>
        <w:t>mo, así como manifestaciones intestinales, estado hemodinámico y estudios radiológicos. Pese a estos</w:t>
      </w:r>
    </w:p>
    <w:p w:rsidR="00D956A5" w:rsidRDefault="003B0517">
      <w:pPr>
        <w:pStyle w:val="Textoindependiente"/>
        <w:spacing w:before="84" w:line="276" w:lineRule="auto"/>
        <w:ind w:left="300" w:right="397"/>
        <w:jc w:val="both"/>
      </w:pPr>
      <w:r>
        <w:br w:type="column"/>
      </w:r>
      <w:r>
        <w:lastRenderedPageBreak/>
        <w:t>criterios, cabe rescatar que el tratamiento va dirigido a los signos clínicos, más que al estadio de la enfermedad.</w:t>
      </w:r>
    </w:p>
    <w:p w:rsidR="00D956A5" w:rsidRDefault="003B0517">
      <w:pPr>
        <w:pStyle w:val="Textoindependiente"/>
        <w:spacing w:before="199" w:line="276" w:lineRule="auto"/>
        <w:ind w:left="300" w:right="400"/>
        <w:jc w:val="both"/>
      </w:pPr>
      <w:r>
        <w:t xml:space="preserve">Se estima que </w:t>
      </w:r>
      <w:r>
        <w:rPr>
          <w:spacing w:val="-3"/>
        </w:rPr>
        <w:t xml:space="preserve">la </w:t>
      </w:r>
      <w:r>
        <w:t>ECN no se logra confi</w:t>
      </w:r>
      <w:r>
        <w:t>rmar en un tercio de los casos, y los síntomas se resuelven gradualmente con su tratamiento. Sin embargo, entre un 25 y un 40 por ciento de los casos presentan una progresión fulminante, con signos de peritonitis, perforación intestinal, coagulación intrav</w:t>
      </w:r>
      <w:r>
        <w:t>ascular diseminada o choque séptico (estadio III).</w:t>
      </w:r>
    </w:p>
    <w:p w:rsidR="00D956A5" w:rsidRDefault="00D956A5">
      <w:pPr>
        <w:pStyle w:val="Textoindependiente"/>
        <w:rPr>
          <w:sz w:val="24"/>
        </w:rPr>
      </w:pPr>
    </w:p>
    <w:p w:rsidR="00D956A5" w:rsidRDefault="00D956A5">
      <w:pPr>
        <w:pStyle w:val="Textoindependiente"/>
        <w:spacing w:before="10"/>
        <w:rPr>
          <w:sz w:val="19"/>
        </w:rPr>
      </w:pPr>
    </w:p>
    <w:p w:rsidR="00D956A5" w:rsidRDefault="003B0517">
      <w:pPr>
        <w:pStyle w:val="Ttulo1"/>
        <w:jc w:val="both"/>
      </w:pPr>
      <w:r>
        <w:t>DIAGNOSTICO</w:t>
      </w:r>
    </w:p>
    <w:p w:rsidR="00D956A5" w:rsidRDefault="00D956A5">
      <w:pPr>
        <w:pStyle w:val="Textoindependiente"/>
        <w:spacing w:before="1"/>
        <w:rPr>
          <w:b/>
          <w:sz w:val="21"/>
        </w:rPr>
      </w:pPr>
    </w:p>
    <w:p w:rsidR="00D956A5" w:rsidRDefault="003B0517">
      <w:pPr>
        <w:pStyle w:val="Textoindependiente"/>
        <w:spacing w:line="276" w:lineRule="auto"/>
        <w:ind w:left="300" w:right="397"/>
        <w:jc w:val="both"/>
      </w:pPr>
      <w:r>
        <w:t xml:space="preserve">El diagnóstico de ECN se logra realizar mediante </w:t>
      </w:r>
      <w:r>
        <w:rPr>
          <w:spacing w:val="-3"/>
        </w:rPr>
        <w:t xml:space="preserve">la </w:t>
      </w:r>
      <w:r>
        <w:t>clínica, apoyado con estudios radiológicos. La radiografía simple de abdomen es una herramienta de bajo costo y de gran de utilidad clínic</w:t>
      </w:r>
      <w:r>
        <w:t xml:space="preserve">a; En ella se puede evidenciar </w:t>
      </w:r>
      <w:r>
        <w:rPr>
          <w:spacing w:val="-3"/>
        </w:rPr>
        <w:t xml:space="preserve">la </w:t>
      </w:r>
      <w:r>
        <w:t xml:space="preserve">presencia de neumatosis intestinal, </w:t>
      </w:r>
      <w:r>
        <w:rPr>
          <w:spacing w:val="-3"/>
        </w:rPr>
        <w:t xml:space="preserve">la </w:t>
      </w:r>
      <w:r>
        <w:t>cual confirma el</w:t>
      </w:r>
      <w:r>
        <w:rPr>
          <w:spacing w:val="-13"/>
        </w:rPr>
        <w:t xml:space="preserve"> </w:t>
      </w:r>
      <w:r>
        <w:t>diagnóstico.</w:t>
      </w:r>
    </w:p>
    <w:p w:rsidR="00D956A5" w:rsidRDefault="003B0517">
      <w:pPr>
        <w:pStyle w:val="Textoindependiente"/>
        <w:spacing w:before="202" w:line="276" w:lineRule="auto"/>
        <w:ind w:left="300" w:right="397"/>
        <w:jc w:val="both"/>
      </w:pPr>
      <w:r>
        <w:t xml:space="preserve">La presencia de gas a nivel de Vena Porta al igual que neumoperitoneo, son signos de perforación intestinal, </w:t>
      </w:r>
      <w:r>
        <w:rPr>
          <w:spacing w:val="-3"/>
        </w:rPr>
        <w:t xml:space="preserve">lo </w:t>
      </w:r>
      <w:r>
        <w:t xml:space="preserve">cuales dan un mal pronóstico en </w:t>
      </w:r>
      <w:r>
        <w:rPr>
          <w:spacing w:val="-3"/>
        </w:rPr>
        <w:t xml:space="preserve">la </w:t>
      </w:r>
      <w:r>
        <w:t xml:space="preserve">evolución de </w:t>
      </w:r>
      <w:r>
        <w:rPr>
          <w:spacing w:val="-3"/>
        </w:rPr>
        <w:t xml:space="preserve">la </w:t>
      </w:r>
      <w:r>
        <w:t xml:space="preserve">enfermedad. Sin embargo,  </w:t>
      </w:r>
      <w:r>
        <w:rPr>
          <w:spacing w:val="-3"/>
        </w:rPr>
        <w:t xml:space="preserve">la </w:t>
      </w:r>
      <w:r>
        <w:t xml:space="preserve">presencia de gas a nivel de </w:t>
      </w:r>
      <w:r>
        <w:rPr>
          <w:spacing w:val="-3"/>
        </w:rPr>
        <w:t xml:space="preserve">la </w:t>
      </w:r>
      <w:r>
        <w:t xml:space="preserve">Vena  Porta no afecta las tasas de sobrevivencia en comparación con los pacientes que no </w:t>
      </w:r>
      <w:r>
        <w:rPr>
          <w:spacing w:val="-3"/>
        </w:rPr>
        <w:t>lo</w:t>
      </w:r>
      <w:r>
        <w:rPr>
          <w:spacing w:val="-2"/>
        </w:rPr>
        <w:t xml:space="preserve"> </w:t>
      </w:r>
      <w:r>
        <w:t>presentan.</w:t>
      </w:r>
    </w:p>
    <w:p w:rsidR="00D956A5" w:rsidRDefault="003B0517">
      <w:pPr>
        <w:pStyle w:val="Textoindependiente"/>
        <w:spacing w:before="198" w:line="276" w:lineRule="auto"/>
        <w:ind w:left="300" w:right="394"/>
        <w:jc w:val="both"/>
      </w:pPr>
      <w:r>
        <w:t xml:space="preserve">Si existe duda del diagnóstico mediante las radiografías abdominales, se puede utilizar </w:t>
      </w:r>
      <w:r>
        <w:rPr>
          <w:spacing w:val="-3"/>
        </w:rPr>
        <w:t xml:space="preserve">la </w:t>
      </w:r>
      <w:r>
        <w:t xml:space="preserve">ecografía abdominal. En </w:t>
      </w:r>
      <w:r>
        <w:rPr>
          <w:spacing w:val="-3"/>
        </w:rPr>
        <w:t xml:space="preserve">ella </w:t>
      </w:r>
      <w:r>
        <w:t xml:space="preserve">se analiza el signo de “pseudo-riñón”, el  cual consiste en que, a nivel de </w:t>
      </w:r>
      <w:r>
        <w:rPr>
          <w:spacing w:val="-3"/>
        </w:rPr>
        <w:t xml:space="preserve">la </w:t>
      </w:r>
      <w:r>
        <w:t>pared del intestino, con un foco ecogénico central y un b</w:t>
      </w:r>
      <w:r>
        <w:t xml:space="preserve">orde hipoecoico, se logre apreciar el intestino necrótico o </w:t>
      </w:r>
      <w:r>
        <w:rPr>
          <w:spacing w:val="-3"/>
        </w:rPr>
        <w:t xml:space="preserve">la </w:t>
      </w:r>
      <w:r>
        <w:t>perforación del mismo. De igual</w:t>
      </w:r>
      <w:r>
        <w:rPr>
          <w:spacing w:val="-33"/>
        </w:rPr>
        <w:t xml:space="preserve"> </w:t>
      </w:r>
      <w:r>
        <w:t>manera,</w:t>
      </w:r>
    </w:p>
    <w:p w:rsidR="00D956A5" w:rsidRDefault="00D956A5">
      <w:pPr>
        <w:spacing w:line="276" w:lineRule="auto"/>
        <w:jc w:val="both"/>
        <w:sectPr w:rsidR="00D956A5">
          <w:footerReference w:type="default" r:id="rId12"/>
          <w:pgSz w:w="12240" w:h="15840"/>
          <w:pgMar w:top="1320" w:right="1300" w:bottom="280" w:left="1400" w:header="940" w:footer="0" w:gutter="0"/>
          <w:cols w:num="2" w:space="720" w:equalWidth="0">
            <w:col w:w="4411" w:space="362"/>
            <w:col w:w="4767"/>
          </w:cols>
        </w:sectPr>
      </w:pPr>
    </w:p>
    <w:p w:rsidR="00D956A5" w:rsidRDefault="00D956A5">
      <w:pPr>
        <w:pStyle w:val="Textoindependiente"/>
        <w:spacing w:before="5"/>
        <w:rPr>
          <w:sz w:val="9"/>
        </w:rPr>
      </w:pPr>
    </w:p>
    <w:p w:rsidR="00D956A5" w:rsidRDefault="004510C8">
      <w:pPr>
        <w:pStyle w:val="Textoindependiente"/>
        <w:spacing w:line="44" w:lineRule="exact"/>
        <w:ind w:left="278"/>
        <w:rPr>
          <w:sz w:val="4"/>
        </w:rPr>
      </w:pPr>
      <w:r>
        <w:rPr>
          <w:noProof/>
          <w:sz w:val="4"/>
          <w:lang w:val="es-PE" w:eastAsia="es-PE" w:bidi="ar-SA"/>
        </w:rPr>
        <mc:AlternateContent>
          <mc:Choice Requires="wpg">
            <w:drawing>
              <wp:inline distT="0" distB="0" distL="0" distR="0">
                <wp:extent cx="5801360" cy="27940"/>
                <wp:effectExtent l="19050" t="0" r="18415" b="635"/>
                <wp:docPr id="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27940"/>
                          <a:chOff x="0" y="0"/>
                          <a:chExt cx="9136" cy="44"/>
                        </a:xfrm>
                      </wpg:grpSpPr>
                      <wps:wsp>
                        <wps:cNvPr id="37" name="Line 11"/>
                        <wps:cNvCnPr/>
                        <wps:spPr bwMode="auto">
                          <a:xfrm>
                            <a:off x="0" y="22"/>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8" name="Rectangle 10"/>
                        <wps:cNvSpPr>
                          <a:spLocks noChangeArrowheads="1"/>
                        </wps:cNvSpPr>
                        <wps:spPr bwMode="auto">
                          <a:xfrm>
                            <a:off x="8571" y="0"/>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9"/>
                        <wps:cNvCnPr/>
                        <wps:spPr bwMode="auto">
                          <a:xfrm>
                            <a:off x="8615" y="22"/>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456.8pt;height:2.2pt;mso-position-horizontal-relative:char;mso-position-vertical-relative:line" coordsize="9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">
                <v:line id="Line 11" o:spid="_x0000_s1027" style="position:absolute;visibility:visible;mso-wrap-style:square" from="0,22" to="85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umhcMAAADbAAAADwAAAGRycy9kb3ducmV2LnhtbESPy2rDMBBF94H8g5hAd42ctDjBjRLy&#10;wOBVH0nperCmlok1MpZiu39fFQpZXu7jcDe70Taip87XjhUs5gkI4tLpmisFn5f8cQ3CB2SNjWNS&#10;8EMedtvpZIOZdgN/UH8OlYgj7DNUYEJoMyl9aciin7uWOHrfrrMYouwqqTsc4rht5DJJUmmx5kgw&#10;2NLRUHk932yEvOfX0+F1bJLSPKdvxde+vdhBqYfZuH8BEWgM9/B/u9AKnlbw9y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7poXDAAAA2wAAAA8AAAAAAAAAAAAA&#10;AAAAoQIAAGRycy9kb3ducmV2LnhtbFBLBQYAAAAABAAEAPkAAACRAwAAAAA=&#10;" strokecolor="#36c" strokeweight="2.2pt"/>
                <v:rect id="Rectangle 10" o:spid="_x0000_s1028" style="position:absolute;left:857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dhsAA&#10;AADbAAAADwAAAGRycy9kb3ducmV2LnhtbERPyWrDMBC9B/oPYgq9JXIXinGjhGBjyM0kKT1PrYnt&#10;xBoZSbHdfn10KPT4ePt6O5tejOR8Z1nB8yoBQVxb3XGj4PNULlMQPiBr7C2Tgh/ysN08LNaYaTvx&#10;gcZjaEQMYZ+hgjaEIZPS1y0Z9Cs7EEfubJ3BEKFrpHY4xXDTy5ckeZcGO44NLQ6Ut1RfjzejoBoc&#10;ym8s8rdfc0lPX2VwRaWVenqcdx8gAs3hX/zn3msFr3Fs/BJ/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LdhsAAAADbAAAADwAAAAAAAAAAAAAAAACYAgAAZHJzL2Rvd25y&#10;ZXYueG1sUEsFBgAAAAAEAAQA9QAAAIUDAAAAAA==&#10;" fillcolor="#36c" stroked="f"/>
                <v:line id="Line 9" o:spid="_x0000_s1029" style="position:absolute;visibility:visible;mso-wrap-style:square" from="8615,22" to="91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XbMMAAADbAAAADwAAAGRycy9kb3ducmV2LnhtbESPy2rDMBBF94H8g5hAd42ctJjEjRLy&#10;wOBVH0nperCmlok1MpZiu39fFQpZXu7jcDe70Taip87XjhUs5gkI4tLpmisFn5f8cQXCB2SNjWNS&#10;8EMedtvpZIOZdgN/UH8OlYgj7DNUYEJoMyl9aciin7uWOHrfrrMYouwqqTsc4rht5DJJUmmx5kgw&#10;2NLRUHk932yEvOfX0+F1bJLSPKdvxde+vdhBqYfZuH8BEWgM9/B/u9AKntbw9y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ol2zDAAAA2wAAAA8AAAAAAAAAAAAA&#10;AAAAoQIAAGRycy9kb3ducmV2LnhtbFBLBQYAAAAABAAEAPkAAACRAwAAAAA=&#10;" strokecolor="#36c" strokeweight="2.2pt"/>
                <w10:anchorlock/>
              </v:group>
            </w:pict>
          </mc:Fallback>
        </mc:AlternateContent>
      </w:r>
    </w:p>
    <w:p w:rsidR="00D956A5" w:rsidRDefault="004510C8">
      <w:pPr>
        <w:spacing w:before="168"/>
        <w:ind w:left="2293"/>
        <w:rPr>
          <w:i/>
          <w:sz w:val="20"/>
        </w:rPr>
      </w:pPr>
      <w:r>
        <w:rPr>
          <w:noProof/>
          <w:lang w:val="es-PE" w:eastAsia="es-PE" w:bidi="ar-SA"/>
        </w:rPr>
        <mc:AlternateContent>
          <mc:Choice Requires="wps">
            <w:drawing>
              <wp:anchor distT="0" distB="0" distL="114300" distR="114300" simplePos="0" relativeHeight="251655680" behindDoc="0" locked="0" layoutInCell="1" allowOverlap="1">
                <wp:simplePos x="0" y="0"/>
                <wp:positionH relativeFrom="page">
                  <wp:posOffset>6522720</wp:posOffset>
                </wp:positionH>
                <wp:positionV relativeFrom="paragraph">
                  <wp:posOffset>0</wp:posOffset>
                </wp:positionV>
                <wp:extent cx="358140" cy="287655"/>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7655"/>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pStyle w:val="Textoindependiente"/>
                              <w:spacing w:before="90"/>
                              <w:ind w:left="107"/>
                              <w:rPr>
                                <w:rFonts w:ascii="Calibri"/>
                              </w:rPr>
                            </w:pPr>
                            <w:r>
                              <w:rPr>
                                <w:rFonts w:ascii="Calibri"/>
                                <w:color w:val="FFFF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13.6pt;margin-top:0;width:28.2pt;height:22.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" fillcolor="#36c" stroked="f">
                <v:textbox inset="0,0,0,0">
                  <w:txbxContent>
                    <w:p w:rsidR="00D956A5" w:rsidRDefault="003B0517">
                      <w:pPr>
                        <w:pStyle w:val="Textoindependiente"/>
                        <w:spacing w:before="90"/>
                        <w:ind w:left="107"/>
                        <w:rPr>
                          <w:rFonts w:ascii="Calibri"/>
                        </w:rPr>
                      </w:pPr>
                      <w:r>
                        <w:rPr>
                          <w:rFonts w:ascii="Calibri"/>
                          <w:color w:val="FFFFFF"/>
                        </w:rPr>
                        <w:t>5</w:t>
                      </w:r>
                    </w:p>
                  </w:txbxContent>
                </v:textbox>
                <w10:wrap anchorx="page"/>
              </v:shape>
            </w:pict>
          </mc:Fallback>
        </mc:AlternateContent>
      </w:r>
      <w:r w:rsidR="003B0517">
        <w:rPr>
          <w:i/>
          <w:color w:val="3366CC"/>
          <w:sz w:val="20"/>
        </w:rPr>
        <w:t>REVISTA MEDICA SINERGIA Vol. 3 (4), Abril 2018</w:t>
      </w:r>
    </w:p>
    <w:p w:rsidR="00D956A5" w:rsidRDefault="00D956A5">
      <w:pPr>
        <w:rPr>
          <w:sz w:val="20"/>
        </w:rPr>
        <w:sectPr w:rsidR="00D956A5">
          <w:type w:val="continuous"/>
          <w:pgSz w:w="12240" w:h="15840"/>
          <w:pgMar w:top="1420" w:right="1300" w:bottom="280" w:left="1400" w:header="720" w:footer="720" w:gutter="0"/>
          <w:cols w:space="720"/>
        </w:sectPr>
      </w:pPr>
    </w:p>
    <w:p w:rsidR="00D956A5" w:rsidRDefault="003B0517">
      <w:pPr>
        <w:pStyle w:val="Textoindependiente"/>
        <w:spacing w:before="84" w:line="276" w:lineRule="auto"/>
        <w:ind w:left="300" w:right="38"/>
        <w:jc w:val="both"/>
      </w:pPr>
      <w:r>
        <w:lastRenderedPageBreak/>
        <w:t>se puede realizar la ecografía a nivel hepático, observándose la neumatosis a nivel del parénquima hepático y del sistema venoso portal.</w:t>
      </w:r>
    </w:p>
    <w:p w:rsidR="00D956A5" w:rsidRDefault="00D956A5">
      <w:pPr>
        <w:pStyle w:val="Textoindependiente"/>
        <w:rPr>
          <w:sz w:val="24"/>
        </w:rPr>
      </w:pPr>
    </w:p>
    <w:p w:rsidR="00D956A5" w:rsidRDefault="00D956A5">
      <w:pPr>
        <w:pStyle w:val="Textoindependiente"/>
        <w:spacing w:before="4"/>
        <w:rPr>
          <w:sz w:val="23"/>
        </w:rPr>
      </w:pPr>
    </w:p>
    <w:p w:rsidR="00D956A5" w:rsidRDefault="003B0517">
      <w:pPr>
        <w:pStyle w:val="Ttulo1"/>
        <w:spacing w:before="1"/>
      </w:pPr>
      <w:r>
        <w:t>TRATAMIENTO</w:t>
      </w:r>
    </w:p>
    <w:p w:rsidR="00D956A5" w:rsidRDefault="00D956A5">
      <w:pPr>
        <w:pStyle w:val="Textoindependiente"/>
        <w:spacing w:before="8"/>
        <w:rPr>
          <w:b/>
          <w:sz w:val="20"/>
        </w:rPr>
      </w:pPr>
    </w:p>
    <w:p w:rsidR="00D956A5" w:rsidRDefault="003B0517">
      <w:pPr>
        <w:pStyle w:val="Textoindependiente"/>
        <w:spacing w:before="1" w:line="276" w:lineRule="auto"/>
        <w:ind w:left="300" w:right="38"/>
        <w:jc w:val="both"/>
      </w:pPr>
      <w:r>
        <w:t>El tratamiento se debe implementar de manera rápida tanto en casos sospechosos como en los confirmados, con el fin de prevenir mayores complicaciones que limiten la evolución del paciente. Este consiste en brindar medidas de soporte mediante la interrupció</w:t>
      </w:r>
      <w:r>
        <w:t>n de alimentación enteral,</w:t>
      </w:r>
    </w:p>
    <w:p w:rsidR="00D956A5" w:rsidRDefault="003B0517">
      <w:pPr>
        <w:pStyle w:val="Textoindependiente"/>
        <w:spacing w:before="84" w:line="276" w:lineRule="auto"/>
        <w:ind w:left="300" w:right="400"/>
        <w:jc w:val="both"/>
      </w:pPr>
      <w:r>
        <w:br w:type="column"/>
      </w:r>
      <w:r>
        <w:lastRenderedPageBreak/>
        <w:t>descompresión nasogástrica intermitente y la reposición de líquidos intravenosos. Para esta última se deben tomar en cuenta los requerimientos diarios del paciente, así como una adecuada reposición del volumen intravascular con cristaloides o hemoderivados</w:t>
      </w:r>
      <w:r>
        <w:t>.</w:t>
      </w:r>
    </w:p>
    <w:p w:rsidR="00D956A5" w:rsidRDefault="003B0517">
      <w:pPr>
        <w:pStyle w:val="Textoindependiente"/>
        <w:spacing w:before="200" w:line="276" w:lineRule="auto"/>
        <w:ind w:left="300" w:right="399"/>
        <w:jc w:val="both"/>
      </w:pPr>
      <w:r>
        <w:t>El soporte cardiaco con inotrópicos, el estado hemodinámico, las correcciones metabólicas y electrolíticas, así como el soporte ventilatorio, se deben considerar de manera conjunta para lograr la estabilidad del paciente.</w:t>
      </w:r>
    </w:p>
    <w:p w:rsidR="00D956A5" w:rsidRDefault="003B0517">
      <w:pPr>
        <w:pStyle w:val="Textoindependiente"/>
        <w:spacing w:before="203" w:line="273" w:lineRule="auto"/>
        <w:ind w:left="300" w:right="401"/>
        <w:jc w:val="both"/>
      </w:pPr>
      <w:r>
        <w:t>Complementando las medidas de so</w:t>
      </w:r>
      <w:r>
        <w:t xml:space="preserve">porte, al paciente se </w:t>
      </w:r>
      <w:r>
        <w:rPr>
          <w:spacing w:val="-3"/>
        </w:rPr>
        <w:t xml:space="preserve">le </w:t>
      </w:r>
      <w:r>
        <w:t>debe iniciar</w:t>
      </w:r>
      <w:r>
        <w:rPr>
          <w:spacing w:val="53"/>
        </w:rPr>
        <w:t xml:space="preserve"> </w:t>
      </w:r>
      <w:r>
        <w:t>un</w:t>
      </w:r>
    </w:p>
    <w:p w:rsidR="00D956A5" w:rsidRDefault="00D956A5">
      <w:pPr>
        <w:spacing w:line="273" w:lineRule="auto"/>
        <w:jc w:val="both"/>
        <w:sectPr w:rsidR="00D956A5">
          <w:headerReference w:type="even" r:id="rId13"/>
          <w:headerReference w:type="default" r:id="rId14"/>
          <w:footerReference w:type="even" r:id="rId15"/>
          <w:pgSz w:w="12240" w:h="15840"/>
          <w:pgMar w:top="1320" w:right="1300" w:bottom="1360" w:left="1400" w:header="711" w:footer="1179" w:gutter="0"/>
          <w:pgNumType w:start="6"/>
          <w:cols w:num="2" w:space="720" w:equalWidth="0">
            <w:col w:w="4405" w:space="368"/>
            <w:col w:w="4767"/>
          </w:cols>
        </w:sectPr>
      </w:pPr>
    </w:p>
    <w:p w:rsidR="00D956A5" w:rsidRDefault="00D956A5">
      <w:pPr>
        <w:pStyle w:val="Textoindependiente"/>
        <w:spacing w:before="2"/>
        <w:rPr>
          <w:sz w:val="9"/>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341"/>
        <w:gridCol w:w="2065"/>
        <w:gridCol w:w="2838"/>
        <w:gridCol w:w="1870"/>
      </w:tblGrid>
      <w:tr w:rsidR="00D956A5">
        <w:trPr>
          <w:trHeight w:val="530"/>
        </w:trPr>
        <w:tc>
          <w:tcPr>
            <w:tcW w:w="9075" w:type="dxa"/>
            <w:gridSpan w:val="5"/>
          </w:tcPr>
          <w:p w:rsidR="00D956A5" w:rsidRDefault="00D956A5">
            <w:pPr>
              <w:pStyle w:val="TableParagraph"/>
              <w:spacing w:before="10"/>
              <w:rPr>
                <w:sz w:val="20"/>
              </w:rPr>
            </w:pPr>
          </w:p>
          <w:p w:rsidR="00D956A5" w:rsidRDefault="003B0517">
            <w:pPr>
              <w:pStyle w:val="TableParagraph"/>
              <w:ind w:left="359"/>
            </w:pPr>
            <w:r>
              <w:t>Tabla 1-1. Criterios modificados de estatificación de Bell para ECN, en recién nacidos</w:t>
            </w:r>
          </w:p>
        </w:tc>
      </w:tr>
      <w:tr w:rsidR="00D956A5">
        <w:trPr>
          <w:trHeight w:val="462"/>
        </w:trPr>
        <w:tc>
          <w:tcPr>
            <w:tcW w:w="961" w:type="dxa"/>
          </w:tcPr>
          <w:p w:rsidR="00D956A5" w:rsidRDefault="003B0517">
            <w:pPr>
              <w:pStyle w:val="TableParagraph"/>
              <w:spacing w:before="1"/>
              <w:ind w:left="94" w:right="82"/>
              <w:jc w:val="center"/>
            </w:pPr>
            <w:r>
              <w:t>Estadio</w:t>
            </w:r>
          </w:p>
        </w:tc>
        <w:tc>
          <w:tcPr>
            <w:tcW w:w="1341" w:type="dxa"/>
          </w:tcPr>
          <w:p w:rsidR="00D956A5" w:rsidRDefault="003B0517">
            <w:pPr>
              <w:pStyle w:val="TableParagraph"/>
              <w:spacing w:before="5" w:line="228" w:lineRule="exact"/>
              <w:ind w:left="106" w:right="82"/>
              <w:rPr>
                <w:sz w:val="20"/>
              </w:rPr>
            </w:pPr>
            <w:r>
              <w:rPr>
                <w:sz w:val="20"/>
              </w:rPr>
              <w:t>Clasificación del ECN</w:t>
            </w:r>
          </w:p>
        </w:tc>
        <w:tc>
          <w:tcPr>
            <w:tcW w:w="2065" w:type="dxa"/>
          </w:tcPr>
          <w:p w:rsidR="00D956A5" w:rsidRDefault="003B0517">
            <w:pPr>
              <w:pStyle w:val="TableParagraph"/>
              <w:ind w:left="106"/>
              <w:rPr>
                <w:sz w:val="20"/>
              </w:rPr>
            </w:pPr>
            <w:r>
              <w:rPr>
                <w:sz w:val="20"/>
              </w:rPr>
              <w:t>Signos sistémicos</w:t>
            </w:r>
          </w:p>
        </w:tc>
        <w:tc>
          <w:tcPr>
            <w:tcW w:w="2838" w:type="dxa"/>
          </w:tcPr>
          <w:p w:rsidR="00D956A5" w:rsidRDefault="003B0517">
            <w:pPr>
              <w:pStyle w:val="TableParagraph"/>
              <w:ind w:left="105"/>
              <w:rPr>
                <w:sz w:val="20"/>
              </w:rPr>
            </w:pPr>
            <w:r>
              <w:rPr>
                <w:sz w:val="20"/>
              </w:rPr>
              <w:t>Signos abdominales</w:t>
            </w:r>
          </w:p>
        </w:tc>
        <w:tc>
          <w:tcPr>
            <w:tcW w:w="1870" w:type="dxa"/>
          </w:tcPr>
          <w:p w:rsidR="00D956A5" w:rsidRDefault="003B0517">
            <w:pPr>
              <w:pStyle w:val="TableParagraph"/>
              <w:spacing w:before="5" w:line="228" w:lineRule="exact"/>
              <w:ind w:left="104" w:right="668"/>
              <w:rPr>
                <w:sz w:val="20"/>
              </w:rPr>
            </w:pPr>
            <w:r>
              <w:rPr>
                <w:sz w:val="20"/>
              </w:rPr>
              <w:t>Signos radiológicos</w:t>
            </w:r>
          </w:p>
        </w:tc>
      </w:tr>
      <w:tr w:rsidR="00D956A5">
        <w:trPr>
          <w:trHeight w:val="917"/>
        </w:trPr>
        <w:tc>
          <w:tcPr>
            <w:tcW w:w="961" w:type="dxa"/>
          </w:tcPr>
          <w:p w:rsidR="00D956A5" w:rsidRDefault="003B0517">
            <w:pPr>
              <w:pStyle w:val="TableParagraph"/>
              <w:spacing w:line="250" w:lineRule="exact"/>
              <w:ind w:left="94" w:right="82"/>
              <w:jc w:val="center"/>
            </w:pPr>
            <w:r>
              <w:t>IA</w:t>
            </w:r>
          </w:p>
        </w:tc>
        <w:tc>
          <w:tcPr>
            <w:tcW w:w="1341" w:type="dxa"/>
          </w:tcPr>
          <w:p w:rsidR="00D956A5" w:rsidRDefault="003B0517">
            <w:pPr>
              <w:pStyle w:val="TableParagraph"/>
              <w:spacing w:line="225" w:lineRule="exact"/>
              <w:ind w:left="106"/>
              <w:rPr>
                <w:sz w:val="20"/>
              </w:rPr>
            </w:pPr>
            <w:r>
              <w:rPr>
                <w:sz w:val="20"/>
              </w:rPr>
              <w:t>Sospecha</w:t>
            </w:r>
          </w:p>
        </w:tc>
        <w:tc>
          <w:tcPr>
            <w:tcW w:w="2065" w:type="dxa"/>
          </w:tcPr>
          <w:p w:rsidR="00D956A5" w:rsidRDefault="003B0517">
            <w:pPr>
              <w:pStyle w:val="TableParagraph"/>
              <w:ind w:left="106" w:right="127"/>
              <w:rPr>
                <w:sz w:val="20"/>
              </w:rPr>
            </w:pPr>
            <w:r>
              <w:rPr>
                <w:sz w:val="20"/>
              </w:rPr>
              <w:t>Inestabilidad de la temperatura, apnea, bradicardia, letargo</w:t>
            </w:r>
          </w:p>
        </w:tc>
        <w:tc>
          <w:tcPr>
            <w:tcW w:w="2838" w:type="dxa"/>
          </w:tcPr>
          <w:p w:rsidR="00D956A5" w:rsidRDefault="003B0517">
            <w:pPr>
              <w:pStyle w:val="TableParagraph"/>
              <w:ind w:left="105" w:right="501"/>
              <w:rPr>
                <w:sz w:val="20"/>
              </w:rPr>
            </w:pPr>
            <w:r>
              <w:rPr>
                <w:sz w:val="20"/>
              </w:rPr>
              <w:t>Retención gástrica, distensión abdominal, emesis, hemopositivo de</w:t>
            </w:r>
          </w:p>
          <w:p w:rsidR="00D956A5" w:rsidRDefault="003B0517">
            <w:pPr>
              <w:pStyle w:val="TableParagraph"/>
              <w:spacing w:line="211" w:lineRule="exact"/>
              <w:ind w:left="105"/>
              <w:rPr>
                <w:sz w:val="20"/>
              </w:rPr>
            </w:pPr>
            <w:r>
              <w:rPr>
                <w:sz w:val="20"/>
              </w:rPr>
              <w:t>heces</w:t>
            </w:r>
          </w:p>
        </w:tc>
        <w:tc>
          <w:tcPr>
            <w:tcW w:w="1870" w:type="dxa"/>
          </w:tcPr>
          <w:p w:rsidR="00D956A5" w:rsidRDefault="003B0517">
            <w:pPr>
              <w:pStyle w:val="TableParagraph"/>
              <w:ind w:left="104" w:right="190"/>
              <w:rPr>
                <w:sz w:val="20"/>
              </w:rPr>
            </w:pPr>
            <w:r>
              <w:rPr>
                <w:sz w:val="20"/>
              </w:rPr>
              <w:t>Dilatación normal o intestinal, íleo leve</w:t>
            </w:r>
          </w:p>
        </w:tc>
      </w:tr>
      <w:tr w:rsidR="00D956A5">
        <w:trPr>
          <w:trHeight w:val="462"/>
        </w:trPr>
        <w:tc>
          <w:tcPr>
            <w:tcW w:w="961" w:type="dxa"/>
          </w:tcPr>
          <w:p w:rsidR="00D956A5" w:rsidRDefault="003B0517">
            <w:pPr>
              <w:pStyle w:val="TableParagraph"/>
              <w:ind w:left="94" w:right="82"/>
              <w:jc w:val="center"/>
            </w:pPr>
            <w:r>
              <w:t>IB</w:t>
            </w:r>
          </w:p>
        </w:tc>
        <w:tc>
          <w:tcPr>
            <w:tcW w:w="1341" w:type="dxa"/>
          </w:tcPr>
          <w:p w:rsidR="00D956A5" w:rsidRDefault="003B0517">
            <w:pPr>
              <w:pStyle w:val="TableParagraph"/>
              <w:spacing w:line="229" w:lineRule="exact"/>
              <w:ind w:left="106"/>
              <w:rPr>
                <w:sz w:val="20"/>
              </w:rPr>
            </w:pPr>
            <w:r>
              <w:rPr>
                <w:sz w:val="20"/>
              </w:rPr>
              <w:t>Sospecha</w:t>
            </w:r>
          </w:p>
        </w:tc>
        <w:tc>
          <w:tcPr>
            <w:tcW w:w="2065" w:type="dxa"/>
          </w:tcPr>
          <w:p w:rsidR="00D956A5" w:rsidRDefault="003B0517">
            <w:pPr>
              <w:pStyle w:val="TableParagraph"/>
              <w:spacing w:line="229" w:lineRule="exact"/>
              <w:ind w:left="106"/>
              <w:rPr>
                <w:sz w:val="20"/>
              </w:rPr>
            </w:pPr>
            <w:r>
              <w:rPr>
                <w:sz w:val="20"/>
              </w:rPr>
              <w:t>Igual al anterior</w:t>
            </w:r>
          </w:p>
        </w:tc>
        <w:tc>
          <w:tcPr>
            <w:tcW w:w="2838" w:type="dxa"/>
          </w:tcPr>
          <w:p w:rsidR="00D956A5" w:rsidRDefault="003B0517">
            <w:pPr>
              <w:pStyle w:val="TableParagraph"/>
              <w:spacing w:line="229" w:lineRule="exact"/>
              <w:ind w:left="105"/>
              <w:rPr>
                <w:sz w:val="20"/>
              </w:rPr>
            </w:pPr>
            <w:r>
              <w:rPr>
                <w:sz w:val="20"/>
              </w:rPr>
              <w:t>Hemo-positivo de heces</w:t>
            </w:r>
          </w:p>
        </w:tc>
        <w:tc>
          <w:tcPr>
            <w:tcW w:w="1870" w:type="dxa"/>
          </w:tcPr>
          <w:p w:rsidR="00D956A5" w:rsidRDefault="003B0517">
            <w:pPr>
              <w:pStyle w:val="TableParagraph"/>
              <w:spacing w:line="229" w:lineRule="exact"/>
              <w:ind w:left="104"/>
              <w:rPr>
                <w:sz w:val="20"/>
              </w:rPr>
            </w:pPr>
            <w:r>
              <w:rPr>
                <w:sz w:val="20"/>
              </w:rPr>
              <w:t>Igual al anterior</w:t>
            </w:r>
          </w:p>
        </w:tc>
      </w:tr>
      <w:tr w:rsidR="00D956A5">
        <w:trPr>
          <w:trHeight w:val="922"/>
        </w:trPr>
        <w:tc>
          <w:tcPr>
            <w:tcW w:w="961" w:type="dxa"/>
          </w:tcPr>
          <w:p w:rsidR="00D956A5" w:rsidRDefault="003B0517">
            <w:pPr>
              <w:pStyle w:val="TableParagraph"/>
              <w:ind w:left="90" w:right="82"/>
              <w:jc w:val="center"/>
            </w:pPr>
            <w:r>
              <w:t>IIA</w:t>
            </w:r>
          </w:p>
        </w:tc>
        <w:tc>
          <w:tcPr>
            <w:tcW w:w="1341" w:type="dxa"/>
          </w:tcPr>
          <w:p w:rsidR="00D956A5" w:rsidRDefault="003B0517">
            <w:pPr>
              <w:pStyle w:val="TableParagraph"/>
              <w:ind w:left="106" w:right="382"/>
              <w:rPr>
                <w:sz w:val="20"/>
              </w:rPr>
            </w:pPr>
            <w:r>
              <w:rPr>
                <w:sz w:val="20"/>
              </w:rPr>
              <w:t>Definitivo leve</w:t>
            </w:r>
          </w:p>
        </w:tc>
        <w:tc>
          <w:tcPr>
            <w:tcW w:w="2065" w:type="dxa"/>
          </w:tcPr>
          <w:p w:rsidR="00D956A5" w:rsidRDefault="003B0517">
            <w:pPr>
              <w:pStyle w:val="TableParagraph"/>
              <w:spacing w:line="229" w:lineRule="exact"/>
              <w:ind w:left="106"/>
              <w:rPr>
                <w:sz w:val="20"/>
              </w:rPr>
            </w:pPr>
            <w:r>
              <w:rPr>
                <w:sz w:val="20"/>
              </w:rPr>
              <w:t>Igual al anterior</w:t>
            </w:r>
          </w:p>
        </w:tc>
        <w:tc>
          <w:tcPr>
            <w:tcW w:w="2838" w:type="dxa"/>
          </w:tcPr>
          <w:p w:rsidR="00D956A5" w:rsidRDefault="003B0517">
            <w:pPr>
              <w:pStyle w:val="TableParagraph"/>
              <w:ind w:left="105"/>
              <w:rPr>
                <w:sz w:val="20"/>
              </w:rPr>
            </w:pPr>
            <w:r>
              <w:rPr>
                <w:sz w:val="20"/>
              </w:rPr>
              <w:t>Igual al anterior, además de ausencia de sonidos</w:t>
            </w:r>
          </w:p>
          <w:p w:rsidR="00D956A5" w:rsidRDefault="003B0517">
            <w:pPr>
              <w:pStyle w:val="TableParagraph"/>
              <w:spacing w:before="5" w:line="228" w:lineRule="exact"/>
              <w:ind w:left="105" w:right="346"/>
              <w:rPr>
                <w:sz w:val="20"/>
              </w:rPr>
            </w:pPr>
            <w:r>
              <w:rPr>
                <w:sz w:val="20"/>
              </w:rPr>
              <w:t>intestinales con o sin dolor abdominal</w:t>
            </w:r>
          </w:p>
        </w:tc>
        <w:tc>
          <w:tcPr>
            <w:tcW w:w="1870" w:type="dxa"/>
          </w:tcPr>
          <w:p w:rsidR="00D956A5" w:rsidRDefault="003B0517">
            <w:pPr>
              <w:pStyle w:val="TableParagraph"/>
              <w:ind w:left="104" w:right="457"/>
              <w:rPr>
                <w:sz w:val="20"/>
              </w:rPr>
            </w:pPr>
            <w:r>
              <w:rPr>
                <w:sz w:val="20"/>
              </w:rPr>
              <w:t>Dilatación, intestinal, íleo,</w:t>
            </w:r>
          </w:p>
          <w:p w:rsidR="00D956A5" w:rsidRDefault="003B0517">
            <w:pPr>
              <w:pStyle w:val="TableParagraph"/>
              <w:spacing w:before="5" w:line="228" w:lineRule="exact"/>
              <w:ind w:left="104" w:right="713"/>
              <w:rPr>
                <w:sz w:val="20"/>
              </w:rPr>
            </w:pPr>
            <w:r>
              <w:rPr>
                <w:sz w:val="20"/>
              </w:rPr>
              <w:t>neumatosis intestina</w:t>
            </w:r>
          </w:p>
        </w:tc>
      </w:tr>
      <w:tr w:rsidR="00D956A5">
        <w:trPr>
          <w:trHeight w:val="1378"/>
        </w:trPr>
        <w:tc>
          <w:tcPr>
            <w:tcW w:w="961" w:type="dxa"/>
          </w:tcPr>
          <w:p w:rsidR="00D956A5" w:rsidRDefault="003B0517">
            <w:pPr>
              <w:pStyle w:val="TableParagraph"/>
              <w:spacing w:line="249" w:lineRule="exact"/>
              <w:ind w:left="90" w:right="82"/>
              <w:jc w:val="center"/>
            </w:pPr>
            <w:r>
              <w:t>IIB</w:t>
            </w:r>
          </w:p>
        </w:tc>
        <w:tc>
          <w:tcPr>
            <w:tcW w:w="1341" w:type="dxa"/>
          </w:tcPr>
          <w:p w:rsidR="00D956A5" w:rsidRDefault="003B0517">
            <w:pPr>
              <w:pStyle w:val="TableParagraph"/>
              <w:spacing w:line="242" w:lineRule="auto"/>
              <w:ind w:left="106" w:right="304"/>
              <w:rPr>
                <w:sz w:val="20"/>
              </w:rPr>
            </w:pPr>
            <w:r>
              <w:rPr>
                <w:sz w:val="20"/>
              </w:rPr>
              <w:t>Definitivo moderado</w:t>
            </w:r>
          </w:p>
        </w:tc>
        <w:tc>
          <w:tcPr>
            <w:tcW w:w="2065" w:type="dxa"/>
          </w:tcPr>
          <w:p w:rsidR="00D956A5" w:rsidRDefault="003B0517">
            <w:pPr>
              <w:pStyle w:val="TableParagraph"/>
              <w:ind w:left="106" w:right="383"/>
              <w:rPr>
                <w:sz w:val="20"/>
              </w:rPr>
            </w:pPr>
            <w:r>
              <w:rPr>
                <w:sz w:val="20"/>
              </w:rPr>
              <w:t>Igual al anterior, más acidosis metabólica leve y trombocitopenia</w:t>
            </w:r>
          </w:p>
        </w:tc>
        <w:tc>
          <w:tcPr>
            <w:tcW w:w="2838" w:type="dxa"/>
          </w:tcPr>
          <w:p w:rsidR="00D956A5" w:rsidRDefault="003B0517">
            <w:pPr>
              <w:pStyle w:val="TableParagraph"/>
              <w:ind w:left="105" w:right="145"/>
              <w:rPr>
                <w:sz w:val="20"/>
              </w:rPr>
            </w:pPr>
            <w:r>
              <w:rPr>
                <w:sz w:val="20"/>
              </w:rPr>
              <w:t>Igual al anterior, además de sonidos intestinales ausentes, dolor definido, con o sin celulitis abdominal o masa del cuadrante inferior</w:t>
            </w:r>
          </w:p>
          <w:p w:rsidR="00D956A5" w:rsidRDefault="003B0517">
            <w:pPr>
              <w:pStyle w:val="TableParagraph"/>
              <w:spacing w:line="211" w:lineRule="exact"/>
              <w:ind w:left="105"/>
              <w:rPr>
                <w:sz w:val="20"/>
              </w:rPr>
            </w:pPr>
            <w:r>
              <w:rPr>
                <w:sz w:val="20"/>
              </w:rPr>
              <w:t>derecho</w:t>
            </w:r>
          </w:p>
        </w:tc>
        <w:tc>
          <w:tcPr>
            <w:tcW w:w="1870" w:type="dxa"/>
          </w:tcPr>
          <w:p w:rsidR="00D956A5" w:rsidRDefault="003B0517">
            <w:pPr>
              <w:pStyle w:val="TableParagraph"/>
              <w:spacing w:line="242" w:lineRule="auto"/>
              <w:ind w:left="104" w:right="302"/>
              <w:rPr>
                <w:sz w:val="20"/>
              </w:rPr>
            </w:pPr>
            <w:r>
              <w:rPr>
                <w:sz w:val="20"/>
              </w:rPr>
              <w:t>Igual al IIA, más ascitis</w:t>
            </w:r>
          </w:p>
        </w:tc>
      </w:tr>
      <w:tr w:rsidR="00D956A5">
        <w:trPr>
          <w:trHeight w:val="1842"/>
        </w:trPr>
        <w:tc>
          <w:tcPr>
            <w:tcW w:w="961" w:type="dxa"/>
          </w:tcPr>
          <w:p w:rsidR="00D956A5" w:rsidRDefault="003B0517">
            <w:pPr>
              <w:pStyle w:val="TableParagraph"/>
              <w:ind w:left="86" w:right="82"/>
              <w:jc w:val="center"/>
            </w:pPr>
            <w:r>
              <w:t>IIIA</w:t>
            </w:r>
          </w:p>
        </w:tc>
        <w:tc>
          <w:tcPr>
            <w:tcW w:w="1341" w:type="dxa"/>
          </w:tcPr>
          <w:p w:rsidR="00D956A5" w:rsidRDefault="003B0517">
            <w:pPr>
              <w:pStyle w:val="TableParagraph"/>
              <w:ind w:left="106" w:right="282"/>
              <w:rPr>
                <w:sz w:val="20"/>
              </w:rPr>
            </w:pPr>
            <w:r>
              <w:rPr>
                <w:sz w:val="20"/>
              </w:rPr>
              <w:t>Definitivo avanzado. Intestino intacto</w:t>
            </w:r>
          </w:p>
        </w:tc>
        <w:tc>
          <w:tcPr>
            <w:tcW w:w="2065" w:type="dxa"/>
          </w:tcPr>
          <w:p w:rsidR="00D956A5" w:rsidRDefault="003B0517">
            <w:pPr>
              <w:pStyle w:val="TableParagraph"/>
              <w:ind w:left="106" w:right="272"/>
              <w:rPr>
                <w:sz w:val="20"/>
              </w:rPr>
            </w:pPr>
            <w:r>
              <w:rPr>
                <w:sz w:val="20"/>
              </w:rPr>
              <w:t>Igual al IIB, más hipotensión, bradicardia, apnea grave, acidosis respiratoria y metabólica combinada, DIC y</w:t>
            </w:r>
          </w:p>
          <w:p w:rsidR="00D956A5" w:rsidRDefault="003B0517">
            <w:pPr>
              <w:pStyle w:val="TableParagraph"/>
              <w:spacing w:line="213" w:lineRule="exact"/>
              <w:ind w:left="106"/>
              <w:rPr>
                <w:sz w:val="20"/>
              </w:rPr>
            </w:pPr>
            <w:r>
              <w:rPr>
                <w:sz w:val="20"/>
              </w:rPr>
              <w:t>neutropenia</w:t>
            </w:r>
          </w:p>
        </w:tc>
        <w:tc>
          <w:tcPr>
            <w:tcW w:w="2838" w:type="dxa"/>
          </w:tcPr>
          <w:p w:rsidR="00D956A5" w:rsidRDefault="003B0517">
            <w:pPr>
              <w:pStyle w:val="TableParagraph"/>
              <w:ind w:left="105"/>
              <w:rPr>
                <w:sz w:val="20"/>
              </w:rPr>
            </w:pPr>
            <w:r>
              <w:rPr>
                <w:sz w:val="20"/>
              </w:rPr>
              <w:t>Igual al anterior, además de signos de peritonitis, sensibilidad marcada y distensión abdominal</w:t>
            </w:r>
          </w:p>
        </w:tc>
        <w:tc>
          <w:tcPr>
            <w:tcW w:w="1870" w:type="dxa"/>
          </w:tcPr>
          <w:p w:rsidR="00D956A5" w:rsidRDefault="003B0517">
            <w:pPr>
              <w:pStyle w:val="TableParagraph"/>
              <w:ind w:left="104" w:right="302"/>
              <w:rPr>
                <w:sz w:val="20"/>
              </w:rPr>
            </w:pPr>
            <w:r>
              <w:rPr>
                <w:sz w:val="20"/>
              </w:rPr>
              <w:t>Igual al IIA, más ascitis</w:t>
            </w:r>
          </w:p>
        </w:tc>
      </w:tr>
      <w:tr w:rsidR="00D956A5">
        <w:trPr>
          <w:trHeight w:val="918"/>
        </w:trPr>
        <w:tc>
          <w:tcPr>
            <w:tcW w:w="961" w:type="dxa"/>
          </w:tcPr>
          <w:p w:rsidR="00D956A5" w:rsidRDefault="003B0517">
            <w:pPr>
              <w:pStyle w:val="TableParagraph"/>
              <w:spacing w:line="250" w:lineRule="exact"/>
              <w:ind w:left="86" w:right="82"/>
              <w:jc w:val="center"/>
            </w:pPr>
            <w:r>
              <w:t>IIIB</w:t>
            </w:r>
          </w:p>
        </w:tc>
        <w:tc>
          <w:tcPr>
            <w:tcW w:w="1341" w:type="dxa"/>
          </w:tcPr>
          <w:p w:rsidR="00D956A5" w:rsidRDefault="003B0517">
            <w:pPr>
              <w:pStyle w:val="TableParagraph"/>
              <w:ind w:left="106" w:right="282"/>
              <w:rPr>
                <w:sz w:val="20"/>
              </w:rPr>
            </w:pPr>
            <w:r>
              <w:rPr>
                <w:sz w:val="20"/>
              </w:rPr>
              <w:t>Definitivo avanzado. Intestino</w:t>
            </w:r>
          </w:p>
          <w:p w:rsidR="00D956A5" w:rsidRDefault="003B0517">
            <w:pPr>
              <w:pStyle w:val="TableParagraph"/>
              <w:spacing w:line="210" w:lineRule="exact"/>
              <w:ind w:left="106"/>
              <w:rPr>
                <w:sz w:val="20"/>
              </w:rPr>
            </w:pPr>
            <w:r>
              <w:rPr>
                <w:sz w:val="20"/>
              </w:rPr>
              <w:t>perforado</w:t>
            </w:r>
          </w:p>
        </w:tc>
        <w:tc>
          <w:tcPr>
            <w:tcW w:w="2065" w:type="dxa"/>
          </w:tcPr>
          <w:p w:rsidR="00D956A5" w:rsidRDefault="003B0517">
            <w:pPr>
              <w:pStyle w:val="TableParagraph"/>
              <w:spacing w:line="226" w:lineRule="exact"/>
              <w:ind w:left="106"/>
              <w:rPr>
                <w:sz w:val="20"/>
              </w:rPr>
            </w:pPr>
            <w:r>
              <w:rPr>
                <w:sz w:val="20"/>
              </w:rPr>
              <w:t>Igual al IIIA</w:t>
            </w:r>
          </w:p>
        </w:tc>
        <w:tc>
          <w:tcPr>
            <w:tcW w:w="2838" w:type="dxa"/>
          </w:tcPr>
          <w:p w:rsidR="00D956A5" w:rsidRDefault="003B0517">
            <w:pPr>
              <w:pStyle w:val="TableParagraph"/>
              <w:spacing w:line="226" w:lineRule="exact"/>
              <w:ind w:left="105"/>
              <w:rPr>
                <w:sz w:val="20"/>
              </w:rPr>
            </w:pPr>
            <w:r>
              <w:rPr>
                <w:sz w:val="20"/>
              </w:rPr>
              <w:t>Igual al IIIA</w:t>
            </w:r>
          </w:p>
        </w:tc>
        <w:tc>
          <w:tcPr>
            <w:tcW w:w="1870" w:type="dxa"/>
          </w:tcPr>
          <w:p w:rsidR="00D956A5" w:rsidRDefault="003B0517">
            <w:pPr>
              <w:pStyle w:val="TableParagraph"/>
              <w:ind w:left="104" w:right="290"/>
              <w:rPr>
                <w:sz w:val="20"/>
              </w:rPr>
            </w:pPr>
            <w:r>
              <w:rPr>
                <w:sz w:val="20"/>
              </w:rPr>
              <w:t>Igual al anterior, más neumoperitoneo</w:t>
            </w:r>
          </w:p>
        </w:tc>
      </w:tr>
      <w:tr w:rsidR="00D956A5">
        <w:trPr>
          <w:trHeight w:val="414"/>
        </w:trPr>
        <w:tc>
          <w:tcPr>
            <w:tcW w:w="9075" w:type="dxa"/>
            <w:gridSpan w:val="5"/>
          </w:tcPr>
          <w:p w:rsidR="00D956A5" w:rsidRDefault="003B0517">
            <w:pPr>
              <w:pStyle w:val="TableParagraph"/>
              <w:spacing w:line="181" w:lineRule="exact"/>
              <w:ind w:left="179"/>
              <w:rPr>
                <w:sz w:val="16"/>
              </w:rPr>
            </w:pPr>
            <w:r>
              <w:rPr>
                <w:sz w:val="16"/>
              </w:rPr>
              <w:t>DIC: Coagulación intravascular diseminada Fuente: Adaptado y traducido al español de Neu, 1996</w:t>
            </w:r>
          </w:p>
        </w:tc>
      </w:tr>
    </w:tbl>
    <w:p w:rsidR="00D956A5" w:rsidRDefault="00D956A5">
      <w:pPr>
        <w:spacing w:line="181" w:lineRule="exact"/>
        <w:rPr>
          <w:sz w:val="16"/>
        </w:rPr>
        <w:sectPr w:rsidR="00D956A5">
          <w:type w:val="continuous"/>
          <w:pgSz w:w="12240" w:h="15840"/>
          <w:pgMar w:top="1420" w:right="1300" w:bottom="280" w:left="1400" w:header="720" w:footer="720" w:gutter="0"/>
          <w:cols w:space="720"/>
        </w:sectPr>
      </w:pPr>
    </w:p>
    <w:p w:rsidR="00D956A5" w:rsidRDefault="003B0517">
      <w:pPr>
        <w:pStyle w:val="Textoindependiente"/>
        <w:spacing w:before="84" w:line="276" w:lineRule="auto"/>
        <w:ind w:left="300" w:right="41"/>
        <w:jc w:val="both"/>
      </w:pPr>
      <w:r>
        <w:lastRenderedPageBreak/>
        <w:t xml:space="preserve">tratamiento antibiótico empírico de amplio espectro, debido a que entre un 20 a 30 por ciento de los neonatos con ECN, presentan cierto grado de bacteriemia concomitante. Así mismo, dentro del esquema de tratamiento se debe considerar </w:t>
      </w:r>
      <w:r>
        <w:rPr>
          <w:spacing w:val="-3"/>
        </w:rPr>
        <w:t xml:space="preserve">la </w:t>
      </w:r>
      <w:r>
        <w:t>cobertura anaeróbi</w:t>
      </w:r>
      <w:r>
        <w:t xml:space="preserve">ca en casos de sospecha de peritonitis y/o perforación intestinal. Los esquemas no deben durar menos de 10 a 14 días, sin embargo, el tiempo del tratamiento </w:t>
      </w:r>
      <w:r>
        <w:rPr>
          <w:spacing w:val="2"/>
        </w:rPr>
        <w:t xml:space="preserve">va </w:t>
      </w:r>
      <w:r>
        <w:t xml:space="preserve">a depender de los cultivos realizados diariamente, los patógenos presentes y  </w:t>
      </w:r>
      <w:r>
        <w:rPr>
          <w:spacing w:val="-3"/>
        </w:rPr>
        <w:t xml:space="preserve">la </w:t>
      </w:r>
      <w:r>
        <w:t>resistencia</w:t>
      </w:r>
      <w:r>
        <w:rPr>
          <w:spacing w:val="2"/>
        </w:rPr>
        <w:t xml:space="preserve"> </w:t>
      </w:r>
      <w:r>
        <w:t>microbiana.</w:t>
      </w:r>
    </w:p>
    <w:p w:rsidR="00D956A5" w:rsidRDefault="003B0517">
      <w:pPr>
        <w:pStyle w:val="Textoindependiente"/>
        <w:spacing w:before="200" w:line="276" w:lineRule="auto"/>
        <w:ind w:left="300" w:right="38"/>
        <w:jc w:val="both"/>
      </w:pPr>
      <w:r>
        <w:t xml:space="preserve">Las valoraciones físicas frecuentes, el control radiológico con radiografías de abdomen, </w:t>
      </w:r>
      <w:r>
        <w:rPr>
          <w:spacing w:val="-3"/>
        </w:rPr>
        <w:t xml:space="preserve">la </w:t>
      </w:r>
      <w:r>
        <w:t xml:space="preserve">determinación del perfil hematológico, electrolítico y metabólico son piezas fundamentales para  el manejo de </w:t>
      </w:r>
      <w:r>
        <w:rPr>
          <w:spacing w:val="-3"/>
        </w:rPr>
        <w:t xml:space="preserve">la </w:t>
      </w:r>
      <w:r>
        <w:t>patología. La posibilidad de un tratami</w:t>
      </w:r>
      <w:r>
        <w:t xml:space="preserve">ento quirúrgico se daría ante </w:t>
      </w:r>
      <w:r>
        <w:rPr>
          <w:spacing w:val="-3"/>
        </w:rPr>
        <w:t xml:space="preserve">la </w:t>
      </w:r>
      <w:r>
        <w:t>presencia confirmada radiológicamente de una extensa área necrótica, una paracentesis abdominal positiva o una perforación intestinal, donde se realiza como primera opción un drenaje peritoneal, sin embargo, se considera la</w:t>
      </w:r>
      <w:r>
        <w:t>parotomía exploratoria en caso de fallo terapéutico.</w:t>
      </w:r>
    </w:p>
    <w:p w:rsidR="00D956A5" w:rsidRDefault="00D956A5">
      <w:pPr>
        <w:pStyle w:val="Textoindependiente"/>
        <w:rPr>
          <w:sz w:val="24"/>
        </w:rPr>
      </w:pPr>
    </w:p>
    <w:p w:rsidR="00D956A5" w:rsidRDefault="00D956A5">
      <w:pPr>
        <w:pStyle w:val="Textoindependiente"/>
        <w:spacing w:before="11"/>
        <w:rPr>
          <w:sz w:val="19"/>
        </w:rPr>
      </w:pPr>
    </w:p>
    <w:p w:rsidR="00D956A5" w:rsidRDefault="003B0517">
      <w:pPr>
        <w:pStyle w:val="Ttulo1"/>
      </w:pPr>
      <w:r>
        <w:t>PRONÓSTICO Y PREVENCION</w:t>
      </w:r>
    </w:p>
    <w:p w:rsidR="00D956A5" w:rsidRDefault="00D956A5">
      <w:pPr>
        <w:pStyle w:val="Textoindependiente"/>
        <w:spacing w:before="2"/>
        <w:rPr>
          <w:b/>
          <w:sz w:val="21"/>
        </w:rPr>
      </w:pPr>
    </w:p>
    <w:p w:rsidR="00D956A5" w:rsidRDefault="003B0517">
      <w:pPr>
        <w:pStyle w:val="Textoindependiente"/>
        <w:spacing w:line="276" w:lineRule="auto"/>
        <w:ind w:left="300" w:right="40"/>
        <w:jc w:val="both"/>
      </w:pPr>
      <w:r>
        <w:t>Posterior al tratamiento, sea médico o quirúrgico, aproximadamente un 10 por ciento de los pacientes desarrolla una estenosis intestinal como complicación</w:t>
      </w:r>
    </w:p>
    <w:p w:rsidR="00D956A5" w:rsidRDefault="003B0517">
      <w:pPr>
        <w:pStyle w:val="Textoindependiente"/>
        <w:spacing w:before="84" w:line="276" w:lineRule="auto"/>
        <w:ind w:left="300" w:right="400"/>
        <w:jc w:val="both"/>
      </w:pPr>
      <w:r>
        <w:br w:type="column"/>
      </w:r>
      <w:r>
        <w:lastRenderedPageBreak/>
        <w:t xml:space="preserve">tardía en el sitio de necrosis. Esto amerita una re intervención quirúrgica, en </w:t>
      </w:r>
      <w:r>
        <w:rPr>
          <w:spacing w:val="-3"/>
        </w:rPr>
        <w:t xml:space="preserve">la </w:t>
      </w:r>
      <w:r>
        <w:t xml:space="preserve">que se realiza una resección intestinal, potencialmente curativa. A pesar  de esto, el paciente podría desarrollar un síndrome de intestino corto, que puede provocarle mala </w:t>
      </w:r>
      <w:r>
        <w:t>absorción nutricional, retraso del crecimiento y</w:t>
      </w:r>
      <w:r>
        <w:rPr>
          <w:spacing w:val="-14"/>
        </w:rPr>
        <w:t xml:space="preserve"> </w:t>
      </w:r>
      <w:r>
        <w:t>malnutrición.</w:t>
      </w:r>
    </w:p>
    <w:p w:rsidR="00D956A5" w:rsidRDefault="003B0517">
      <w:pPr>
        <w:pStyle w:val="Textoindependiente"/>
        <w:spacing w:before="201" w:line="276" w:lineRule="auto"/>
        <w:ind w:left="300" w:right="397"/>
        <w:jc w:val="both"/>
      </w:pPr>
      <w:r>
        <w:t>Cabe resaltar que, si al momento del diagnóstico el paciente presenta neumatosis intestinal, se estima que entre un 20% y 40% de estos no responderá al tratamiento médico, y entre un 10 y un 30</w:t>
      </w:r>
      <w:r>
        <w:t xml:space="preserve"> por ciento de éstos lamentablemente fallecerá. En cuanto </w:t>
      </w:r>
      <w:r>
        <w:rPr>
          <w:spacing w:val="-3"/>
        </w:rPr>
        <w:t xml:space="preserve">la </w:t>
      </w:r>
      <w:r>
        <w:t xml:space="preserve">prevención de ECN, se ha observado en diferentes estudios que, si comparamos </w:t>
      </w:r>
      <w:r>
        <w:rPr>
          <w:spacing w:val="-3"/>
        </w:rPr>
        <w:t xml:space="preserve">la </w:t>
      </w:r>
      <w:r>
        <w:t xml:space="preserve">alimentación con lactancia materna y </w:t>
      </w:r>
      <w:r>
        <w:rPr>
          <w:spacing w:val="-3"/>
        </w:rPr>
        <w:t xml:space="preserve">la </w:t>
      </w:r>
      <w:r>
        <w:t xml:space="preserve">alimentación con fórmula, </w:t>
      </w:r>
      <w:r>
        <w:rPr>
          <w:spacing w:val="-3"/>
        </w:rPr>
        <w:t xml:space="preserve">la </w:t>
      </w:r>
      <w:r>
        <w:t xml:space="preserve">primera tiene un menor riesgo de provocar </w:t>
      </w:r>
      <w:r>
        <w:rPr>
          <w:spacing w:val="-3"/>
        </w:rPr>
        <w:t xml:space="preserve">la </w:t>
      </w:r>
      <w:r>
        <w:t>e</w:t>
      </w:r>
      <w:r>
        <w:t>nfermedad. Inclusive en unidades de cuidado intensivo neonatal se ha optado por brindar leche pasteurizada de donante humano a pacientes con factores de</w:t>
      </w:r>
      <w:r>
        <w:rPr>
          <w:spacing w:val="-1"/>
        </w:rPr>
        <w:t xml:space="preserve"> </w:t>
      </w:r>
      <w:r>
        <w:t>riesgo.</w:t>
      </w:r>
    </w:p>
    <w:p w:rsidR="00D956A5" w:rsidRDefault="003B0517">
      <w:pPr>
        <w:pStyle w:val="Textoindependiente"/>
        <w:spacing w:before="204" w:line="276" w:lineRule="auto"/>
        <w:ind w:left="300" w:right="399"/>
        <w:jc w:val="both"/>
      </w:pPr>
      <w:r>
        <w:t>Es importante rescatar que aproximadamente el 90 por ciento de los pacientes a los que se les r</w:t>
      </w:r>
      <w:r>
        <w:t>ealiza el diagnóstico de ECN es alimentado con nutrición enteral, sin embargo, todavía existe incertidumbre en determinar si el inicio de tomas enterales en pacientes prematuros en las primeras 96 horas posnatales, se asocia a efectos beneficiosos o nocivo</w:t>
      </w:r>
      <w:r>
        <w:t>s para el neonato.</w:t>
      </w:r>
    </w:p>
    <w:p w:rsidR="00D956A5" w:rsidRDefault="00D956A5">
      <w:pPr>
        <w:spacing w:line="276" w:lineRule="auto"/>
        <w:jc w:val="both"/>
        <w:sectPr w:rsidR="00D956A5">
          <w:footerReference w:type="default" r:id="rId16"/>
          <w:pgSz w:w="12240" w:h="15840"/>
          <w:pgMar w:top="1320" w:right="1300" w:bottom="280" w:left="1400" w:header="940" w:footer="0" w:gutter="0"/>
          <w:cols w:num="2" w:space="720" w:equalWidth="0">
            <w:col w:w="4411" w:space="363"/>
            <w:col w:w="4766"/>
          </w:cols>
        </w:sectPr>
      </w:pPr>
    </w:p>
    <w:p w:rsidR="00D956A5" w:rsidRDefault="00D956A5">
      <w:pPr>
        <w:pStyle w:val="Textoindependiente"/>
        <w:rPr>
          <w:sz w:val="20"/>
        </w:rPr>
      </w:pPr>
    </w:p>
    <w:p w:rsidR="00D956A5" w:rsidRDefault="00D956A5">
      <w:pPr>
        <w:pStyle w:val="Textoindependiente"/>
        <w:rPr>
          <w:sz w:val="20"/>
        </w:rPr>
      </w:pPr>
    </w:p>
    <w:p w:rsidR="00D956A5" w:rsidRDefault="00D956A5">
      <w:pPr>
        <w:pStyle w:val="Textoindependiente"/>
        <w:spacing w:before="5"/>
        <w:rPr>
          <w:sz w:val="18"/>
        </w:rPr>
      </w:pPr>
    </w:p>
    <w:p w:rsidR="00D956A5" w:rsidRDefault="003B0517">
      <w:pPr>
        <w:pStyle w:val="Ttulo1"/>
        <w:spacing w:before="93"/>
      </w:pPr>
      <w:r>
        <w:t>BIBLIOGRAFIA</w:t>
      </w:r>
    </w:p>
    <w:p w:rsidR="00D956A5" w:rsidRDefault="00D956A5">
      <w:pPr>
        <w:pStyle w:val="Textoindependiente"/>
        <w:spacing w:before="5"/>
        <w:rPr>
          <w:b/>
          <w:sz w:val="24"/>
        </w:rPr>
      </w:pPr>
    </w:p>
    <w:p w:rsidR="00D956A5" w:rsidRDefault="004510C8">
      <w:pPr>
        <w:pStyle w:val="Prrafodelista"/>
        <w:numPr>
          <w:ilvl w:val="0"/>
          <w:numId w:val="1"/>
        </w:numPr>
        <w:tabs>
          <w:tab w:val="left" w:pos="661"/>
        </w:tabs>
        <w:spacing w:before="1" w:line="276" w:lineRule="auto"/>
        <w:ind w:right="396"/>
        <w:rPr>
          <w:sz w:val="20"/>
        </w:rPr>
      </w:pPr>
      <w:r>
        <w:rPr>
          <w:noProof/>
          <w:lang w:val="es-PE" w:eastAsia="es-PE" w:bidi="ar-SA"/>
        </w:rPr>
        <mc:AlternateContent>
          <mc:Choice Requires="wps">
            <w:drawing>
              <wp:anchor distT="0" distB="0" distL="114300" distR="114300" simplePos="0" relativeHeight="251656704" behindDoc="0" locked="0" layoutInCell="1" allowOverlap="1">
                <wp:simplePos x="0" y="0"/>
                <wp:positionH relativeFrom="page">
                  <wp:posOffset>6522720</wp:posOffset>
                </wp:positionH>
                <wp:positionV relativeFrom="paragraph">
                  <wp:posOffset>633095</wp:posOffset>
                </wp:positionV>
                <wp:extent cx="358140" cy="287655"/>
                <wp:effectExtent l="0" t="4445" r="0" b="3175"/>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7655"/>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pStyle w:val="Textoindependiente"/>
                              <w:spacing w:before="90"/>
                              <w:ind w:left="107"/>
                              <w:rPr>
                                <w:rFonts w:ascii="Calibri"/>
                              </w:rPr>
                            </w:pPr>
                            <w:r>
                              <w:rPr>
                                <w:rFonts w:ascii="Calibri"/>
                                <w:color w:val="FFFFFF"/>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13.6pt;margin-top:49.85pt;width:28.2pt;height:2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" fillcolor="#36c" stroked="f">
                <v:textbox inset="0,0,0,0">
                  <w:txbxContent>
                    <w:p w:rsidR="00D956A5" w:rsidRDefault="003B0517">
                      <w:pPr>
                        <w:pStyle w:val="Textoindependiente"/>
                        <w:spacing w:before="90"/>
                        <w:ind w:left="107"/>
                        <w:rPr>
                          <w:rFonts w:ascii="Calibri"/>
                        </w:rPr>
                      </w:pPr>
                      <w:r>
                        <w:rPr>
                          <w:rFonts w:ascii="Calibri"/>
                          <w:color w:val="FFFFFF"/>
                        </w:rPr>
                        <w:t>7</w:t>
                      </w:r>
                    </w:p>
                  </w:txbxContent>
                </v:textbox>
                <w10:wrap anchorx="page"/>
              </v:shape>
            </w:pict>
          </mc:Fallback>
        </mc:AlternateContent>
      </w:r>
      <w:r w:rsidR="003B0517" w:rsidRPr="004510C8">
        <w:rPr>
          <w:sz w:val="20"/>
          <w:lang w:val="en-US"/>
        </w:rPr>
        <w:t xml:space="preserve">Kliegman, R. M., Stanton, B. F., St Geme III, J. </w:t>
      </w:r>
      <w:r w:rsidR="003B0517" w:rsidRPr="004510C8">
        <w:rPr>
          <w:spacing w:val="2"/>
          <w:sz w:val="20"/>
          <w:lang w:val="en-US"/>
        </w:rPr>
        <w:t xml:space="preserve">W., </w:t>
      </w:r>
      <w:r w:rsidR="003B0517" w:rsidRPr="004510C8">
        <w:rPr>
          <w:sz w:val="20"/>
          <w:lang w:val="en-US"/>
        </w:rPr>
        <w:t xml:space="preserve">&amp; Schor, N. F. (2016). </w:t>
      </w:r>
      <w:r w:rsidR="003B0517">
        <w:rPr>
          <w:sz w:val="20"/>
        </w:rPr>
        <w:t>Enterocolitis necrosante. En Nelson Tratado de Pediatría (págs. 909-911). Barcelona:</w:t>
      </w:r>
      <w:r w:rsidR="003B0517">
        <w:rPr>
          <w:spacing w:val="-16"/>
          <w:sz w:val="20"/>
        </w:rPr>
        <w:t xml:space="preserve"> </w:t>
      </w:r>
      <w:r w:rsidR="003B0517">
        <w:rPr>
          <w:sz w:val="20"/>
        </w:rPr>
        <w:t>Elsevier.</w:t>
      </w:r>
    </w:p>
    <w:p w:rsidR="00D956A5" w:rsidRDefault="00D956A5">
      <w:pPr>
        <w:pStyle w:val="Textoindependiente"/>
        <w:rPr>
          <w:sz w:val="20"/>
        </w:rPr>
      </w:pPr>
    </w:p>
    <w:p w:rsidR="00D956A5" w:rsidRDefault="004510C8">
      <w:pPr>
        <w:pStyle w:val="Textoindependiente"/>
        <w:spacing w:before="4"/>
        <w:rPr>
          <w:sz w:val="13"/>
        </w:rPr>
      </w:pPr>
      <w:r>
        <w:rPr>
          <w:noProof/>
          <w:lang w:val="es-PE" w:eastAsia="es-PE" w:bidi="ar-SA"/>
        </w:rPr>
        <mc:AlternateContent>
          <mc:Choice Requires="wpg">
            <w:drawing>
              <wp:anchor distT="0" distB="0" distL="0" distR="0" simplePos="0" relativeHeight="251657728" behindDoc="1" locked="0" layoutInCell="1" allowOverlap="1">
                <wp:simplePos x="0" y="0"/>
                <wp:positionH relativeFrom="page">
                  <wp:posOffset>1080135</wp:posOffset>
                </wp:positionH>
                <wp:positionV relativeFrom="paragraph">
                  <wp:posOffset>122555</wp:posOffset>
                </wp:positionV>
                <wp:extent cx="5801360" cy="27940"/>
                <wp:effectExtent l="22860" t="8255" r="14605" b="1905"/>
                <wp:wrapTopAndBottom/>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27940"/>
                          <a:chOff x="1701" y="193"/>
                          <a:chExt cx="9136" cy="44"/>
                        </a:xfrm>
                      </wpg:grpSpPr>
                      <wps:wsp>
                        <wps:cNvPr id="31" name="Line 5"/>
                        <wps:cNvCnPr/>
                        <wps:spPr bwMode="auto">
                          <a:xfrm>
                            <a:off x="1701" y="215"/>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32" name="Rectangle 4"/>
                        <wps:cNvSpPr>
                          <a:spLocks noChangeArrowheads="1"/>
                        </wps:cNvSpPr>
                        <wps:spPr bwMode="auto">
                          <a:xfrm>
                            <a:off x="10271" y="192"/>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
                        <wps:cNvCnPr/>
                        <wps:spPr bwMode="auto">
                          <a:xfrm>
                            <a:off x="10316" y="215"/>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05pt;margin-top:9.65pt;width:456.8pt;height:2.2pt;z-index:-251658752;mso-wrap-distance-left:0;mso-wrap-distance-right:0;mso-position-horizontal-relative:page" coordorigin="1701,193" coordsize="9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">
                <v:line id="Line 5" o:spid="_x0000_s1027" style="position:absolute;visibility:visible;mso-wrap-style:square" from="1701,215" to="1027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basMAAADbAAAADwAAAGRycy9kb3ducmV2LnhtbESPS2vCQBSF9wX/w3CF7uokVqRER4lK&#10;wFUfKq4vmWsmmLkTMtMk/fcdodDl4Tw+zno72kb01PnasYJ0loAgLp2uuVJwORcvbyB8QNbYOCYF&#10;P+Rhu5k8rTHTbuAv6k+hEnGEfYYKTAhtJqUvDVn0M9cSR+/mOoshyq6SusMhjttGzpNkKS3WHAkG&#10;W9obKu+nbxshn8X9sHsfm6Q0i+XH8Zq3Zzso9Twd8xWIQGP4D/+1j1rBawqPL/E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em2rDAAAA2wAAAA8AAAAAAAAAAAAA&#10;AAAAoQIAAGRycy9kb3ducmV2LnhtbFBLBQYAAAAABAAEAPkAAACRAwAAAAA=&#10;" strokecolor="#36c" strokeweight="2.2pt"/>
                <v:rect id="Rectangle 4" o:spid="_x0000_s1028" style="position:absolute;left:10271;top:192;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qbMAA&#10;AADbAAAADwAAAGRycy9kb3ducmV2LnhtbESPzarCMBSE94LvEI7gTlO9cpFqFFGEuxN/cH1sjm21&#10;OSlJ1OrTG0G4y2FmvmGm88ZU4k7Ol5YVDPoJCOLM6pJzBYf9ujcG4QOyxsoyKXiSh/ms3Zpiqu2D&#10;t3TfhVxECPsUFRQh1KmUPivIoO/bmjh6Z+sMhihdLrXDR4SbSg6T5FcaLDkuFFjTsqDsursZBZva&#10;oTzhajl6mct4f1wHt9popbqdZjEBEagJ/+Fv+08r+BnC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rqbMAAAADbAAAADwAAAAAAAAAAAAAAAACYAgAAZHJzL2Rvd25y&#10;ZXYueG1sUEsFBgAAAAAEAAQA9QAAAIUDAAAAAA==&#10;" fillcolor="#36c" stroked="f"/>
                <v:line id="Line 3" o:spid="_x0000_s1029" style="position:absolute;visibility:visible;mso-wrap-style:square" from="10316,215" to="1083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CghsMAAADbAAAADwAAAGRycy9kb3ducmV2LnhtbESPX2vCMBTF3wW/Q7iDvdl0c4h0Rqkb&#10;BZ82bcXnS3PXFJub0mS2+/bLYODj4fz5cTa7yXbiRoNvHSt4SlIQxLXTLTcKzlWxWIPwAVlj55gU&#10;/JCH3XY+22Cm3cgnupWhEXGEfYYKTAh9JqWvDVn0ieuJo/flBoshyqGResAxjttOPqfpSlpsORIM&#10;9vRmqL6W3zZCjsX1ff8xdWltXlafh0veV3ZU6vFhyl9BBJrCPfzfPmgFyyX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AoIbDAAAA2wAAAA8AAAAAAAAAAAAA&#10;AAAAoQIAAGRycy9kb3ducmV2LnhtbFBLBQYAAAAABAAEAPkAAACRAwAAAAA=&#10;" strokecolor="#36c" strokeweight="2.2pt"/>
                <w10:wrap type="topAndBottom" anchorx="page"/>
              </v:group>
            </w:pict>
          </mc:Fallback>
        </mc:AlternateContent>
      </w:r>
    </w:p>
    <w:p w:rsidR="00D956A5" w:rsidRDefault="003B0517">
      <w:pPr>
        <w:spacing w:before="139"/>
        <w:ind w:left="2293"/>
        <w:rPr>
          <w:i/>
          <w:sz w:val="20"/>
        </w:rPr>
      </w:pPr>
      <w:r>
        <w:rPr>
          <w:i/>
          <w:color w:val="3366CC"/>
          <w:sz w:val="20"/>
        </w:rPr>
        <w:t>REVISTA MEDICA SINERGIA Vol. 3 (4), Abril 2018</w:t>
      </w:r>
    </w:p>
    <w:p w:rsidR="00D956A5" w:rsidRDefault="00D956A5">
      <w:pPr>
        <w:rPr>
          <w:sz w:val="20"/>
        </w:rPr>
        <w:sectPr w:rsidR="00D956A5">
          <w:type w:val="continuous"/>
          <w:pgSz w:w="12240" w:h="15840"/>
          <w:pgMar w:top="1420" w:right="1300" w:bottom="280" w:left="1400" w:header="720" w:footer="720" w:gutter="0"/>
          <w:cols w:space="720"/>
        </w:sectPr>
      </w:pPr>
    </w:p>
    <w:p w:rsidR="00D956A5" w:rsidRDefault="003B0517">
      <w:pPr>
        <w:pStyle w:val="Prrafodelista"/>
        <w:numPr>
          <w:ilvl w:val="0"/>
          <w:numId w:val="1"/>
        </w:numPr>
        <w:tabs>
          <w:tab w:val="left" w:pos="661"/>
        </w:tabs>
        <w:spacing w:before="83" w:line="276" w:lineRule="auto"/>
        <w:rPr>
          <w:sz w:val="20"/>
        </w:rPr>
      </w:pPr>
      <w:r w:rsidRPr="004510C8">
        <w:rPr>
          <w:sz w:val="20"/>
          <w:lang w:val="en-US"/>
        </w:rPr>
        <w:lastRenderedPageBreak/>
        <w:t xml:space="preserve">Schanler, R. J. (2016). Clinical features and diagnosis of necrotizing enterocolitis in newborns. </w:t>
      </w:r>
      <w:r>
        <w:rPr>
          <w:sz w:val="20"/>
        </w:rPr>
        <w:t>UpToDate.</w:t>
      </w:r>
    </w:p>
    <w:p w:rsidR="00D956A5" w:rsidRDefault="003B0517">
      <w:pPr>
        <w:pStyle w:val="Prrafodelista"/>
        <w:numPr>
          <w:ilvl w:val="0"/>
          <w:numId w:val="1"/>
        </w:numPr>
        <w:tabs>
          <w:tab w:val="left" w:pos="661"/>
        </w:tabs>
        <w:spacing w:line="280" w:lineRule="auto"/>
        <w:ind w:right="410"/>
        <w:rPr>
          <w:sz w:val="20"/>
        </w:rPr>
      </w:pPr>
      <w:r w:rsidRPr="004510C8">
        <w:rPr>
          <w:sz w:val="20"/>
          <w:lang w:val="en-US"/>
        </w:rPr>
        <w:t>Neu, J. (1996). Necrotizing enterocolitis: the search for a unifying pathogenic theory le</w:t>
      </w:r>
      <w:r w:rsidRPr="004510C8">
        <w:rPr>
          <w:sz w:val="20"/>
          <w:lang w:val="en-US"/>
        </w:rPr>
        <w:t xml:space="preserve">ading to prevention. </w:t>
      </w:r>
      <w:r>
        <w:rPr>
          <w:sz w:val="20"/>
        </w:rPr>
        <w:t>Pediatric Clinics of North America,</w:t>
      </w:r>
      <w:r>
        <w:rPr>
          <w:spacing w:val="-8"/>
          <w:sz w:val="20"/>
        </w:rPr>
        <w:t xml:space="preserve"> </w:t>
      </w:r>
      <w:r>
        <w:rPr>
          <w:sz w:val="20"/>
        </w:rPr>
        <w:t>409.</w:t>
      </w:r>
    </w:p>
    <w:p w:rsidR="00D956A5" w:rsidRDefault="003B0517">
      <w:pPr>
        <w:pStyle w:val="Prrafodelista"/>
        <w:numPr>
          <w:ilvl w:val="0"/>
          <w:numId w:val="1"/>
        </w:numPr>
        <w:tabs>
          <w:tab w:val="left" w:pos="661"/>
        </w:tabs>
        <w:spacing w:line="276" w:lineRule="auto"/>
        <w:rPr>
          <w:sz w:val="20"/>
        </w:rPr>
      </w:pPr>
      <w:r w:rsidRPr="004510C8">
        <w:rPr>
          <w:sz w:val="20"/>
          <w:lang w:val="en-US"/>
        </w:rPr>
        <w:t xml:space="preserve">Schanler, R. J. (2017a). Pathology and pathogenesis of necrotizing enterocolitis in newborns. </w:t>
      </w:r>
      <w:r>
        <w:rPr>
          <w:sz w:val="20"/>
        </w:rPr>
        <w:t>UpToDate.</w:t>
      </w:r>
    </w:p>
    <w:p w:rsidR="00D956A5" w:rsidRDefault="003B0517">
      <w:pPr>
        <w:pStyle w:val="Prrafodelista"/>
        <w:numPr>
          <w:ilvl w:val="0"/>
          <w:numId w:val="1"/>
        </w:numPr>
        <w:tabs>
          <w:tab w:val="left" w:pos="661"/>
        </w:tabs>
        <w:spacing w:line="229" w:lineRule="exact"/>
        <w:ind w:right="0"/>
        <w:rPr>
          <w:sz w:val="20"/>
        </w:rPr>
      </w:pPr>
      <w:r w:rsidRPr="004510C8">
        <w:rPr>
          <w:sz w:val="20"/>
          <w:lang w:val="en-US"/>
        </w:rPr>
        <w:t>Schanler, R. J. (2017b). Management of necrotizing enterocolitis in newborns.</w:t>
      </w:r>
      <w:r w:rsidRPr="004510C8">
        <w:rPr>
          <w:spacing w:val="-20"/>
          <w:sz w:val="20"/>
          <w:lang w:val="en-US"/>
        </w:rPr>
        <w:t xml:space="preserve"> </w:t>
      </w:r>
      <w:r>
        <w:rPr>
          <w:sz w:val="20"/>
        </w:rPr>
        <w:t>UpToDate.</w:t>
      </w:r>
    </w:p>
    <w:p w:rsidR="00D956A5" w:rsidRDefault="003B0517">
      <w:pPr>
        <w:pStyle w:val="Prrafodelista"/>
        <w:numPr>
          <w:ilvl w:val="0"/>
          <w:numId w:val="1"/>
        </w:numPr>
        <w:tabs>
          <w:tab w:val="left" w:pos="661"/>
          <w:tab w:val="left" w:pos="6398"/>
        </w:tabs>
        <w:spacing w:before="27" w:line="580" w:lineRule="auto"/>
        <w:ind w:left="636" w:right="460" w:hanging="336"/>
        <w:rPr>
          <w:sz w:val="20"/>
        </w:rPr>
      </w:pPr>
      <w:r w:rsidRPr="004510C8">
        <w:rPr>
          <w:sz w:val="20"/>
          <w:lang w:val="en-US"/>
        </w:rPr>
        <w:t>Sc</w:t>
      </w:r>
      <w:r w:rsidRPr="004510C8">
        <w:rPr>
          <w:sz w:val="20"/>
          <w:lang w:val="en-US"/>
        </w:rPr>
        <w:t xml:space="preserve">hanler, R. J. (2017c). Prevention of necrotizing enterocolitis in newborns. </w:t>
      </w:r>
      <w:r>
        <w:rPr>
          <w:sz w:val="20"/>
        </w:rPr>
        <w:t>UpToDate Recepción: 20 Enero</w:t>
      </w:r>
      <w:r>
        <w:rPr>
          <w:spacing w:val="-2"/>
          <w:sz w:val="20"/>
        </w:rPr>
        <w:t xml:space="preserve"> </w:t>
      </w:r>
      <w:r>
        <w:rPr>
          <w:sz w:val="20"/>
        </w:rPr>
        <w:t>de</w:t>
      </w:r>
      <w:r>
        <w:rPr>
          <w:spacing w:val="-2"/>
          <w:sz w:val="20"/>
        </w:rPr>
        <w:t xml:space="preserve"> </w:t>
      </w:r>
      <w:r>
        <w:rPr>
          <w:sz w:val="20"/>
        </w:rPr>
        <w:t>2018</w:t>
      </w:r>
      <w:r>
        <w:rPr>
          <w:sz w:val="20"/>
        </w:rPr>
        <w:tab/>
        <w:t>Aprobación:10 Marzo de</w:t>
      </w:r>
      <w:r>
        <w:rPr>
          <w:spacing w:val="-10"/>
          <w:sz w:val="20"/>
        </w:rPr>
        <w:t xml:space="preserve"> </w:t>
      </w:r>
      <w:r>
        <w:rPr>
          <w:sz w:val="20"/>
        </w:rPr>
        <w:t>2018</w:t>
      </w:r>
    </w:p>
    <w:sectPr w:rsidR="00D956A5">
      <w:headerReference w:type="even" r:id="rId17"/>
      <w:footerReference w:type="even" r:id="rId18"/>
      <w:pgSz w:w="12240" w:h="15840"/>
      <w:pgMar w:top="1320" w:right="1300" w:bottom="1360" w:left="1400" w:header="711" w:footer="1179"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17" w:rsidRDefault="003B0517">
      <w:r>
        <w:separator/>
      </w:r>
    </w:p>
  </w:endnote>
  <w:endnote w:type="continuationSeparator" w:id="0">
    <w:p w:rsidR="003B0517" w:rsidRDefault="003B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g">
          <w:drawing>
            <wp:anchor distT="0" distB="0" distL="114300" distR="114300" simplePos="0" relativeHeight="503304656" behindDoc="1" locked="0" layoutInCell="1" allowOverlap="1">
              <wp:simplePos x="0" y="0"/>
              <wp:positionH relativeFrom="page">
                <wp:posOffset>945515</wp:posOffset>
              </wp:positionH>
              <wp:positionV relativeFrom="page">
                <wp:posOffset>9131935</wp:posOffset>
              </wp:positionV>
              <wp:extent cx="5960745" cy="321945"/>
              <wp:effectExtent l="2540" t="6985" r="18415" b="44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1945"/>
                        <a:chOff x="1489" y="14381"/>
                        <a:chExt cx="9387" cy="507"/>
                      </a:xfrm>
                    </wpg:grpSpPr>
                    <wps:wsp>
                      <wps:cNvPr id="23" name="Rectangle 27"/>
                      <wps:cNvSpPr>
                        <a:spLocks noChangeArrowheads="1"/>
                      </wps:cNvSpPr>
                      <wps:spPr bwMode="auto">
                        <a:xfrm>
                          <a:off x="1509" y="14401"/>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1509" y="14401"/>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5"/>
                      <wps:cNvCnPr/>
                      <wps:spPr bwMode="auto">
                        <a:xfrm>
                          <a:off x="1592" y="14418"/>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6" name="Rectangle 24"/>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3"/>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74.45pt;margin-top:719.05pt;width:469.35pt;height:25.35pt;z-index:-11824;mso-position-horizontal-relative:page;mso-position-vertical-relative:page" coordorigin="1489,14381" coordsize="938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">
              <v:rect id="Rectangle 27" o:spid="_x0000_s1027"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Mr8MA&#10;AADbAAAADwAAAGRycy9kb3ducmV2LnhtbESPQWsCMRSE74X+h/AKXkrNrkJZVqNIocWLB60gvT03&#10;z83i5mVJUl399UYQPA4z8w0znfe2FSfyoXGsIB9mIIgrpxuuFWx/vz8KECEia2wdk4ILBZjPXl+m&#10;WGp35jWdNrEWCcKhRAUmxq6UMlSGLIah64iTd3DeYkzS11J7PCe4beUoyz6lxYbTgsGOvgxVx82/&#10;VUDvpuN9viv+6tXhJ2dP11VBSg3e+sUERKQ+PsOP9lIrGI3h/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YMr8MAAADbAAAADwAAAAAAAAAAAAAAAACYAgAAZHJzL2Rv&#10;d25yZXYueG1sUEsFBgAAAAAEAAQA9QAAAIgDAAAAAA==&#10;" fillcolor="#375f92" stroked="f"/>
              <v:rect id="Rectangle 26" o:spid="_x0000_s1028"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f0cQA&#10;AADbAAAADwAAAGRycy9kb3ducmV2LnhtbESP0WrCQBRE3wv9h+UWfKubhNBqdA0iCH0okqofcMle&#10;k2j2bshuY+zXuwXBx2FmzjDLfDStGKh3jWUF8TQCQVxa3XCl4HjYvs9AOI+ssbVMCm7kIF+9viwx&#10;0/bKPzTsfSUChF2GCmrvu0xKV9Zk0E1tRxy8k+0N+iD7SuoerwFuWplE0Yc02HBYqLGjTU3lZf9r&#10;FIx/39Xn6WwiO7Tb3SWeF5SkhVKTt3G9AOFp9M/wo/2lFSQp/H8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n9HEAAAA2wAAAA8AAAAAAAAAAAAAAAAAmAIAAGRycy9k&#10;b3ducmV2LnhtbFBLBQYAAAAABAAEAPUAAACJAwAAAAA=&#10;" filled="f" strokecolor="#375f92" strokeweight="2pt"/>
              <v:line id="Line 25" o:spid="_x0000_s1029" style="position:absolute;visibility:visible;mso-wrap-style:square" from="1592,14418" to="2172,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LtMMAAADbAAAADwAAAGRycy9kb3ducmV2LnhtbESPX2vCMBTF3wW/Q7iDvdl0shXpjKIb&#10;Qp82bcXnS3PXFJub0mS2+/bLYODj4fz5cdbbyXbiRoNvHSt4SlIQxLXTLTcKztVhsQLhA7LGzjEp&#10;+CEP2818tsZcu5FPdCtDI+II+xwVmBD6XEpfG7LoE9cTR+/LDRZDlEMj9YBjHLedXKZpJi22HAkG&#10;e3ozVF/Lbxshx8P1ff8xdWltnrPP4rLrKzsq9fgw7V5BBJrCPfzfLrSC5Qv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8C7TDAAAA2wAAAA8AAAAAAAAAAAAA&#10;AAAAoQIAAGRycy9kb3ducmV2LnhtbFBLBQYAAAAABAAEAPkAAACRAwAAAAA=&#10;" strokecolor="#36c" strokeweight="2.2pt"/>
              <v:rect id="Rectangle 24"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6sr8A&#10;AADbAAAADwAAAGRycy9kb3ducmV2LnhtbESPzarCMBSE9xd8h3AEd9dUEZFqFFEEd+IPro/Nsa02&#10;JyWJWn16Iwguh5n5hpnMGlOJOzlfWlbQ6yYgiDOrS84VHPar/xEIH5A1VpZJwZM8zKatvwmm2j54&#10;S/ddyEWEsE9RQRFCnUrps4IM+q6tiaN3ts5giNLlUjt8RLipZD9JhtJgyXGhwJoWBWXX3c0o2NQO&#10;5QmXi8HLXEb74yq45UYr1Wk38zGIQE34hb/ttVbQH8LnS/wB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WHqyvwAAANsAAAAPAAAAAAAAAAAAAAAAAJgCAABkcnMvZG93bnJl&#10;di54bWxQSwUGAAAAAAQABAD1AAAAhAMAAAAA&#10;" fillcolor="#36c" stroked="f"/>
              <v:line id="Line 23"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IwWMEAAADbAAAADwAAAGRycy9kb3ducmV2LnhtbESPS4vCMBSF94L/IdwBd5qOiA4do/hA&#10;cKWOiutLc6cpNjelibb+eyMILg/n8XGm89aW4k61Lxwr+B4kIIgzpwvOFZxPm/4PCB+QNZaOScGD&#10;PMxn3c4UU+0a/qP7MeQijrBPUYEJoUql9Jkhi37gKuLo/bvaYoiyzqWusYnjtpTDJBlLiwVHgsGK&#10;Voay6/FmI+Swua6Xu7ZMMjMa77eXRXWyjVK9r3bxCyJQGz7hd3urFQwn8Po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jBYwQAAANsAAAAPAAAAAAAAAAAAAAAA&#10;AKECAABkcnMvZG93bnJldi54bWxQSwUGAAAAAAQABAD5AAAAjwM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4680" behindDoc="1" locked="0" layoutInCell="1" allowOverlap="1">
              <wp:simplePos x="0" y="0"/>
              <wp:positionH relativeFrom="page">
                <wp:posOffset>1132840</wp:posOffset>
              </wp:positionH>
              <wp:positionV relativeFrom="page">
                <wp:posOffset>9157970</wp:posOffset>
              </wp:positionV>
              <wp:extent cx="121920" cy="167640"/>
              <wp:effectExtent l="0" t="4445" r="254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40"/>
                            <w:rPr>
                              <w:i/>
                              <w:sz w:val="20"/>
                            </w:rPr>
                          </w:pPr>
                          <w:r>
                            <w:fldChar w:fldCharType="begin"/>
                          </w:r>
                          <w:r>
                            <w:rPr>
                              <w:i/>
                              <w:color w:val="FFFFFF"/>
                              <w:w w:val="99"/>
                              <w:sz w:val="20"/>
                            </w:rPr>
                            <w:instrText xml:space="preserve"> PAGE </w:instrText>
                          </w:r>
                          <w:r>
                            <w:fldChar w:fldCharType="separate"/>
                          </w:r>
                          <w:r w:rsidR="004510C8">
                            <w:rPr>
                              <w:i/>
                              <w:noProof/>
                              <w:color w:val="FFFFF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89.2pt;margin-top:721.1pt;width:9.6pt;height:13.2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" filled="f" stroked="f">
              <v:textbox inset="0,0,0,0">
                <w:txbxContent>
                  <w:p w:rsidR="00D956A5" w:rsidRDefault="003B0517">
                    <w:pPr>
                      <w:spacing w:before="13"/>
                      <w:ind w:left="40"/>
                      <w:rPr>
                        <w:i/>
                        <w:sz w:val="20"/>
                      </w:rPr>
                    </w:pPr>
                    <w:r>
                      <w:fldChar w:fldCharType="begin"/>
                    </w:r>
                    <w:r>
                      <w:rPr>
                        <w:i/>
                        <w:color w:val="FFFFFF"/>
                        <w:w w:val="99"/>
                        <w:sz w:val="20"/>
                      </w:rPr>
                      <w:instrText xml:space="preserve"> PAGE </w:instrText>
                    </w:r>
                    <w:r>
                      <w:fldChar w:fldCharType="separate"/>
                    </w:r>
                    <w:r w:rsidR="004510C8">
                      <w:rPr>
                        <w:i/>
                        <w:noProof/>
                        <w:color w:val="FFFFFF"/>
                        <w:w w:val="99"/>
                        <w:sz w:val="20"/>
                      </w:rPr>
                      <w:t>4</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4704" behindDoc="1" locked="0" layoutInCell="1" allowOverlap="1">
              <wp:simplePos x="0" y="0"/>
              <wp:positionH relativeFrom="page">
                <wp:posOffset>2675890</wp:posOffset>
              </wp:positionH>
              <wp:positionV relativeFrom="page">
                <wp:posOffset>9259570</wp:posOffset>
              </wp:positionV>
              <wp:extent cx="2934335" cy="167640"/>
              <wp:effectExtent l="0" t="127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366CC"/>
                              <w:sz w:val="20"/>
                            </w:rPr>
                            <w:t>REVISTA MEDICA SINERGIA Vol. 3 (4), Abril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10.7pt;margin-top:729.1pt;width:231.05pt;height:13.2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3LtQIAALI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" filled="f" stroked="f">
              <v:textbox inset="0,0,0,0">
                <w:txbxContent>
                  <w:p w:rsidR="00D956A5" w:rsidRDefault="003B0517">
                    <w:pPr>
                      <w:spacing w:before="13"/>
                      <w:ind w:left="20"/>
                      <w:rPr>
                        <w:i/>
                        <w:sz w:val="20"/>
                      </w:rPr>
                    </w:pPr>
                    <w:r>
                      <w:rPr>
                        <w:i/>
                        <w:color w:val="3366CC"/>
                        <w:sz w:val="20"/>
                      </w:rPr>
                      <w:t>REVISTA MEDICA SINERGIA Vol. 3 (4), Abril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D956A5">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g">
          <w:drawing>
            <wp:anchor distT="0" distB="0" distL="114300" distR="114300" simplePos="0" relativeHeight="503304776" behindDoc="1" locked="0" layoutInCell="1" allowOverlap="1">
              <wp:simplePos x="0" y="0"/>
              <wp:positionH relativeFrom="page">
                <wp:posOffset>945515</wp:posOffset>
              </wp:positionH>
              <wp:positionV relativeFrom="page">
                <wp:posOffset>9131935</wp:posOffset>
              </wp:positionV>
              <wp:extent cx="5960745" cy="321945"/>
              <wp:effectExtent l="2540" t="6985" r="18415" b="44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1945"/>
                        <a:chOff x="1489" y="14381"/>
                        <a:chExt cx="9387" cy="507"/>
                      </a:xfrm>
                    </wpg:grpSpPr>
                    <wps:wsp>
                      <wps:cNvPr id="13" name="Rectangle 17"/>
                      <wps:cNvSpPr>
                        <a:spLocks noChangeArrowheads="1"/>
                      </wps:cNvSpPr>
                      <wps:spPr bwMode="auto">
                        <a:xfrm>
                          <a:off x="1509" y="14401"/>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1509" y="14401"/>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5"/>
                      <wps:cNvCnPr/>
                      <wps:spPr bwMode="auto">
                        <a:xfrm>
                          <a:off x="1592" y="14418"/>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6" name="Rectangle 14"/>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3"/>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4.45pt;margin-top:719.05pt;width:469.35pt;height:25.35pt;z-index:-11704;mso-position-horizontal-relative:page;mso-position-vertical-relative:page" coordorigin="1489,14381" coordsize="938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">
              <v:rect id="Rectangle 17" o:spid="_x0000_s1027"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GEsIA&#10;AADbAAAADwAAAGRycy9kb3ducmV2LnhtbERPTWvCQBC9F/oflil4KXUTBQmpGykFSy8eqkLpbZqd&#10;ZEOzs2F31eiv7wqCt3m8z1muRtuLI/nQOVaQTzMQxLXTHbcK9rv1SwEiRGSNvWNScKYAq+rxYYml&#10;dif+ouM2tiKFcChRgYlxKKUMtSGLYeoG4sQ1zluMCfpWao+nFG57OcuyhbTYcWowONC7ofpve7AK&#10;6NkM/Jt/Fz/tpvnI2dNlU5BSk6fx7RVEpDHexTf3p07z53D9JR0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sYSwgAAANsAAAAPAAAAAAAAAAAAAAAAAJgCAABkcnMvZG93&#10;bnJldi54bWxQSwUGAAAAAAQABAD1AAAAhwMAAAAA&#10;" fillcolor="#375f92" stroked="f"/>
              <v:rect id="Rectangle 16" o:spid="_x0000_s1028"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VbMEA&#10;AADbAAAADwAAAGRycy9kb3ducmV2LnhtbERP22rCQBB9L/gPywi+NZsEsTW6ighCH6RY6wcM2clF&#10;s7Mhu43Rr+8Kgm9zONdZrgfTiJ46V1tWkEQxCOLc6ppLBaff3fsnCOeRNTaWScGNHKxXo7clZtpe&#10;+Yf6oy9FCGGXoYLK+zaT0uUVGXSRbYkDV9jOoA+wK6Xu8BrCTSPTOJ5JgzWHhgpb2laUX45/RsFw&#10;35cfxdnEtm9235dkfqB0elBqMh42CxCeBv8SP91fOsyfwu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VWzBAAAA2wAAAA8AAAAAAAAAAAAAAAAAmAIAAGRycy9kb3du&#10;cmV2LnhtbFBLBQYAAAAABAAEAPUAAACGAwAAAAA=&#10;" filled="f" strokecolor="#375f92" strokeweight="2pt"/>
              <v:line id="Line 15" o:spid="_x0000_s1029" style="position:absolute;visibility:visible;mso-wrap-style:square" from="1592,14418" to="2172,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BCcQAAADbAAAADwAAAGRycy9kb3ducmV2LnhtbESPQWvDMAyF74X9B6PBbo2z0pWR1S3Z&#10;SqCnrk3GziLW4tBYDrHbZP++Hgx6k3hP73tabyfbiSsNvnWs4DlJQRDXTrfcKPiqivkrCB+QNXaO&#10;ScEvedhuHmZrzLQb+UTXMjQihrDPUIEJoc+k9LUhiz5xPXHUftxgMcR1aKQecIzhtpOLNF1Jiy1H&#10;gsGePgzV5/JiI+RYnHfvh6lLa7Ncfe6/876yo1JPj1P+BiLQFO7m/+u9jvVf4O+XOI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MEJxAAAANsAAAAPAAAAAAAAAAAA&#10;AAAAAKECAABkcnMvZG93bnJldi54bWxQSwUGAAAAAAQABAD5AAAAkgMAAAAA&#10;" strokecolor="#36c" strokeweight="2.2pt"/>
              <v:rect id="Rectangle 14"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SwD8AA&#10;AADbAAAADwAAAGRycy9kb3ducmV2LnhtbERPTWvDMAy9D/ofjAq7LU7LKCWLE0pKobewdPSsxVqS&#10;NZaD7bbZfv08GOymx/tUXs5mFDdyfrCsYJWkIIhbqwfuFLydDk9bED4gaxwtk4Iv8lAWi4ccM23v&#10;/Eq3JnQihrDPUEEfwpRJ6dueDPrETsSR+7DOYIjQdVI7vMdwM8p1mm6kwYFjQ48TVT21l+ZqFNST&#10;Q/mO++r523xuT+dDcPtaK/W4nHcvIALN4V/85z7qOH8Dv7/EA2T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SwD8AAAADbAAAADwAAAAAAAAAAAAAAAACYAgAAZHJzL2Rvd25y&#10;ZXYueG1sUEsFBgAAAAAEAAQA9QAAAIUDAAAAAA==&#10;" fillcolor="#36c" stroked="f"/>
              <v:line id="Line 13"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765cQAAADbAAAADwAAAGRycy9kb3ducmV2LnhtbESPQWvDMAyF74X9B6PBbo2zUrqR1S3Z&#10;SqCndU3GziLW4tBYDrHbZP9+LhR6k3hP73tabyfbiQsNvnWs4DlJQRDXTrfcKPiuivkrCB+QNXaO&#10;ScEfedhuHmZrzLQb+UiXMjQihrDPUIEJoc+k9LUhiz5xPXHUft1gMcR1aKQecIzhtpOLNF1Jiy1H&#10;gsGePgzVp/JsI+SrOO3eP6curc1yddj/5H1lR6WeHqf8DUSgKdzNt+u9jvVf4PpLHE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zvrlxAAAANsAAAAPAAAAAAAAAAAA&#10;AAAAAKECAABkcnMvZG93bnJldi54bWxQSwUGAAAAAAQABAD5AAAAkgM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4800" behindDoc="1" locked="0" layoutInCell="1" allowOverlap="1">
              <wp:simplePos x="0" y="0"/>
              <wp:positionH relativeFrom="page">
                <wp:posOffset>1132840</wp:posOffset>
              </wp:positionH>
              <wp:positionV relativeFrom="page">
                <wp:posOffset>9157970</wp:posOffset>
              </wp:positionV>
              <wp:extent cx="121920" cy="167640"/>
              <wp:effectExtent l="0" t="4445"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40"/>
                            <w:rPr>
                              <w:i/>
                              <w:sz w:val="20"/>
                            </w:rPr>
                          </w:pPr>
                          <w:r>
                            <w:fldChar w:fldCharType="begin"/>
                          </w:r>
                          <w:r>
                            <w:rPr>
                              <w:i/>
                              <w:color w:val="FFFFFF"/>
                              <w:w w:val="99"/>
                              <w:sz w:val="20"/>
                            </w:rPr>
                            <w:instrText xml:space="preserve"> PAGE </w:instrText>
                          </w:r>
                          <w:r>
                            <w:fldChar w:fldCharType="separate"/>
                          </w:r>
                          <w:r w:rsidR="004510C8">
                            <w:rPr>
                              <w:i/>
                              <w:noProof/>
                              <w:color w:val="FFFFF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89.2pt;margin-top:721.1pt;width:9.6pt;height:13.2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" filled="f" stroked="f">
              <v:textbox inset="0,0,0,0">
                <w:txbxContent>
                  <w:p w:rsidR="00D956A5" w:rsidRDefault="003B0517">
                    <w:pPr>
                      <w:spacing w:before="13"/>
                      <w:ind w:left="40"/>
                      <w:rPr>
                        <w:i/>
                        <w:sz w:val="20"/>
                      </w:rPr>
                    </w:pPr>
                    <w:r>
                      <w:fldChar w:fldCharType="begin"/>
                    </w:r>
                    <w:r>
                      <w:rPr>
                        <w:i/>
                        <w:color w:val="FFFFFF"/>
                        <w:w w:val="99"/>
                        <w:sz w:val="20"/>
                      </w:rPr>
                      <w:instrText xml:space="preserve"> PAGE </w:instrText>
                    </w:r>
                    <w:r>
                      <w:fldChar w:fldCharType="separate"/>
                    </w:r>
                    <w:r w:rsidR="004510C8">
                      <w:rPr>
                        <w:i/>
                        <w:noProof/>
                        <w:color w:val="FFFFFF"/>
                        <w:w w:val="99"/>
                        <w:sz w:val="20"/>
                      </w:rPr>
                      <w:t>6</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4824" behindDoc="1" locked="0" layoutInCell="1" allowOverlap="1">
              <wp:simplePos x="0" y="0"/>
              <wp:positionH relativeFrom="page">
                <wp:posOffset>2675890</wp:posOffset>
              </wp:positionH>
              <wp:positionV relativeFrom="page">
                <wp:posOffset>9259570</wp:posOffset>
              </wp:positionV>
              <wp:extent cx="2934335" cy="167640"/>
              <wp:effectExtent l="0" t="127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366CC"/>
                              <w:sz w:val="20"/>
                            </w:rPr>
                            <w:t>REVISTA MEDICA SINERGIA Vol. 3 (4), Abril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210.7pt;margin-top:729.1pt;width:231.05pt;height:13.2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mEtAIAALI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" filled="f" stroked="f">
              <v:textbox inset="0,0,0,0">
                <w:txbxContent>
                  <w:p w:rsidR="00D956A5" w:rsidRDefault="003B0517">
                    <w:pPr>
                      <w:spacing w:before="13"/>
                      <w:ind w:left="20"/>
                      <w:rPr>
                        <w:i/>
                        <w:sz w:val="20"/>
                      </w:rPr>
                    </w:pPr>
                    <w:r>
                      <w:rPr>
                        <w:i/>
                        <w:color w:val="3366CC"/>
                        <w:sz w:val="20"/>
                      </w:rPr>
                      <w:t>REVISTA MEDICA SINERGIA Vol. 3 (4), Abril 2018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D956A5">
    <w:pPr>
      <w:pStyle w:val="Textoindependiente"/>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g">
          <w:drawing>
            <wp:anchor distT="0" distB="0" distL="114300" distR="114300" simplePos="0" relativeHeight="503304872" behindDoc="1" locked="0" layoutInCell="1" allowOverlap="1">
              <wp:simplePos x="0" y="0"/>
              <wp:positionH relativeFrom="page">
                <wp:posOffset>945515</wp:posOffset>
              </wp:positionH>
              <wp:positionV relativeFrom="page">
                <wp:posOffset>9131935</wp:posOffset>
              </wp:positionV>
              <wp:extent cx="5960745" cy="321945"/>
              <wp:effectExtent l="2540" t="6985" r="1841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1945"/>
                        <a:chOff x="1489" y="14381"/>
                        <a:chExt cx="9387" cy="507"/>
                      </a:xfrm>
                    </wpg:grpSpPr>
                    <wps:wsp>
                      <wps:cNvPr id="4" name="Rectangle 8"/>
                      <wps:cNvSpPr>
                        <a:spLocks noChangeArrowheads="1"/>
                      </wps:cNvSpPr>
                      <wps:spPr bwMode="auto">
                        <a:xfrm>
                          <a:off x="1509" y="14401"/>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09" y="14401"/>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
                      <wps:cNvCnPr/>
                      <wps:spPr bwMode="auto">
                        <a:xfrm>
                          <a:off x="1592" y="14418"/>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4.45pt;margin-top:719.05pt;width:469.35pt;height:25.35pt;z-index:-11608;mso-position-horizontal-relative:page;mso-position-vertical-relative:page" coordorigin="1489,14381" coordsize="938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">
              <v:rect id="Rectangle 8" o:spid="_x0000_s1027"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eQ8MA&#10;AADaAAAADwAAAGRycy9kb3ducmV2LnhtbESPQWvCQBSE74X+h+UVvJS6iYiE1I2UgqUXD1Wh9Paa&#10;fcmGZt+G3VWjv74rCB6HmfmGWa5G24sj+dA5VpBPMxDEtdMdtwr2u/VLASJEZI29Y1JwpgCr6vFh&#10;iaV2J/6i4za2IkE4lKjAxDiUUobakMUwdQNx8hrnLcYkfSu1x1OC217OsmwhLXacFgwO9G6o/tse&#10;rAJ6NgP/5t/FT7tpPnL2dNkUpNTkaXx7BRFpjPfwrf2pFczheiXdAF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7eQ8MAAADaAAAADwAAAAAAAAAAAAAAAACYAgAAZHJzL2Rv&#10;d25yZXYueG1sUEsFBgAAAAAEAAQA9QAAAIgDAAAAAA==&#10;" fillcolor="#375f92" stroked="f"/>
              <v:rect id="Rectangle 7" o:spid="_x0000_s1028"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08IA&#10;AADaAAAADwAAAGRycy9kb3ducmV2LnhtbESP3YrCMBSE7wXfIRzBO00VdXdro4ggeCHiuvsAh+b0&#10;R5uT0sRafXqzsODlMDPfMMm6M5VoqXGlZQWTcQSCOLW65FzB789u9AnCeWSNlWVS8CAH61W/l2Cs&#10;7Z2/qT37XAQIuxgVFN7XsZQuLcigG9uaOHiZbQz6IJtc6gbvAW4qOY2ihTRYclgosKZtQen1fDMK&#10;uuch/8guJrJttTteJ18nms5OSg0H3WYJwlPn3+H/9l4rmMPf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jTwgAAANoAAAAPAAAAAAAAAAAAAAAAAJgCAABkcnMvZG93&#10;bnJldi54bWxQSwUGAAAAAAQABAD1AAAAhwMAAAAA&#10;" filled="f" strokecolor="#375f92" strokeweight="2pt"/>
              <v:line id="Line 6" o:spid="_x0000_s1029" style="position:absolute;visibility:visible;mso-wrap-style:square" from="1592,14418" to="2172,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QcAAAADaAAAADwAAAGRycy9kb3ducmV2LnhtbESPzYrCMBSF94LvEK7gTtMRKdIxiqMI&#10;rnSs4vrS3GmKzU1poq1vbwYGZnk4Px9nue5tLZ7U+sqxgo9pAoK4cLriUsH1sp8sQPiArLF2TApe&#10;5GG9Gg6WmGnX8ZmeeShFHGGfoQITQpNJ6QtDFv3UNcTR+3GtxRBlW0rdYhfHbS1nSZJKixVHgsGG&#10;toaKe/6wEfK9v+++jn2dFGaeng63TXOxnVLjUb/5BBGoD//hv/ZBK0jh90q8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av0HAAAAA2gAAAA8AAAAAAAAAAAAAAAAA&#10;oQIAAGRycy9kb3ducmV2LnhtbFBLBQYAAAAABAAEAPkAAACOAwAAAAA=&#10;" strokecolor="#36c" strokeweight="2.2pt"/>
              <v:rect id="Rectangle 5"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phMIA&#10;AADaAAAADwAAAGRycy9kb3ducmV2LnhtbESPQWvCQBSE74X+h+UVvNVNS6mSZhNKROhNquL5mX1N&#10;otm3YXebxP76riB4HGbmGyYrJtOJgZxvLSt4mScgiCurW64V7Hfr5yUIH5A1dpZJwYU8FPnjQ4ap&#10;tiN/07ANtYgQ9ikqaELoUyl91ZBBP7c9cfR+rDMYonS11A7HCDedfE2Sd2mw5bjQYE9lQ9V5+2sU&#10;bHqH8oir8u3PnJa7wzq41UYrNXuaPj9ABJrCPXxrf2kFC7h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ymEwgAAANoAAAAPAAAAAAAAAAAAAAAAAJgCAABkcnMvZG93&#10;bnJldi54bWxQSwUGAAAAAAQABAD1AAAAhwMAAAAA&#10;" fillcolor="#36c" stroked="f"/>
              <v:line id="Line 4"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OqL4AAADaAAAADwAAAGRycy9kb3ducmV2LnhtbERPTWvCQBC9F/wPywje6sYiUqKrqEXw&#10;ZFsVz0N2zAazsyG7mvjvnUOhx8f7Xqx6X6sHtbEKbGAyzkARF8FWXBo4n3bvn6BiQrZYByYDT4qw&#10;Wg7eFpjb0PEvPY6pVBLCMUcDLqUm1zoWjjzGcWiIhbuG1mMS2JbatthJuK/1R5bNtMeKpcFhQ1tH&#10;xe1491Lys7t9bQ59nRVuOvveX9bNyXfGjIb9eg4qUZ/+xX/uvTUgW+WK3AC9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SY6ovgAAANoAAAAPAAAAAAAAAAAAAAAAAKEC&#10;AABkcnMvZG93bnJldi54bWxQSwUGAAAAAAQABAD5AAAAjAMAAAAA&#10;" strokecolor="#36c" strokeweight="2.2pt"/>
              <w10:wrap anchorx="page" anchory="page"/>
            </v:group>
          </w:pict>
        </mc:Fallback>
      </mc:AlternateContent>
    </w:r>
    <w:r>
      <w:rPr>
        <w:noProof/>
        <w:lang w:val="es-PE" w:eastAsia="es-PE" w:bidi="ar-SA"/>
      </w:rPr>
      <mc:AlternateContent>
        <mc:Choice Requires="wps">
          <w:drawing>
            <wp:anchor distT="0" distB="0" distL="114300" distR="114300" simplePos="0" relativeHeight="503304896" behindDoc="1" locked="0" layoutInCell="1" allowOverlap="1">
              <wp:simplePos x="0" y="0"/>
              <wp:positionH relativeFrom="page">
                <wp:posOffset>1132840</wp:posOffset>
              </wp:positionH>
              <wp:positionV relativeFrom="page">
                <wp:posOffset>9157970</wp:posOffset>
              </wp:positionV>
              <wp:extent cx="121920" cy="167640"/>
              <wp:effectExtent l="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40"/>
                            <w:rPr>
                              <w:i/>
                              <w:sz w:val="20"/>
                            </w:rPr>
                          </w:pPr>
                          <w:r>
                            <w:fldChar w:fldCharType="begin"/>
                          </w:r>
                          <w:r>
                            <w:rPr>
                              <w:i/>
                              <w:color w:val="FFFFFF"/>
                              <w:w w:val="99"/>
                              <w:sz w:val="20"/>
                            </w:rPr>
                            <w:instrText xml:space="preserve"> PAGE </w:instrText>
                          </w:r>
                          <w:r>
                            <w:fldChar w:fldCharType="separate"/>
                          </w:r>
                          <w:r w:rsidR="004510C8">
                            <w:rPr>
                              <w:i/>
                              <w:noProof/>
                              <w:color w:val="FFFFF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89.2pt;margin-top:721.1pt;width:9.6pt;height:13.2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5VsA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" filled="f" stroked="f">
              <v:textbox inset="0,0,0,0">
                <w:txbxContent>
                  <w:p w:rsidR="00D956A5" w:rsidRDefault="003B0517">
                    <w:pPr>
                      <w:spacing w:before="13"/>
                      <w:ind w:left="40"/>
                      <w:rPr>
                        <w:i/>
                        <w:sz w:val="20"/>
                      </w:rPr>
                    </w:pPr>
                    <w:r>
                      <w:fldChar w:fldCharType="begin"/>
                    </w:r>
                    <w:r>
                      <w:rPr>
                        <w:i/>
                        <w:color w:val="FFFFFF"/>
                        <w:w w:val="99"/>
                        <w:sz w:val="20"/>
                      </w:rPr>
                      <w:instrText xml:space="preserve"> PAGE </w:instrText>
                    </w:r>
                    <w:r>
                      <w:fldChar w:fldCharType="separate"/>
                    </w:r>
                    <w:r w:rsidR="004510C8">
                      <w:rPr>
                        <w:i/>
                        <w:noProof/>
                        <w:color w:val="FFFFFF"/>
                        <w:w w:val="99"/>
                        <w:sz w:val="20"/>
                      </w:rPr>
                      <w:t>8</w:t>
                    </w:r>
                    <w:r>
                      <w:fldChar w:fldCharType="end"/>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503304920" behindDoc="1" locked="0" layoutInCell="1" allowOverlap="1">
              <wp:simplePos x="0" y="0"/>
              <wp:positionH relativeFrom="page">
                <wp:posOffset>2675890</wp:posOffset>
              </wp:positionH>
              <wp:positionV relativeFrom="page">
                <wp:posOffset>9259570</wp:posOffset>
              </wp:positionV>
              <wp:extent cx="2934335" cy="167640"/>
              <wp:effectExtent l="0" t="127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366CC"/>
                              <w:sz w:val="20"/>
                            </w:rPr>
                            <w:t>REVISTA MEDICA SINERGIA Vol. 3 (4), Abril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210.7pt;margin-top:729.1pt;width:231.05pt;height:13.2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" filled="f" stroked="f">
              <v:textbox inset="0,0,0,0">
                <w:txbxContent>
                  <w:p w:rsidR="00D956A5" w:rsidRDefault="003B0517">
                    <w:pPr>
                      <w:spacing w:before="13"/>
                      <w:ind w:left="20"/>
                      <w:rPr>
                        <w:i/>
                        <w:sz w:val="20"/>
                      </w:rPr>
                    </w:pPr>
                    <w:r>
                      <w:rPr>
                        <w:i/>
                        <w:color w:val="3366CC"/>
                        <w:sz w:val="20"/>
                      </w:rPr>
                      <w:t>REVISTA MEDICA SINERGIA Vol. 3 (4), Abril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17" w:rsidRDefault="003B0517">
      <w:r>
        <w:separator/>
      </w:r>
    </w:p>
  </w:footnote>
  <w:footnote w:type="continuationSeparator" w:id="0">
    <w:p w:rsidR="003B0517" w:rsidRDefault="003B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4608" behindDoc="1" locked="0" layoutInCell="1" allowOverlap="1">
              <wp:simplePos x="0" y="0"/>
              <wp:positionH relativeFrom="page">
                <wp:posOffset>2858770</wp:posOffset>
              </wp:positionH>
              <wp:positionV relativeFrom="page">
                <wp:posOffset>438785</wp:posOffset>
              </wp:positionV>
              <wp:extent cx="3847465" cy="167640"/>
              <wp:effectExtent l="1270" t="635" r="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65F91"/>
                              <w:sz w:val="20"/>
                            </w:rPr>
                            <w:t>ENTEROCOLITIS NECROTIZANTE - Dr. Pedro Escalona Gutiérrez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margin-left:225.1pt;margin-top:34.55pt;width:302.95pt;height:13.2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dv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" filled="f" stroked="f">
              <v:textbox inset="0,0,0,0">
                <w:txbxContent>
                  <w:p w:rsidR="00D956A5" w:rsidRDefault="003B0517">
                    <w:pPr>
                      <w:spacing w:before="13"/>
                      <w:ind w:left="20"/>
                      <w:rPr>
                        <w:i/>
                        <w:sz w:val="20"/>
                      </w:rPr>
                    </w:pPr>
                    <w:r>
                      <w:rPr>
                        <w:i/>
                        <w:color w:val="365F91"/>
                        <w:sz w:val="20"/>
                      </w:rPr>
                      <w:t>ENTEROCOLITIS NECROTIZANTE - Dr. Pedro Escalona Gutiérrez</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4632" behindDoc="1" locked="0" layoutInCell="1" allowOverlap="1">
              <wp:simplePos x="0" y="0"/>
              <wp:positionH relativeFrom="page">
                <wp:posOffset>2858770</wp:posOffset>
              </wp:positionH>
              <wp:positionV relativeFrom="page">
                <wp:posOffset>584200</wp:posOffset>
              </wp:positionV>
              <wp:extent cx="3847465" cy="167640"/>
              <wp:effectExtent l="1270" t="3175"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65F91"/>
                              <w:sz w:val="20"/>
                            </w:rPr>
                            <w:t>ENTEROCOLITIS NECROTIZANTE - Dr. Pedro Escalona Gutiérrez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1" type="#_x0000_t202" style="position:absolute;margin-left:225.1pt;margin-top:46pt;width:302.95pt;height:13.2pt;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2Jsg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" filled="f" stroked="f">
              <v:textbox inset="0,0,0,0">
                <w:txbxContent>
                  <w:p w:rsidR="00D956A5" w:rsidRDefault="003B0517">
                    <w:pPr>
                      <w:spacing w:before="13"/>
                      <w:ind w:left="20"/>
                      <w:rPr>
                        <w:i/>
                        <w:sz w:val="20"/>
                      </w:rPr>
                    </w:pPr>
                    <w:r>
                      <w:rPr>
                        <w:i/>
                        <w:color w:val="365F91"/>
                        <w:sz w:val="20"/>
                      </w:rPr>
                      <w:t>ENTEROCOLITIS NECROTIZANTE - Dr. Pedro Escalona Gutiérrez</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4728" behindDoc="1" locked="0" layoutInCell="1" allowOverlap="1">
              <wp:simplePos x="0" y="0"/>
              <wp:positionH relativeFrom="page">
                <wp:posOffset>2833370</wp:posOffset>
              </wp:positionH>
              <wp:positionV relativeFrom="page">
                <wp:posOffset>438785</wp:posOffset>
              </wp:positionV>
              <wp:extent cx="3872865" cy="167640"/>
              <wp:effectExtent l="4445" t="635"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65F91"/>
                              <w:sz w:val="20"/>
                            </w:rPr>
                            <w:t>ENTEROCOLITIS NECROTIZANTE – Dr. Pedro Escalona Gutiérrez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223.1pt;margin-top:34.55pt;width:304.95pt;height:13.2pt;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pc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" filled="f" stroked="f">
              <v:textbox inset="0,0,0,0">
                <w:txbxContent>
                  <w:p w:rsidR="00D956A5" w:rsidRDefault="003B0517">
                    <w:pPr>
                      <w:spacing w:before="13"/>
                      <w:ind w:left="20"/>
                      <w:rPr>
                        <w:i/>
                        <w:sz w:val="20"/>
                      </w:rPr>
                    </w:pPr>
                    <w:r>
                      <w:rPr>
                        <w:i/>
                        <w:color w:val="365F91"/>
                        <w:sz w:val="20"/>
                      </w:rPr>
                      <w:t>ENTEROCOLITIS NECROTIZANTE – Dr. Pedro Escalona Gutiérrez</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4752" behindDoc="1" locked="0" layoutInCell="1" allowOverlap="1">
              <wp:simplePos x="0" y="0"/>
              <wp:positionH relativeFrom="page">
                <wp:posOffset>2858770</wp:posOffset>
              </wp:positionH>
              <wp:positionV relativeFrom="page">
                <wp:posOffset>584200</wp:posOffset>
              </wp:positionV>
              <wp:extent cx="3847465" cy="167640"/>
              <wp:effectExtent l="1270" t="3175"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65F91"/>
                              <w:sz w:val="20"/>
                            </w:rPr>
                            <w:t>ENTEROCOLITIS NECROTIZANTE - Dr. Pedro Escalona Gutiérrez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5" type="#_x0000_t202" style="position:absolute;margin-left:225.1pt;margin-top:46pt;width:302.95pt;height:13.2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GtAIAALI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" filled="f" stroked="f">
              <v:textbox inset="0,0,0,0">
                <w:txbxContent>
                  <w:p w:rsidR="00D956A5" w:rsidRDefault="003B0517">
                    <w:pPr>
                      <w:spacing w:before="13"/>
                      <w:ind w:left="20"/>
                      <w:rPr>
                        <w:i/>
                        <w:sz w:val="20"/>
                      </w:rPr>
                    </w:pPr>
                    <w:r>
                      <w:rPr>
                        <w:i/>
                        <w:color w:val="365F91"/>
                        <w:sz w:val="20"/>
                      </w:rPr>
                      <w:t>ENTEROCOLITIS NECROTIZANTE - Dr. Pedro Escalona Gutiérrez</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A5" w:rsidRDefault="004510C8">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4848" behindDoc="1" locked="0" layoutInCell="1" allowOverlap="1">
              <wp:simplePos x="0" y="0"/>
              <wp:positionH relativeFrom="page">
                <wp:posOffset>2858770</wp:posOffset>
              </wp:positionH>
              <wp:positionV relativeFrom="page">
                <wp:posOffset>438785</wp:posOffset>
              </wp:positionV>
              <wp:extent cx="3847465" cy="167640"/>
              <wp:effectExtent l="1270"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6A5" w:rsidRDefault="003B0517">
                          <w:pPr>
                            <w:spacing w:before="13"/>
                            <w:ind w:left="20"/>
                            <w:rPr>
                              <w:i/>
                              <w:sz w:val="20"/>
                            </w:rPr>
                          </w:pPr>
                          <w:r>
                            <w:rPr>
                              <w:i/>
                              <w:color w:val="365F91"/>
                              <w:sz w:val="20"/>
                            </w:rPr>
                            <w:t>ENTEROCOLITIS NECROTIZANTE - Dr. Pedro Escalona Gutiérrez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225.1pt;margin-top:34.55pt;width:302.95pt;height:13.2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jnswIAALA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" filled="f" stroked="f">
              <v:textbox inset="0,0,0,0">
                <w:txbxContent>
                  <w:p w:rsidR="00D956A5" w:rsidRDefault="003B0517">
                    <w:pPr>
                      <w:spacing w:before="13"/>
                      <w:ind w:left="20"/>
                      <w:rPr>
                        <w:i/>
                        <w:sz w:val="20"/>
                      </w:rPr>
                    </w:pPr>
                    <w:r>
                      <w:rPr>
                        <w:i/>
                        <w:color w:val="365F91"/>
                        <w:sz w:val="20"/>
                      </w:rPr>
                      <w:t>ENTEROCOLITIS NECROTIZANTE - Dr. Pedro Escalona Gutiérrez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5EB6"/>
    <w:multiLevelType w:val="hybridMultilevel"/>
    <w:tmpl w:val="4ABA3932"/>
    <w:lvl w:ilvl="0" w:tplc="9E9445D2">
      <w:start w:val="1"/>
      <w:numFmt w:val="decimal"/>
      <w:lvlText w:val="%1."/>
      <w:lvlJc w:val="left"/>
      <w:pPr>
        <w:ind w:left="660" w:hanging="360"/>
        <w:jc w:val="left"/>
      </w:pPr>
      <w:rPr>
        <w:rFonts w:ascii="Arial" w:eastAsia="Arial" w:hAnsi="Arial" w:cs="Arial" w:hint="default"/>
        <w:spacing w:val="-11"/>
        <w:w w:val="99"/>
        <w:sz w:val="20"/>
        <w:szCs w:val="20"/>
        <w:lang w:val="es-ES" w:eastAsia="es-ES" w:bidi="es-ES"/>
      </w:rPr>
    </w:lvl>
    <w:lvl w:ilvl="1" w:tplc="0316B1E4">
      <w:numFmt w:val="bullet"/>
      <w:lvlText w:val="•"/>
      <w:lvlJc w:val="left"/>
      <w:pPr>
        <w:ind w:left="1548" w:hanging="360"/>
      </w:pPr>
      <w:rPr>
        <w:rFonts w:hint="default"/>
        <w:lang w:val="es-ES" w:eastAsia="es-ES" w:bidi="es-ES"/>
      </w:rPr>
    </w:lvl>
    <w:lvl w:ilvl="2" w:tplc="12163FEC">
      <w:numFmt w:val="bullet"/>
      <w:lvlText w:val="•"/>
      <w:lvlJc w:val="left"/>
      <w:pPr>
        <w:ind w:left="2436" w:hanging="360"/>
      </w:pPr>
      <w:rPr>
        <w:rFonts w:hint="default"/>
        <w:lang w:val="es-ES" w:eastAsia="es-ES" w:bidi="es-ES"/>
      </w:rPr>
    </w:lvl>
    <w:lvl w:ilvl="3" w:tplc="C226A826">
      <w:numFmt w:val="bullet"/>
      <w:lvlText w:val="•"/>
      <w:lvlJc w:val="left"/>
      <w:pPr>
        <w:ind w:left="3324" w:hanging="360"/>
      </w:pPr>
      <w:rPr>
        <w:rFonts w:hint="default"/>
        <w:lang w:val="es-ES" w:eastAsia="es-ES" w:bidi="es-ES"/>
      </w:rPr>
    </w:lvl>
    <w:lvl w:ilvl="4" w:tplc="549EAE56">
      <w:numFmt w:val="bullet"/>
      <w:lvlText w:val="•"/>
      <w:lvlJc w:val="left"/>
      <w:pPr>
        <w:ind w:left="4212" w:hanging="360"/>
      </w:pPr>
      <w:rPr>
        <w:rFonts w:hint="default"/>
        <w:lang w:val="es-ES" w:eastAsia="es-ES" w:bidi="es-ES"/>
      </w:rPr>
    </w:lvl>
    <w:lvl w:ilvl="5" w:tplc="8FAEA144">
      <w:numFmt w:val="bullet"/>
      <w:lvlText w:val="•"/>
      <w:lvlJc w:val="left"/>
      <w:pPr>
        <w:ind w:left="5100" w:hanging="360"/>
      </w:pPr>
      <w:rPr>
        <w:rFonts w:hint="default"/>
        <w:lang w:val="es-ES" w:eastAsia="es-ES" w:bidi="es-ES"/>
      </w:rPr>
    </w:lvl>
    <w:lvl w:ilvl="6" w:tplc="3BACAADA">
      <w:numFmt w:val="bullet"/>
      <w:lvlText w:val="•"/>
      <w:lvlJc w:val="left"/>
      <w:pPr>
        <w:ind w:left="5988" w:hanging="360"/>
      </w:pPr>
      <w:rPr>
        <w:rFonts w:hint="default"/>
        <w:lang w:val="es-ES" w:eastAsia="es-ES" w:bidi="es-ES"/>
      </w:rPr>
    </w:lvl>
    <w:lvl w:ilvl="7" w:tplc="F37A5AF0">
      <w:numFmt w:val="bullet"/>
      <w:lvlText w:val="•"/>
      <w:lvlJc w:val="left"/>
      <w:pPr>
        <w:ind w:left="6876" w:hanging="360"/>
      </w:pPr>
      <w:rPr>
        <w:rFonts w:hint="default"/>
        <w:lang w:val="es-ES" w:eastAsia="es-ES" w:bidi="es-ES"/>
      </w:rPr>
    </w:lvl>
    <w:lvl w:ilvl="8" w:tplc="3DFE8CDC">
      <w:numFmt w:val="bullet"/>
      <w:lvlText w:val="•"/>
      <w:lvlJc w:val="left"/>
      <w:pPr>
        <w:ind w:left="7764"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A5"/>
    <w:rsid w:val="003B0517"/>
    <w:rsid w:val="004510C8"/>
    <w:rsid w:val="00D956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right="395"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right="39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droescalona12@gmail.com"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11450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2</cp:revision>
  <dcterms:created xsi:type="dcterms:W3CDTF">2018-04-17T16:23:00Z</dcterms:created>
  <dcterms:modified xsi:type="dcterms:W3CDTF">2018-04-17T16:23:00Z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2018-04-17T00:00:00Z</vt:filetime>
  </property>
</Properties>
</file>