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Normal"/>
        <w:tblW w:w="0" w:type="auto"/>
        <w:tblInd w:w="108" w:type="dxa"/>
        <w:tblLayout w:type="fixed"/>
        <w:tblLook w:val="01E0" w:firstRow="1" w:lastRow="1" w:firstColumn="1" w:lastColumn="1" w:noHBand="0" w:noVBand="0"/>
      </w:tblPr>
      <w:tblGrid>
        <w:gridCol w:w="2153"/>
        <w:gridCol w:w="6999"/>
      </w:tblGrid>
      <w:tr w:rsidR="00613755">
        <w:trPr>
          <w:trHeight w:val="346"/>
        </w:trPr>
        <w:tc>
          <w:tcPr>
            <w:tcW w:w="2153" w:type="dxa"/>
          </w:tcPr>
          <w:p w:rsidR="00613755" w:rsidRDefault="00613755">
            <w:pPr>
              <w:pStyle w:val="TableParagraph"/>
              <w:rPr>
                <w:rFonts w:ascii="Times New Roman"/>
                <w:sz w:val="20"/>
              </w:rPr>
            </w:pPr>
          </w:p>
        </w:tc>
        <w:tc>
          <w:tcPr>
            <w:tcW w:w="6999" w:type="dxa"/>
          </w:tcPr>
          <w:p w:rsidR="00613755" w:rsidRDefault="00534210">
            <w:pPr>
              <w:pStyle w:val="TableParagraph"/>
              <w:spacing w:line="313" w:lineRule="exact"/>
              <w:ind w:left="1068"/>
              <w:rPr>
                <w:b/>
                <w:sz w:val="28"/>
              </w:rPr>
            </w:pPr>
            <w:r>
              <w:rPr>
                <w:b/>
                <w:sz w:val="28"/>
              </w:rPr>
              <w:t>NEUROTOXICIDAD DEL PARAQUAT</w:t>
            </w:r>
          </w:p>
        </w:tc>
      </w:tr>
      <w:tr w:rsidR="00613755">
        <w:trPr>
          <w:trHeight w:val="223"/>
        </w:trPr>
        <w:tc>
          <w:tcPr>
            <w:tcW w:w="2153" w:type="dxa"/>
          </w:tcPr>
          <w:p w:rsidR="00613755" w:rsidRDefault="00534210">
            <w:pPr>
              <w:pStyle w:val="TableParagraph"/>
              <w:spacing w:before="28" w:line="175" w:lineRule="exact"/>
              <w:ind w:left="260"/>
              <w:rPr>
                <w:sz w:val="16"/>
              </w:rPr>
            </w:pPr>
            <w:r>
              <w:rPr>
                <w:sz w:val="16"/>
              </w:rPr>
              <w:t>Revista Médica Sinergia</w:t>
            </w:r>
          </w:p>
        </w:tc>
        <w:tc>
          <w:tcPr>
            <w:tcW w:w="6999" w:type="dxa"/>
            <w:vMerge w:val="restart"/>
          </w:tcPr>
          <w:p w:rsidR="00613755" w:rsidRDefault="00534210">
            <w:pPr>
              <w:pStyle w:val="TableParagraph"/>
              <w:spacing w:before="31"/>
              <w:ind w:left="2386" w:right="2448"/>
              <w:jc w:val="center"/>
              <w:rPr>
                <w:sz w:val="20"/>
              </w:rPr>
            </w:pPr>
            <w:r>
              <w:rPr>
                <w:sz w:val="20"/>
              </w:rPr>
              <w:t>(</w:t>
            </w:r>
            <w:hyperlink r:id="rId8">
              <w:r>
                <w:rPr>
                  <w:sz w:val="20"/>
                </w:rPr>
                <w:t>Paraquat neurotoxicity)</w:t>
              </w:r>
            </w:hyperlink>
          </w:p>
        </w:tc>
      </w:tr>
      <w:tr w:rsidR="00613755">
        <w:trPr>
          <w:trHeight w:val="200"/>
        </w:trPr>
        <w:tc>
          <w:tcPr>
            <w:tcW w:w="2153" w:type="dxa"/>
            <w:vMerge w:val="restart"/>
          </w:tcPr>
          <w:p w:rsidR="00613755" w:rsidRDefault="00534210">
            <w:pPr>
              <w:pStyle w:val="TableParagraph"/>
              <w:spacing w:before="5" w:line="256" w:lineRule="auto"/>
              <w:ind w:left="260" w:right="53" w:firstLine="419"/>
              <w:rPr>
                <w:sz w:val="16"/>
              </w:rPr>
            </w:pPr>
            <w:r>
              <w:rPr>
                <w:sz w:val="16"/>
              </w:rPr>
              <w:t>Vol.3 Num:2 Febrero 2018 pp: 3 - 6</w:t>
            </w:r>
          </w:p>
          <w:p w:rsidR="00613755" w:rsidRDefault="00534210">
            <w:pPr>
              <w:pStyle w:val="TableParagraph"/>
              <w:spacing w:before="3" w:line="261" w:lineRule="auto"/>
              <w:ind w:left="475" w:right="349" w:firstLine="52"/>
              <w:rPr>
                <w:sz w:val="16"/>
              </w:rPr>
            </w:pPr>
            <w:r>
              <w:rPr>
                <w:sz w:val="16"/>
              </w:rPr>
              <w:t>ISSN:2215-4523 EISSN:2215-5279</w:t>
            </w:r>
          </w:p>
        </w:tc>
        <w:tc>
          <w:tcPr>
            <w:tcW w:w="6999" w:type="dxa"/>
            <w:vMerge/>
            <w:tcBorders>
              <w:top w:val="nil"/>
            </w:tcBorders>
          </w:tcPr>
          <w:p w:rsidR="00613755" w:rsidRDefault="00613755">
            <w:pPr>
              <w:rPr>
                <w:sz w:val="2"/>
                <w:szCs w:val="2"/>
              </w:rPr>
            </w:pPr>
          </w:p>
        </w:tc>
      </w:tr>
      <w:tr w:rsidR="00613755">
        <w:trPr>
          <w:trHeight w:val="941"/>
        </w:trPr>
        <w:tc>
          <w:tcPr>
            <w:tcW w:w="2153" w:type="dxa"/>
            <w:vMerge/>
            <w:tcBorders>
              <w:top w:val="nil"/>
            </w:tcBorders>
          </w:tcPr>
          <w:p w:rsidR="00613755" w:rsidRDefault="00613755">
            <w:pPr>
              <w:rPr>
                <w:sz w:val="2"/>
                <w:szCs w:val="2"/>
              </w:rPr>
            </w:pPr>
          </w:p>
        </w:tc>
        <w:tc>
          <w:tcPr>
            <w:tcW w:w="6999" w:type="dxa"/>
          </w:tcPr>
          <w:p w:rsidR="00613755" w:rsidRDefault="00534210">
            <w:pPr>
              <w:pStyle w:val="TableParagraph"/>
              <w:spacing w:before="131"/>
              <w:ind w:left="3316" w:right="112" w:firstLine="1896"/>
              <w:jc w:val="right"/>
              <w:rPr>
                <w:sz w:val="16"/>
              </w:rPr>
            </w:pPr>
            <w:r>
              <w:rPr>
                <w:b/>
                <w:sz w:val="16"/>
              </w:rPr>
              <w:t xml:space="preserve">* </w:t>
            </w:r>
            <w:r>
              <w:rPr>
                <w:sz w:val="16"/>
              </w:rPr>
              <w:t>Dr.</w:t>
            </w:r>
            <w:r>
              <w:rPr>
                <w:spacing w:val="-15"/>
                <w:sz w:val="16"/>
              </w:rPr>
              <w:t xml:space="preserve"> </w:t>
            </w:r>
            <w:r>
              <w:rPr>
                <w:sz w:val="16"/>
              </w:rPr>
              <w:t>Theodore</w:t>
            </w:r>
            <w:r>
              <w:rPr>
                <w:spacing w:val="-2"/>
                <w:sz w:val="16"/>
              </w:rPr>
              <w:t xml:space="preserve"> </w:t>
            </w:r>
            <w:r>
              <w:rPr>
                <w:sz w:val="16"/>
              </w:rPr>
              <w:t>Todorov Centro de Atención Integral en Salud de</w:t>
            </w:r>
            <w:r>
              <w:rPr>
                <w:spacing w:val="-17"/>
                <w:sz w:val="16"/>
              </w:rPr>
              <w:t xml:space="preserve"> </w:t>
            </w:r>
            <w:r>
              <w:rPr>
                <w:sz w:val="16"/>
              </w:rPr>
              <w:t>Siquirres,</w:t>
            </w:r>
          </w:p>
          <w:p w:rsidR="00613755" w:rsidRDefault="00534210">
            <w:pPr>
              <w:pStyle w:val="TableParagraph"/>
              <w:ind w:right="111"/>
              <w:jc w:val="right"/>
              <w:rPr>
                <w:sz w:val="16"/>
              </w:rPr>
            </w:pPr>
            <w:r>
              <w:rPr>
                <w:sz w:val="16"/>
              </w:rPr>
              <w:t>Limón, Costa</w:t>
            </w:r>
            <w:r>
              <w:rPr>
                <w:spacing w:val="-9"/>
                <w:sz w:val="16"/>
              </w:rPr>
              <w:t xml:space="preserve"> </w:t>
            </w:r>
            <w:r>
              <w:rPr>
                <w:sz w:val="16"/>
              </w:rPr>
              <w:t>Rica</w:t>
            </w:r>
          </w:p>
        </w:tc>
      </w:tr>
      <w:tr w:rsidR="00613755">
        <w:trPr>
          <w:trHeight w:val="273"/>
        </w:trPr>
        <w:tc>
          <w:tcPr>
            <w:tcW w:w="2153" w:type="dxa"/>
          </w:tcPr>
          <w:p w:rsidR="00613755" w:rsidRDefault="00613755">
            <w:pPr>
              <w:pStyle w:val="TableParagraph"/>
              <w:rPr>
                <w:rFonts w:ascii="Times New Roman"/>
                <w:sz w:val="20"/>
              </w:rPr>
            </w:pPr>
          </w:p>
        </w:tc>
        <w:tc>
          <w:tcPr>
            <w:tcW w:w="6999" w:type="dxa"/>
            <w:shd w:val="clear" w:color="auto" w:fill="D4E2FF"/>
          </w:tcPr>
          <w:p w:rsidR="00613755" w:rsidRDefault="00534210" w:rsidP="000D51B1">
            <w:pPr>
              <w:pStyle w:val="TableParagraph"/>
              <w:spacing w:line="251" w:lineRule="exact"/>
              <w:ind w:left="107"/>
              <w:jc w:val="both"/>
            </w:pPr>
            <w:r>
              <w:t>RESUMEN</w:t>
            </w:r>
          </w:p>
        </w:tc>
      </w:tr>
      <w:tr w:rsidR="00613755">
        <w:trPr>
          <w:trHeight w:val="290"/>
        </w:trPr>
        <w:tc>
          <w:tcPr>
            <w:tcW w:w="2153" w:type="dxa"/>
          </w:tcPr>
          <w:p w:rsidR="00613755" w:rsidRDefault="00613755">
            <w:pPr>
              <w:pStyle w:val="TableParagraph"/>
              <w:rPr>
                <w:rFonts w:ascii="Times New Roman"/>
                <w:sz w:val="20"/>
              </w:rPr>
            </w:pPr>
          </w:p>
        </w:tc>
        <w:tc>
          <w:tcPr>
            <w:tcW w:w="6999" w:type="dxa"/>
            <w:shd w:val="clear" w:color="auto" w:fill="D4E2FF"/>
          </w:tcPr>
          <w:p w:rsidR="00613755" w:rsidRDefault="00534210" w:rsidP="000D51B1">
            <w:pPr>
              <w:pStyle w:val="TableParagraph"/>
              <w:spacing w:before="16"/>
              <w:ind w:left="107"/>
              <w:jc w:val="both"/>
            </w:pPr>
            <w:r>
              <w:t>El Paraquat es un herbicida bipiridílico que se presenta en forma</w:t>
            </w:r>
          </w:p>
        </w:tc>
      </w:tr>
      <w:tr w:rsidR="00613755">
        <w:trPr>
          <w:trHeight w:val="290"/>
        </w:trPr>
        <w:tc>
          <w:tcPr>
            <w:tcW w:w="2153" w:type="dxa"/>
          </w:tcPr>
          <w:p w:rsidR="00613755" w:rsidRDefault="00613755">
            <w:pPr>
              <w:pStyle w:val="TableParagraph"/>
              <w:rPr>
                <w:rFonts w:ascii="Times New Roman"/>
                <w:sz w:val="20"/>
              </w:rPr>
            </w:pPr>
          </w:p>
        </w:tc>
        <w:tc>
          <w:tcPr>
            <w:tcW w:w="6999" w:type="dxa"/>
            <w:shd w:val="clear" w:color="auto" w:fill="D4E2FF"/>
          </w:tcPr>
          <w:p w:rsidR="00613755" w:rsidRDefault="00534210" w:rsidP="000D51B1">
            <w:pPr>
              <w:pStyle w:val="TableParagraph"/>
              <w:spacing w:before="14"/>
              <w:ind w:left="107"/>
              <w:jc w:val="both"/>
            </w:pPr>
            <w:r>
              <w:t>líquida en concentraciones del 20% para uso agrícola. Su nombre</w:t>
            </w:r>
          </w:p>
        </w:tc>
        <w:bookmarkStart w:id="0" w:name="_GoBack"/>
        <w:bookmarkEnd w:id="0"/>
      </w:tr>
      <w:tr w:rsidR="00613755">
        <w:trPr>
          <w:trHeight w:val="291"/>
        </w:trPr>
        <w:tc>
          <w:tcPr>
            <w:tcW w:w="2153" w:type="dxa"/>
          </w:tcPr>
          <w:p w:rsidR="00613755" w:rsidRDefault="00613755">
            <w:pPr>
              <w:pStyle w:val="TableParagraph"/>
              <w:rPr>
                <w:rFonts w:ascii="Times New Roman"/>
                <w:sz w:val="20"/>
              </w:rPr>
            </w:pPr>
          </w:p>
        </w:tc>
        <w:tc>
          <w:tcPr>
            <w:tcW w:w="6999" w:type="dxa"/>
            <w:shd w:val="clear" w:color="auto" w:fill="D4E2FF"/>
          </w:tcPr>
          <w:p w:rsidR="00613755" w:rsidRDefault="00534210" w:rsidP="000D51B1">
            <w:pPr>
              <w:pStyle w:val="TableParagraph"/>
              <w:spacing w:before="16"/>
              <w:ind w:left="107"/>
              <w:jc w:val="both"/>
            </w:pPr>
            <w:r>
              <w:t>químico es eI 1-1´-dimetil-4-4- bipiridilo, con el nombre comercial</w:t>
            </w:r>
          </w:p>
        </w:tc>
      </w:tr>
      <w:tr w:rsidR="00613755">
        <w:trPr>
          <w:trHeight w:val="292"/>
        </w:trPr>
        <w:tc>
          <w:tcPr>
            <w:tcW w:w="2153" w:type="dxa"/>
          </w:tcPr>
          <w:p w:rsidR="00613755" w:rsidRDefault="00613755">
            <w:pPr>
              <w:pStyle w:val="TableParagraph"/>
              <w:rPr>
                <w:rFonts w:ascii="Times New Roman"/>
                <w:sz w:val="20"/>
              </w:rPr>
            </w:pPr>
          </w:p>
        </w:tc>
        <w:tc>
          <w:tcPr>
            <w:tcW w:w="6999" w:type="dxa"/>
            <w:shd w:val="clear" w:color="auto" w:fill="D4E2FF"/>
          </w:tcPr>
          <w:p w:rsidR="00613755" w:rsidRDefault="00534210" w:rsidP="000D51B1">
            <w:pPr>
              <w:pStyle w:val="TableParagraph"/>
              <w:spacing w:before="16"/>
              <w:ind w:left="107"/>
              <w:jc w:val="both"/>
            </w:pPr>
            <w:r>
              <w:t>de Gramoxone. La intoxicación por Paraquat tiene una tasa de</w:t>
            </w:r>
          </w:p>
        </w:tc>
      </w:tr>
      <w:tr w:rsidR="00613755">
        <w:trPr>
          <w:trHeight w:val="290"/>
        </w:trPr>
        <w:tc>
          <w:tcPr>
            <w:tcW w:w="2153" w:type="dxa"/>
          </w:tcPr>
          <w:p w:rsidR="00613755" w:rsidRDefault="00613755">
            <w:pPr>
              <w:pStyle w:val="TableParagraph"/>
              <w:rPr>
                <w:rFonts w:ascii="Times New Roman"/>
                <w:sz w:val="20"/>
              </w:rPr>
            </w:pPr>
          </w:p>
        </w:tc>
        <w:tc>
          <w:tcPr>
            <w:tcW w:w="6999" w:type="dxa"/>
            <w:shd w:val="clear" w:color="auto" w:fill="D4E2FF"/>
          </w:tcPr>
          <w:p w:rsidR="00613755" w:rsidRDefault="00534210" w:rsidP="000D51B1">
            <w:pPr>
              <w:pStyle w:val="TableParagraph"/>
              <w:spacing w:before="16"/>
              <w:ind w:left="107"/>
              <w:jc w:val="both"/>
            </w:pPr>
            <w:r>
              <w:t>mortalidad elevada. El pulmón es el órgano diana en la intoxicación</w:t>
            </w:r>
          </w:p>
        </w:tc>
      </w:tr>
      <w:tr w:rsidR="00613755">
        <w:trPr>
          <w:trHeight w:val="290"/>
        </w:trPr>
        <w:tc>
          <w:tcPr>
            <w:tcW w:w="2153" w:type="dxa"/>
          </w:tcPr>
          <w:p w:rsidR="00613755" w:rsidRDefault="00613755">
            <w:pPr>
              <w:pStyle w:val="TableParagraph"/>
              <w:rPr>
                <w:rFonts w:ascii="Times New Roman"/>
                <w:sz w:val="20"/>
              </w:rPr>
            </w:pPr>
          </w:p>
        </w:tc>
        <w:tc>
          <w:tcPr>
            <w:tcW w:w="6999" w:type="dxa"/>
            <w:shd w:val="clear" w:color="auto" w:fill="D4E2FF"/>
          </w:tcPr>
          <w:p w:rsidR="00613755" w:rsidRDefault="00534210" w:rsidP="000D51B1">
            <w:pPr>
              <w:pStyle w:val="TableParagraph"/>
              <w:spacing w:before="14"/>
              <w:ind w:left="107"/>
              <w:jc w:val="both"/>
            </w:pPr>
            <w:r>
              <w:t>por Paraquat y la insuficiencia respiratoria con fibrosis pulmonar</w:t>
            </w:r>
          </w:p>
        </w:tc>
      </w:tr>
      <w:tr w:rsidR="00613755">
        <w:trPr>
          <w:trHeight w:val="292"/>
        </w:trPr>
        <w:tc>
          <w:tcPr>
            <w:tcW w:w="2153" w:type="dxa"/>
          </w:tcPr>
          <w:p w:rsidR="00613755" w:rsidRDefault="00613755">
            <w:pPr>
              <w:pStyle w:val="TableParagraph"/>
              <w:rPr>
                <w:rFonts w:ascii="Times New Roman"/>
                <w:sz w:val="20"/>
              </w:rPr>
            </w:pPr>
          </w:p>
        </w:tc>
        <w:tc>
          <w:tcPr>
            <w:tcW w:w="6999" w:type="dxa"/>
            <w:shd w:val="clear" w:color="auto" w:fill="D4E2FF"/>
          </w:tcPr>
          <w:p w:rsidR="00613755" w:rsidRDefault="00534210" w:rsidP="000D51B1">
            <w:pPr>
              <w:pStyle w:val="TableParagraph"/>
              <w:spacing w:before="16"/>
              <w:ind w:left="107"/>
              <w:jc w:val="both"/>
            </w:pPr>
            <w:r>
              <w:t>aguda es la causa más común de muerte. Interesa conocer cuál es</w:t>
            </w:r>
          </w:p>
        </w:tc>
      </w:tr>
      <w:tr w:rsidR="00613755">
        <w:trPr>
          <w:trHeight w:val="291"/>
        </w:trPr>
        <w:tc>
          <w:tcPr>
            <w:tcW w:w="2153" w:type="dxa"/>
          </w:tcPr>
          <w:p w:rsidR="00613755" w:rsidRDefault="00613755">
            <w:pPr>
              <w:pStyle w:val="TableParagraph"/>
              <w:rPr>
                <w:rFonts w:ascii="Times New Roman"/>
                <w:sz w:val="20"/>
              </w:rPr>
            </w:pPr>
          </w:p>
        </w:tc>
        <w:tc>
          <w:tcPr>
            <w:tcW w:w="6999" w:type="dxa"/>
            <w:shd w:val="clear" w:color="auto" w:fill="D4E2FF"/>
          </w:tcPr>
          <w:p w:rsidR="00613755" w:rsidRDefault="00534210" w:rsidP="000D51B1">
            <w:pPr>
              <w:pStyle w:val="TableParagraph"/>
              <w:spacing w:before="16"/>
              <w:ind w:left="107"/>
              <w:jc w:val="both"/>
            </w:pPr>
            <w:r>
              <w:rPr>
                <w:spacing w:val="-3"/>
              </w:rPr>
              <w:t xml:space="preserve">la </w:t>
            </w:r>
            <w:r>
              <w:t>afectación del Paraquat en el sistema nervioso central. Dada</w:t>
            </w:r>
            <w:r>
              <w:rPr>
                <w:spacing w:val="56"/>
              </w:rPr>
              <w:t xml:space="preserve"> </w:t>
            </w:r>
            <w:r>
              <w:t>su</w:t>
            </w:r>
          </w:p>
        </w:tc>
      </w:tr>
      <w:tr w:rsidR="00613755">
        <w:trPr>
          <w:trHeight w:val="290"/>
        </w:trPr>
        <w:tc>
          <w:tcPr>
            <w:tcW w:w="2153" w:type="dxa"/>
          </w:tcPr>
          <w:p w:rsidR="00613755" w:rsidRDefault="00613755">
            <w:pPr>
              <w:pStyle w:val="TableParagraph"/>
              <w:rPr>
                <w:rFonts w:ascii="Times New Roman"/>
                <w:sz w:val="20"/>
              </w:rPr>
            </w:pPr>
          </w:p>
        </w:tc>
        <w:tc>
          <w:tcPr>
            <w:tcW w:w="6999" w:type="dxa"/>
            <w:shd w:val="clear" w:color="auto" w:fill="D4E2FF"/>
          </w:tcPr>
          <w:p w:rsidR="00613755" w:rsidRDefault="00534210" w:rsidP="000D51B1">
            <w:pPr>
              <w:pStyle w:val="TableParagraph"/>
              <w:spacing w:before="16"/>
              <w:ind w:left="107"/>
              <w:jc w:val="both"/>
            </w:pPr>
            <w:r>
              <w:t>alta toxicidad, si la dosis es letal la mayor de los pacientes mueren</w:t>
            </w:r>
          </w:p>
        </w:tc>
      </w:tr>
      <w:tr w:rsidR="00613755">
        <w:trPr>
          <w:trHeight w:val="436"/>
        </w:trPr>
        <w:tc>
          <w:tcPr>
            <w:tcW w:w="2153" w:type="dxa"/>
          </w:tcPr>
          <w:p w:rsidR="00613755" w:rsidRDefault="00613755">
            <w:pPr>
              <w:pStyle w:val="TableParagraph"/>
              <w:rPr>
                <w:rFonts w:ascii="Times New Roman"/>
                <w:sz w:val="20"/>
              </w:rPr>
            </w:pPr>
          </w:p>
        </w:tc>
        <w:tc>
          <w:tcPr>
            <w:tcW w:w="6999" w:type="dxa"/>
            <w:shd w:val="clear" w:color="auto" w:fill="D4E2FF"/>
          </w:tcPr>
          <w:p w:rsidR="00613755" w:rsidRDefault="00534210" w:rsidP="000D51B1">
            <w:pPr>
              <w:pStyle w:val="TableParagraph"/>
              <w:spacing w:before="14"/>
              <w:ind w:left="107"/>
              <w:jc w:val="both"/>
            </w:pPr>
            <w:r>
              <w:t>en 48 horas y no se observan efectos neurológicos.</w:t>
            </w:r>
          </w:p>
        </w:tc>
      </w:tr>
      <w:tr w:rsidR="00613755">
        <w:trPr>
          <w:trHeight w:val="436"/>
        </w:trPr>
        <w:tc>
          <w:tcPr>
            <w:tcW w:w="2153" w:type="dxa"/>
          </w:tcPr>
          <w:p w:rsidR="00613755" w:rsidRDefault="00613755">
            <w:pPr>
              <w:pStyle w:val="TableParagraph"/>
              <w:rPr>
                <w:rFonts w:ascii="Times New Roman"/>
                <w:sz w:val="20"/>
              </w:rPr>
            </w:pPr>
          </w:p>
        </w:tc>
        <w:tc>
          <w:tcPr>
            <w:tcW w:w="6999" w:type="dxa"/>
            <w:shd w:val="clear" w:color="auto" w:fill="D4E2FF"/>
          </w:tcPr>
          <w:p w:rsidR="00613755" w:rsidRDefault="00534210" w:rsidP="000D51B1">
            <w:pPr>
              <w:pStyle w:val="TableParagraph"/>
              <w:spacing w:before="162"/>
              <w:ind w:left="107"/>
              <w:jc w:val="both"/>
            </w:pPr>
            <w:r>
              <w:t>DESCRIPTORES</w:t>
            </w:r>
          </w:p>
        </w:tc>
      </w:tr>
      <w:tr w:rsidR="00613755">
        <w:trPr>
          <w:trHeight w:val="436"/>
        </w:trPr>
        <w:tc>
          <w:tcPr>
            <w:tcW w:w="2153" w:type="dxa"/>
          </w:tcPr>
          <w:p w:rsidR="00613755" w:rsidRDefault="00613755">
            <w:pPr>
              <w:pStyle w:val="TableParagraph"/>
              <w:rPr>
                <w:rFonts w:ascii="Times New Roman"/>
                <w:sz w:val="20"/>
              </w:rPr>
            </w:pPr>
          </w:p>
        </w:tc>
        <w:tc>
          <w:tcPr>
            <w:tcW w:w="6999" w:type="dxa"/>
            <w:shd w:val="clear" w:color="auto" w:fill="D4E2FF"/>
          </w:tcPr>
          <w:p w:rsidR="00613755" w:rsidRDefault="00534210" w:rsidP="000D51B1">
            <w:pPr>
              <w:pStyle w:val="TableParagraph"/>
              <w:spacing w:before="14"/>
              <w:ind w:left="107"/>
              <w:jc w:val="both"/>
            </w:pPr>
            <w:r>
              <w:t>Paraquat, intoxicación, neurotoxicidad, neuroimagenes</w:t>
            </w:r>
          </w:p>
        </w:tc>
      </w:tr>
      <w:tr w:rsidR="00613755">
        <w:trPr>
          <w:trHeight w:val="437"/>
        </w:trPr>
        <w:tc>
          <w:tcPr>
            <w:tcW w:w="2153" w:type="dxa"/>
          </w:tcPr>
          <w:p w:rsidR="00613755" w:rsidRDefault="00613755">
            <w:pPr>
              <w:pStyle w:val="TableParagraph"/>
              <w:rPr>
                <w:rFonts w:ascii="Times New Roman"/>
                <w:sz w:val="20"/>
              </w:rPr>
            </w:pPr>
          </w:p>
        </w:tc>
        <w:tc>
          <w:tcPr>
            <w:tcW w:w="6999" w:type="dxa"/>
            <w:shd w:val="clear" w:color="auto" w:fill="D4E2FF"/>
          </w:tcPr>
          <w:p w:rsidR="00613755" w:rsidRDefault="00534210" w:rsidP="000D51B1">
            <w:pPr>
              <w:pStyle w:val="TableParagraph"/>
              <w:spacing w:before="162"/>
              <w:ind w:left="107"/>
              <w:jc w:val="both"/>
            </w:pPr>
            <w:r>
              <w:t>SUMMARY</w:t>
            </w:r>
          </w:p>
        </w:tc>
      </w:tr>
      <w:tr w:rsidR="00613755" w:rsidRPr="000D51B1">
        <w:trPr>
          <w:trHeight w:val="290"/>
        </w:trPr>
        <w:tc>
          <w:tcPr>
            <w:tcW w:w="2153" w:type="dxa"/>
          </w:tcPr>
          <w:p w:rsidR="00613755" w:rsidRDefault="00613755">
            <w:pPr>
              <w:pStyle w:val="TableParagraph"/>
              <w:rPr>
                <w:rFonts w:ascii="Times New Roman"/>
                <w:sz w:val="20"/>
              </w:rPr>
            </w:pPr>
          </w:p>
        </w:tc>
        <w:tc>
          <w:tcPr>
            <w:tcW w:w="6999" w:type="dxa"/>
            <w:shd w:val="clear" w:color="auto" w:fill="D4E2FF"/>
          </w:tcPr>
          <w:p w:rsidR="00613755" w:rsidRPr="000D51B1" w:rsidRDefault="00534210" w:rsidP="000D51B1">
            <w:pPr>
              <w:pStyle w:val="TableParagraph"/>
              <w:spacing w:before="16"/>
              <w:ind w:left="107"/>
              <w:jc w:val="both"/>
              <w:rPr>
                <w:lang w:val="en-US"/>
              </w:rPr>
            </w:pPr>
            <w:r w:rsidRPr="000D51B1">
              <w:rPr>
                <w:lang w:val="en-US"/>
              </w:rPr>
              <w:t>Paraquat (1-1´-dimetil-4-4-bipyridylium dichloride) is widely used</w:t>
            </w:r>
          </w:p>
        </w:tc>
      </w:tr>
      <w:tr w:rsidR="00613755" w:rsidRPr="000D51B1">
        <w:trPr>
          <w:trHeight w:val="290"/>
        </w:trPr>
        <w:tc>
          <w:tcPr>
            <w:tcW w:w="2153" w:type="dxa"/>
          </w:tcPr>
          <w:p w:rsidR="00613755" w:rsidRPr="000D51B1" w:rsidRDefault="00613755">
            <w:pPr>
              <w:pStyle w:val="TableParagraph"/>
              <w:rPr>
                <w:rFonts w:ascii="Times New Roman"/>
                <w:sz w:val="20"/>
                <w:lang w:val="en-US"/>
              </w:rPr>
            </w:pPr>
          </w:p>
        </w:tc>
        <w:tc>
          <w:tcPr>
            <w:tcW w:w="6999" w:type="dxa"/>
            <w:shd w:val="clear" w:color="auto" w:fill="D4E2FF"/>
          </w:tcPr>
          <w:p w:rsidR="00613755" w:rsidRPr="000D51B1" w:rsidRDefault="00534210" w:rsidP="000D51B1">
            <w:pPr>
              <w:pStyle w:val="TableParagraph"/>
              <w:spacing w:before="14"/>
              <w:ind w:left="107"/>
              <w:jc w:val="both"/>
              <w:rPr>
                <w:lang w:val="en-US"/>
              </w:rPr>
            </w:pPr>
            <w:r w:rsidRPr="000D51B1">
              <w:rPr>
                <w:lang w:val="en-US"/>
              </w:rPr>
              <w:t>in Costa Rica as a herbicide and is marketed as a 20% aqueous</w:t>
            </w:r>
          </w:p>
        </w:tc>
      </w:tr>
      <w:tr w:rsidR="00613755" w:rsidRPr="000D51B1">
        <w:trPr>
          <w:trHeight w:val="292"/>
        </w:trPr>
        <w:tc>
          <w:tcPr>
            <w:tcW w:w="2153" w:type="dxa"/>
          </w:tcPr>
          <w:p w:rsidR="00613755" w:rsidRPr="000D51B1" w:rsidRDefault="00613755">
            <w:pPr>
              <w:pStyle w:val="TableParagraph"/>
              <w:rPr>
                <w:rFonts w:ascii="Times New Roman"/>
                <w:sz w:val="20"/>
                <w:lang w:val="en-US"/>
              </w:rPr>
            </w:pPr>
          </w:p>
        </w:tc>
        <w:tc>
          <w:tcPr>
            <w:tcW w:w="6999" w:type="dxa"/>
            <w:shd w:val="clear" w:color="auto" w:fill="D4E2FF"/>
          </w:tcPr>
          <w:p w:rsidR="00613755" w:rsidRPr="000D51B1" w:rsidRDefault="00534210" w:rsidP="000D51B1">
            <w:pPr>
              <w:pStyle w:val="TableParagraph"/>
              <w:spacing w:before="16"/>
              <w:ind w:left="107"/>
              <w:jc w:val="both"/>
              <w:rPr>
                <w:lang w:val="en-US"/>
              </w:rPr>
            </w:pPr>
            <w:r w:rsidRPr="000D51B1">
              <w:rPr>
                <w:lang w:val="en-US"/>
              </w:rPr>
              <w:t>solution (Gramoxone). Paraquat poisoning carries a high mortality</w:t>
            </w:r>
          </w:p>
        </w:tc>
      </w:tr>
      <w:tr w:rsidR="00613755" w:rsidRPr="000D51B1">
        <w:trPr>
          <w:trHeight w:val="292"/>
        </w:trPr>
        <w:tc>
          <w:tcPr>
            <w:tcW w:w="2153" w:type="dxa"/>
          </w:tcPr>
          <w:p w:rsidR="00613755" w:rsidRPr="000D51B1" w:rsidRDefault="00613755">
            <w:pPr>
              <w:pStyle w:val="TableParagraph"/>
              <w:rPr>
                <w:rFonts w:ascii="Times New Roman"/>
                <w:sz w:val="20"/>
                <w:lang w:val="en-US"/>
              </w:rPr>
            </w:pPr>
          </w:p>
        </w:tc>
        <w:tc>
          <w:tcPr>
            <w:tcW w:w="6999" w:type="dxa"/>
            <w:shd w:val="clear" w:color="auto" w:fill="D4E2FF"/>
          </w:tcPr>
          <w:p w:rsidR="00613755" w:rsidRPr="000D51B1" w:rsidRDefault="00534210" w:rsidP="000D51B1">
            <w:pPr>
              <w:pStyle w:val="TableParagraph"/>
              <w:spacing w:before="16"/>
              <w:ind w:left="107"/>
              <w:jc w:val="both"/>
              <w:rPr>
                <w:lang w:val="en-US"/>
              </w:rPr>
            </w:pPr>
            <w:r w:rsidRPr="000D51B1">
              <w:rPr>
                <w:lang w:val="en-US"/>
              </w:rPr>
              <w:t>rate. Severe paraquat poisoning is characterized by multiple-organ</w:t>
            </w:r>
          </w:p>
        </w:tc>
      </w:tr>
      <w:tr w:rsidR="00613755" w:rsidRPr="000D51B1">
        <w:trPr>
          <w:trHeight w:val="290"/>
        </w:trPr>
        <w:tc>
          <w:tcPr>
            <w:tcW w:w="2153" w:type="dxa"/>
          </w:tcPr>
          <w:p w:rsidR="00613755" w:rsidRPr="000D51B1" w:rsidRDefault="00613755">
            <w:pPr>
              <w:pStyle w:val="TableParagraph"/>
              <w:rPr>
                <w:rFonts w:ascii="Times New Roman"/>
                <w:sz w:val="20"/>
                <w:lang w:val="en-US"/>
              </w:rPr>
            </w:pPr>
          </w:p>
        </w:tc>
        <w:tc>
          <w:tcPr>
            <w:tcW w:w="6999" w:type="dxa"/>
            <w:shd w:val="clear" w:color="auto" w:fill="D4E2FF"/>
          </w:tcPr>
          <w:p w:rsidR="00613755" w:rsidRPr="000D51B1" w:rsidRDefault="00534210" w:rsidP="000D51B1">
            <w:pPr>
              <w:pStyle w:val="TableParagraph"/>
              <w:spacing w:before="16"/>
              <w:ind w:left="107"/>
              <w:jc w:val="both"/>
              <w:rPr>
                <w:lang w:val="en-US"/>
              </w:rPr>
            </w:pPr>
            <w:r w:rsidRPr="000D51B1">
              <w:rPr>
                <w:lang w:val="en-US"/>
              </w:rPr>
              <w:t>involvement, mainly the</w:t>
            </w:r>
            <w:r w:rsidRPr="000D51B1">
              <w:rPr>
                <w:spacing w:val="51"/>
                <w:lang w:val="en-US"/>
              </w:rPr>
              <w:t xml:space="preserve"> </w:t>
            </w:r>
            <w:r w:rsidRPr="000D51B1">
              <w:rPr>
                <w:lang w:val="en-US"/>
              </w:rPr>
              <w:t>lungs, kidneys, liver. The</w:t>
            </w:r>
            <w:r w:rsidRPr="000D51B1">
              <w:rPr>
                <w:spacing w:val="51"/>
                <w:lang w:val="en-US"/>
              </w:rPr>
              <w:t xml:space="preserve"> </w:t>
            </w:r>
            <w:r w:rsidRPr="000D51B1">
              <w:rPr>
                <w:lang w:val="en-US"/>
              </w:rPr>
              <w:t>lung</w:t>
            </w:r>
            <w:r w:rsidRPr="000D51B1">
              <w:rPr>
                <w:spacing w:val="51"/>
                <w:lang w:val="en-US"/>
              </w:rPr>
              <w:t xml:space="preserve"> </w:t>
            </w:r>
            <w:r w:rsidRPr="000D51B1">
              <w:rPr>
                <w:spacing w:val="-3"/>
                <w:lang w:val="en-US"/>
              </w:rPr>
              <w:t>is</w:t>
            </w:r>
            <w:r w:rsidRPr="000D51B1">
              <w:rPr>
                <w:spacing w:val="51"/>
                <w:lang w:val="en-US"/>
              </w:rPr>
              <w:t xml:space="preserve"> </w:t>
            </w:r>
            <w:r w:rsidRPr="000D51B1">
              <w:rPr>
                <w:lang w:val="en-US"/>
              </w:rPr>
              <w:t>a major</w:t>
            </w:r>
          </w:p>
        </w:tc>
      </w:tr>
      <w:tr w:rsidR="00613755" w:rsidRPr="000D51B1">
        <w:trPr>
          <w:trHeight w:val="290"/>
        </w:trPr>
        <w:tc>
          <w:tcPr>
            <w:tcW w:w="2153" w:type="dxa"/>
          </w:tcPr>
          <w:p w:rsidR="00613755" w:rsidRPr="000D51B1" w:rsidRDefault="00613755">
            <w:pPr>
              <w:pStyle w:val="TableParagraph"/>
              <w:rPr>
                <w:rFonts w:ascii="Times New Roman"/>
                <w:sz w:val="20"/>
                <w:lang w:val="en-US"/>
              </w:rPr>
            </w:pPr>
          </w:p>
        </w:tc>
        <w:tc>
          <w:tcPr>
            <w:tcW w:w="6999" w:type="dxa"/>
            <w:shd w:val="clear" w:color="auto" w:fill="D4E2FF"/>
          </w:tcPr>
          <w:p w:rsidR="00613755" w:rsidRPr="000D51B1" w:rsidRDefault="00534210" w:rsidP="000D51B1">
            <w:pPr>
              <w:pStyle w:val="TableParagraph"/>
              <w:spacing w:before="14"/>
              <w:ind w:left="107"/>
              <w:jc w:val="both"/>
              <w:rPr>
                <w:lang w:val="en-US"/>
              </w:rPr>
            </w:pPr>
            <w:r w:rsidRPr="000D51B1">
              <w:rPr>
                <w:lang w:val="en-US"/>
              </w:rPr>
              <w:t xml:space="preserve">target organ </w:t>
            </w:r>
            <w:r w:rsidRPr="000D51B1">
              <w:rPr>
                <w:spacing w:val="-3"/>
                <w:lang w:val="en-US"/>
              </w:rPr>
              <w:t xml:space="preserve">in </w:t>
            </w:r>
            <w:r w:rsidRPr="000D51B1">
              <w:rPr>
                <w:lang w:val="en-US"/>
              </w:rPr>
              <w:t>paraquat poisoning, and respiratory failure from</w:t>
            </w:r>
            <w:r w:rsidRPr="000D51B1">
              <w:rPr>
                <w:spacing w:val="54"/>
                <w:lang w:val="en-US"/>
              </w:rPr>
              <w:t xml:space="preserve"> </w:t>
            </w:r>
            <w:r w:rsidRPr="000D51B1">
              <w:rPr>
                <w:lang w:val="en-US"/>
              </w:rPr>
              <w:t>acute</w:t>
            </w:r>
          </w:p>
        </w:tc>
      </w:tr>
      <w:tr w:rsidR="00613755" w:rsidRPr="000D51B1">
        <w:trPr>
          <w:trHeight w:val="1898"/>
        </w:trPr>
        <w:tc>
          <w:tcPr>
            <w:tcW w:w="2153" w:type="dxa"/>
          </w:tcPr>
          <w:p w:rsidR="00613755" w:rsidRDefault="00534210">
            <w:pPr>
              <w:pStyle w:val="TableParagraph"/>
              <w:spacing w:before="52"/>
              <w:ind w:left="200"/>
              <w:rPr>
                <w:sz w:val="16"/>
              </w:rPr>
            </w:pPr>
            <w:r>
              <w:rPr>
                <w:sz w:val="16"/>
              </w:rPr>
              <w:t>*Médico General.</w:t>
            </w:r>
          </w:p>
          <w:p w:rsidR="00613755" w:rsidRDefault="00534210">
            <w:pPr>
              <w:pStyle w:val="TableParagraph"/>
              <w:tabs>
                <w:tab w:val="left" w:pos="1712"/>
              </w:tabs>
              <w:ind w:left="200" w:right="105"/>
              <w:jc w:val="both"/>
              <w:rPr>
                <w:sz w:val="16"/>
              </w:rPr>
            </w:pPr>
            <w:r>
              <w:rPr>
                <w:sz w:val="16"/>
              </w:rPr>
              <w:t xml:space="preserve">cod: 8658. Trabajador </w:t>
            </w:r>
            <w:r>
              <w:rPr>
                <w:spacing w:val="-9"/>
                <w:sz w:val="16"/>
              </w:rPr>
              <w:t xml:space="preserve">en </w:t>
            </w:r>
            <w:r>
              <w:rPr>
                <w:sz w:val="16"/>
              </w:rPr>
              <w:t>Centro de Atención Integral en Salud (CAIS) de</w:t>
            </w:r>
            <w:r>
              <w:rPr>
                <w:spacing w:val="-4"/>
                <w:sz w:val="16"/>
              </w:rPr>
              <w:t xml:space="preserve"> </w:t>
            </w:r>
            <w:r>
              <w:rPr>
                <w:sz w:val="16"/>
              </w:rPr>
              <w:t>Siquirres,</w:t>
            </w:r>
            <w:r>
              <w:rPr>
                <w:sz w:val="16"/>
              </w:rPr>
              <w:tab/>
            </w:r>
            <w:r>
              <w:rPr>
                <w:spacing w:val="-5"/>
                <w:sz w:val="16"/>
              </w:rPr>
              <w:t xml:space="preserve">Caja </w:t>
            </w:r>
            <w:r>
              <w:rPr>
                <w:sz w:val="16"/>
              </w:rPr>
              <w:t>Costarricense de Seguro Social</w:t>
            </w:r>
            <w:r>
              <w:rPr>
                <w:spacing w:val="-5"/>
                <w:sz w:val="16"/>
              </w:rPr>
              <w:t xml:space="preserve"> </w:t>
            </w:r>
            <w:r>
              <w:rPr>
                <w:sz w:val="16"/>
              </w:rPr>
              <w:t>(CCSS).</w:t>
            </w:r>
          </w:p>
          <w:p w:rsidR="00613755" w:rsidRDefault="00534210">
            <w:pPr>
              <w:pStyle w:val="TableParagraph"/>
              <w:spacing w:before="1"/>
              <w:ind w:left="200" w:right="110"/>
              <w:jc w:val="both"/>
              <w:rPr>
                <w:sz w:val="16"/>
              </w:rPr>
            </w:pPr>
            <w:r>
              <w:rPr>
                <w:sz w:val="16"/>
              </w:rPr>
              <w:t xml:space="preserve">Limón - Costa Rica. </w:t>
            </w:r>
            <w:hyperlink r:id="rId9">
              <w:r>
                <w:rPr>
                  <w:spacing w:val="-1"/>
                  <w:sz w:val="16"/>
                </w:rPr>
                <w:t>theodore_93@yahoo.com</w:t>
              </w:r>
            </w:hyperlink>
          </w:p>
        </w:tc>
        <w:tc>
          <w:tcPr>
            <w:tcW w:w="6999" w:type="dxa"/>
            <w:shd w:val="clear" w:color="auto" w:fill="D4E2FF"/>
          </w:tcPr>
          <w:p w:rsidR="00613755" w:rsidRPr="000D51B1" w:rsidRDefault="00534210" w:rsidP="000D51B1">
            <w:pPr>
              <w:pStyle w:val="TableParagraph"/>
              <w:spacing w:before="16" w:line="276" w:lineRule="auto"/>
              <w:ind w:left="107" w:right="110"/>
              <w:jc w:val="both"/>
              <w:rPr>
                <w:lang w:val="en-US"/>
              </w:rPr>
            </w:pPr>
            <w:r w:rsidRPr="000D51B1">
              <w:rPr>
                <w:lang w:val="en-US"/>
              </w:rPr>
              <w:t>pulmonary fibrosis is the most common cause of death. Paraquat is neurotoxic , but the neurotoxic effect of paraquat in acute intoxication in humans is not yet clear.</w:t>
            </w:r>
          </w:p>
          <w:p w:rsidR="00613755" w:rsidRPr="000D51B1" w:rsidRDefault="00613755" w:rsidP="000D51B1">
            <w:pPr>
              <w:pStyle w:val="TableParagraph"/>
              <w:spacing w:before="3"/>
              <w:jc w:val="both"/>
              <w:rPr>
                <w:rFonts w:ascii="Times New Roman"/>
                <w:sz w:val="25"/>
                <w:lang w:val="en-US"/>
              </w:rPr>
            </w:pPr>
          </w:p>
          <w:p w:rsidR="00613755" w:rsidRPr="000D51B1" w:rsidRDefault="00534210" w:rsidP="000D51B1">
            <w:pPr>
              <w:pStyle w:val="TableParagraph"/>
              <w:ind w:left="107"/>
              <w:jc w:val="both"/>
              <w:rPr>
                <w:lang w:val="en-US"/>
              </w:rPr>
            </w:pPr>
            <w:r w:rsidRPr="000D51B1">
              <w:rPr>
                <w:lang w:val="en-US"/>
              </w:rPr>
              <w:t>KEYWORDS</w:t>
            </w:r>
          </w:p>
          <w:p w:rsidR="00613755" w:rsidRPr="000D51B1" w:rsidRDefault="00534210" w:rsidP="000D51B1">
            <w:pPr>
              <w:pStyle w:val="TableParagraph"/>
              <w:spacing w:before="40"/>
              <w:ind w:left="107"/>
              <w:jc w:val="both"/>
              <w:rPr>
                <w:lang w:val="en-US"/>
              </w:rPr>
            </w:pPr>
            <w:r w:rsidRPr="000D51B1">
              <w:rPr>
                <w:lang w:val="en-US"/>
              </w:rPr>
              <w:t>Paraquat, intoxication, neurotoxicity, neuroimaging.</w:t>
            </w:r>
          </w:p>
        </w:tc>
      </w:tr>
    </w:tbl>
    <w:p w:rsidR="00613755" w:rsidRPr="000D51B1" w:rsidRDefault="00613755">
      <w:pPr>
        <w:pStyle w:val="Textoindependiente"/>
        <w:jc w:val="left"/>
        <w:rPr>
          <w:rFonts w:ascii="Times New Roman"/>
          <w:sz w:val="17"/>
          <w:lang w:val="en-US"/>
        </w:rPr>
      </w:pPr>
    </w:p>
    <w:p w:rsidR="00613755" w:rsidRPr="000D51B1" w:rsidRDefault="00613755">
      <w:pPr>
        <w:rPr>
          <w:rFonts w:ascii="Times New Roman"/>
          <w:sz w:val="17"/>
          <w:lang w:val="en-US"/>
        </w:rPr>
        <w:sectPr w:rsidR="00613755" w:rsidRPr="000D51B1">
          <w:footerReference w:type="even" r:id="rId10"/>
          <w:footerReference w:type="default" r:id="rId11"/>
          <w:type w:val="continuous"/>
          <w:pgSz w:w="12240" w:h="15840"/>
          <w:pgMar w:top="1420" w:right="1480" w:bottom="1380" w:left="1400" w:header="720" w:footer="1190" w:gutter="0"/>
          <w:pgNumType w:start="3"/>
          <w:cols w:space="720"/>
        </w:sectPr>
      </w:pPr>
    </w:p>
    <w:p w:rsidR="00613755" w:rsidRPr="000D51B1" w:rsidRDefault="00613755">
      <w:pPr>
        <w:pStyle w:val="Textoindependiente"/>
        <w:spacing w:before="2"/>
        <w:jc w:val="left"/>
        <w:rPr>
          <w:rFonts w:ascii="Times New Roman"/>
          <w:sz w:val="34"/>
          <w:lang w:val="en-US"/>
        </w:rPr>
      </w:pPr>
    </w:p>
    <w:p w:rsidR="00613755" w:rsidRDefault="00534210">
      <w:pPr>
        <w:pStyle w:val="Ttulo1"/>
      </w:pPr>
      <w:r>
        <w:t>INTRODUCCION</w:t>
      </w:r>
    </w:p>
    <w:p w:rsidR="00613755" w:rsidRDefault="00613755">
      <w:pPr>
        <w:pStyle w:val="Textoindependiente"/>
        <w:spacing w:before="1"/>
        <w:jc w:val="left"/>
        <w:rPr>
          <w:b/>
          <w:sz w:val="21"/>
        </w:rPr>
      </w:pPr>
    </w:p>
    <w:p w:rsidR="00613755" w:rsidRDefault="00534210">
      <w:pPr>
        <w:pStyle w:val="Textoindependiente"/>
        <w:spacing w:line="276" w:lineRule="auto"/>
        <w:ind w:left="300" w:right="38"/>
      </w:pPr>
      <w:r>
        <w:t>El Paraquat es un herbicida, cuyo compuesto químico tiene el nombre de 1,1’dimethyl-4,4dipyridyl descrito por primera vez en 1882 por Weidel y Rossoes, es clasificado como un compuesto bipyridyl. Está en el mercado</w:t>
      </w:r>
    </w:p>
    <w:p w:rsidR="00613755" w:rsidRDefault="00534210">
      <w:pPr>
        <w:pStyle w:val="Textoindependiente"/>
        <w:spacing w:before="93" w:line="276" w:lineRule="auto"/>
        <w:ind w:left="300" w:right="221"/>
      </w:pPr>
      <w:r>
        <w:br w:type="column"/>
      </w:r>
      <w:r>
        <w:lastRenderedPageBreak/>
        <w:t>desde 1962. Su uso es frecuente en zonas</w:t>
      </w:r>
      <w:r>
        <w:t xml:space="preserve"> agrícolas. Se encuentra al alcance de los agricultores, es el segundo agroquímico más vendido en el mundo.</w:t>
      </w:r>
    </w:p>
    <w:p w:rsidR="00613755" w:rsidRDefault="00534210">
      <w:pPr>
        <w:pStyle w:val="Textoindependiente"/>
        <w:spacing w:before="200" w:line="276" w:lineRule="auto"/>
        <w:ind w:left="300" w:right="217"/>
      </w:pPr>
      <w:r>
        <w:t>El Paraquat es mal absorbido por inhalación pero es altamente toxico si se ingiere. Es altamente corrosivo y produce quemaduras y ulceración en la m</w:t>
      </w:r>
      <w:r>
        <w:t>ucosa</w:t>
      </w:r>
    </w:p>
    <w:p w:rsidR="00613755" w:rsidRDefault="00613755">
      <w:pPr>
        <w:spacing w:line="276" w:lineRule="auto"/>
        <w:sectPr w:rsidR="00613755">
          <w:type w:val="continuous"/>
          <w:pgSz w:w="12240" w:h="15840"/>
          <w:pgMar w:top="1420" w:right="1480" w:bottom="1380" w:left="1400" w:header="720" w:footer="720" w:gutter="0"/>
          <w:cols w:num="2" w:space="720" w:equalWidth="0">
            <w:col w:w="4404" w:space="370"/>
            <w:col w:w="4586"/>
          </w:cols>
        </w:sectPr>
      </w:pPr>
    </w:p>
    <w:p w:rsidR="00613755" w:rsidRDefault="00613755">
      <w:pPr>
        <w:pStyle w:val="Textoindependiente"/>
        <w:jc w:val="left"/>
        <w:rPr>
          <w:sz w:val="20"/>
        </w:rPr>
      </w:pPr>
    </w:p>
    <w:p w:rsidR="00613755" w:rsidRDefault="00613755">
      <w:pPr>
        <w:rPr>
          <w:sz w:val="20"/>
        </w:rPr>
        <w:sectPr w:rsidR="00613755">
          <w:headerReference w:type="even" r:id="rId12"/>
          <w:pgSz w:w="12240" w:h="15840"/>
          <w:pgMar w:top="920" w:right="1480" w:bottom="1380" w:left="1400" w:header="711" w:footer="1190" w:gutter="0"/>
          <w:cols w:space="720"/>
        </w:sectPr>
      </w:pPr>
    </w:p>
    <w:p w:rsidR="00613755" w:rsidRDefault="00613755">
      <w:pPr>
        <w:pStyle w:val="Textoindependiente"/>
        <w:spacing w:before="8"/>
        <w:jc w:val="left"/>
        <w:rPr>
          <w:sz w:val="21"/>
        </w:rPr>
      </w:pPr>
    </w:p>
    <w:p w:rsidR="00613755" w:rsidRDefault="00534210">
      <w:pPr>
        <w:pStyle w:val="Textoindependiente"/>
        <w:spacing w:line="276" w:lineRule="auto"/>
        <w:ind w:left="300" w:right="41"/>
      </w:pPr>
      <w:r>
        <w:t>desde la boca hasta los intestinos. La muerte ocurre rápido, en menos de 48 horas si la dosis supera los 50 mg/kg.</w:t>
      </w:r>
    </w:p>
    <w:p w:rsidR="00613755" w:rsidRDefault="00534210">
      <w:pPr>
        <w:pStyle w:val="Textoindependiente"/>
        <w:spacing w:before="199" w:line="276" w:lineRule="auto"/>
        <w:ind w:left="300" w:right="457"/>
        <w:jc w:val="left"/>
      </w:pPr>
      <w:r>
        <w:t>Esto equivale aproximadamente a un bocado lleno.</w:t>
      </w:r>
    </w:p>
    <w:p w:rsidR="00613755" w:rsidRDefault="00534210">
      <w:pPr>
        <w:pStyle w:val="Textoindependiente"/>
        <w:spacing w:before="203" w:line="276" w:lineRule="auto"/>
        <w:ind w:left="300" w:right="40"/>
      </w:pPr>
      <w:r>
        <w:t>Como método de suicidio, representa un problema de salud. No se conoce antídoto. Hay una latencia entre el momento de ingesta y la aparición de los síntomas.</w:t>
      </w:r>
    </w:p>
    <w:p w:rsidR="00613755" w:rsidRDefault="00534210">
      <w:pPr>
        <w:pStyle w:val="Textoindependiente"/>
        <w:spacing w:before="202" w:line="276" w:lineRule="auto"/>
        <w:ind w:left="300" w:right="41"/>
      </w:pPr>
      <w:r>
        <w:t>El Paraquat ingerido a dosis no letal  tiene un e</w:t>
      </w:r>
      <w:r>
        <w:t xml:space="preserve">fecto retardado produciendo </w:t>
      </w:r>
      <w:r>
        <w:rPr>
          <w:spacing w:val="-3"/>
        </w:rPr>
        <w:t xml:space="preserve">la </w:t>
      </w:r>
      <w:r>
        <w:t>muerte en varias semanas, principalmente por acumulo del compuesto en los</w:t>
      </w:r>
      <w:r>
        <w:rPr>
          <w:spacing w:val="-2"/>
        </w:rPr>
        <w:t xml:space="preserve"> </w:t>
      </w:r>
      <w:r>
        <w:t>pulmones.</w:t>
      </w:r>
    </w:p>
    <w:p w:rsidR="00613755" w:rsidRDefault="00534210">
      <w:pPr>
        <w:pStyle w:val="Textoindependiente"/>
        <w:spacing w:before="197" w:line="276" w:lineRule="auto"/>
        <w:ind w:left="300" w:right="42"/>
      </w:pPr>
      <w:r>
        <w:t>El Paraquat se transportado activamente en el interior de las células pulmonares y el efecto es producir fibrosis pulmonar. La causa de muert</w:t>
      </w:r>
      <w:r>
        <w:t xml:space="preserve">e es </w:t>
      </w:r>
      <w:r>
        <w:rPr>
          <w:spacing w:val="-3"/>
        </w:rPr>
        <w:t xml:space="preserve">fallo </w:t>
      </w:r>
      <w:r>
        <w:t xml:space="preserve">respiratorio. Tiene efectos tóxicos sobre el desarrollo del cerebro fetal con exposiciones bajas durante el embarazo. Los efectos neurotóxicos en </w:t>
      </w:r>
      <w:r>
        <w:rPr>
          <w:spacing w:val="-3"/>
        </w:rPr>
        <w:t xml:space="preserve">la </w:t>
      </w:r>
      <w:r>
        <w:t xml:space="preserve">intoxicación aguda son conocidos </w:t>
      </w:r>
      <w:r>
        <w:rPr>
          <w:spacing w:val="-3"/>
        </w:rPr>
        <w:t xml:space="preserve">in </w:t>
      </w:r>
      <w:r>
        <w:t>vitro pero no han sido claros en</w:t>
      </w:r>
      <w:r>
        <w:rPr>
          <w:spacing w:val="-1"/>
        </w:rPr>
        <w:t xml:space="preserve"> </w:t>
      </w:r>
      <w:r>
        <w:t>humanos.</w:t>
      </w:r>
    </w:p>
    <w:p w:rsidR="00613755" w:rsidRDefault="00534210">
      <w:pPr>
        <w:pStyle w:val="Textoindependiente"/>
        <w:spacing w:before="204" w:line="276" w:lineRule="auto"/>
        <w:ind w:left="300" w:right="40"/>
      </w:pPr>
      <w:r>
        <w:t>Los efectos neurot</w:t>
      </w:r>
      <w:r>
        <w:t>óxicos del Paraquat que se ha demostrado en animales de laboratorio son:</w:t>
      </w:r>
    </w:p>
    <w:p w:rsidR="00613755" w:rsidRDefault="00534210">
      <w:pPr>
        <w:pStyle w:val="Prrafodelista"/>
        <w:numPr>
          <w:ilvl w:val="0"/>
          <w:numId w:val="2"/>
        </w:numPr>
        <w:tabs>
          <w:tab w:val="left" w:pos="661"/>
        </w:tabs>
        <w:spacing w:before="201" w:line="268" w:lineRule="auto"/>
        <w:ind w:right="40"/>
      </w:pPr>
      <w:r>
        <w:t>Reducción de neurotransmisores en el</w:t>
      </w:r>
      <w:r>
        <w:rPr>
          <w:spacing w:val="-6"/>
        </w:rPr>
        <w:t xml:space="preserve"> </w:t>
      </w:r>
      <w:r>
        <w:t>cerebro.</w:t>
      </w:r>
    </w:p>
    <w:p w:rsidR="00613755" w:rsidRDefault="00534210">
      <w:pPr>
        <w:pStyle w:val="Prrafodelista"/>
        <w:numPr>
          <w:ilvl w:val="0"/>
          <w:numId w:val="2"/>
        </w:numPr>
        <w:tabs>
          <w:tab w:val="left" w:pos="661"/>
        </w:tabs>
        <w:spacing w:before="11" w:line="268" w:lineRule="auto"/>
        <w:ind w:right="38"/>
      </w:pPr>
      <w:r>
        <w:t>Muerte de neuronas granulares en el cerebro de</w:t>
      </w:r>
      <w:r>
        <w:rPr>
          <w:spacing w:val="-1"/>
        </w:rPr>
        <w:t xml:space="preserve"> </w:t>
      </w:r>
      <w:r>
        <w:t>ratas.</w:t>
      </w:r>
    </w:p>
    <w:p w:rsidR="00613755" w:rsidRDefault="00534210">
      <w:pPr>
        <w:pStyle w:val="Prrafodelista"/>
        <w:numPr>
          <w:ilvl w:val="0"/>
          <w:numId w:val="2"/>
        </w:numPr>
        <w:tabs>
          <w:tab w:val="left" w:pos="661"/>
        </w:tabs>
        <w:spacing w:before="10" w:line="273" w:lineRule="auto"/>
        <w:ind w:right="42"/>
      </w:pPr>
      <w:r>
        <w:t>Activación de las cascadas de señalización intracelular con muerte neuronal.</w:t>
      </w:r>
    </w:p>
    <w:p w:rsidR="00613755" w:rsidRDefault="00534210">
      <w:pPr>
        <w:pStyle w:val="Prrafodelista"/>
        <w:numPr>
          <w:ilvl w:val="0"/>
          <w:numId w:val="2"/>
        </w:numPr>
        <w:tabs>
          <w:tab w:val="left" w:pos="661"/>
        </w:tabs>
        <w:spacing w:before="5" w:line="273" w:lineRule="auto"/>
        <w:ind w:right="39"/>
      </w:pPr>
      <w:r>
        <w:t>Lesión en el hipocampo,  reducción de cuerpos de nissil y neuronas apoptóticos o</w:t>
      </w:r>
      <w:r>
        <w:rPr>
          <w:spacing w:val="-2"/>
        </w:rPr>
        <w:t xml:space="preserve"> </w:t>
      </w:r>
      <w:r>
        <w:t>necróticas.</w:t>
      </w:r>
    </w:p>
    <w:p w:rsidR="00613755" w:rsidRDefault="00534210">
      <w:pPr>
        <w:pStyle w:val="Textoindependiente"/>
        <w:spacing w:before="9"/>
        <w:jc w:val="left"/>
        <w:rPr>
          <w:sz w:val="21"/>
        </w:rPr>
      </w:pPr>
      <w:r>
        <w:br w:type="column"/>
      </w:r>
    </w:p>
    <w:p w:rsidR="00613755" w:rsidRDefault="00534210">
      <w:pPr>
        <w:pStyle w:val="Prrafodelista"/>
        <w:numPr>
          <w:ilvl w:val="0"/>
          <w:numId w:val="2"/>
        </w:numPr>
        <w:tabs>
          <w:tab w:val="left" w:pos="661"/>
        </w:tabs>
        <w:spacing w:line="273" w:lineRule="auto"/>
        <w:ind w:right="216"/>
      </w:pPr>
      <w:r>
        <w:t>Muerte de neuronas glía en mesencéfalo de animales expuestos a</w:t>
      </w:r>
      <w:r>
        <w:rPr>
          <w:spacing w:val="-1"/>
        </w:rPr>
        <w:t xml:space="preserve"> </w:t>
      </w:r>
      <w:r>
        <w:t>Paraquat.</w:t>
      </w:r>
    </w:p>
    <w:p w:rsidR="00613755" w:rsidRDefault="00534210">
      <w:pPr>
        <w:pStyle w:val="Prrafodelista"/>
        <w:numPr>
          <w:ilvl w:val="0"/>
          <w:numId w:val="2"/>
        </w:numPr>
        <w:tabs>
          <w:tab w:val="left" w:pos="661"/>
        </w:tabs>
        <w:spacing w:before="4" w:line="273" w:lineRule="auto"/>
        <w:ind w:right="223"/>
      </w:pPr>
      <w:r>
        <w:t xml:space="preserve">Lesión neuronal en </w:t>
      </w:r>
      <w:r>
        <w:rPr>
          <w:spacing w:val="-3"/>
        </w:rPr>
        <w:t xml:space="preserve">la </w:t>
      </w:r>
      <w:r>
        <w:t>sustancia negra de</w:t>
      </w:r>
      <w:r>
        <w:rPr>
          <w:spacing w:val="-1"/>
        </w:rPr>
        <w:t xml:space="preserve"> </w:t>
      </w:r>
      <w:r>
        <w:t>ratas.</w:t>
      </w:r>
    </w:p>
    <w:p w:rsidR="00613755" w:rsidRDefault="00534210">
      <w:pPr>
        <w:pStyle w:val="Prrafodelista"/>
        <w:numPr>
          <w:ilvl w:val="0"/>
          <w:numId w:val="2"/>
        </w:numPr>
        <w:tabs>
          <w:tab w:val="left" w:pos="661"/>
        </w:tabs>
        <w:spacing w:before="1" w:line="273" w:lineRule="auto"/>
        <w:ind w:right="219"/>
      </w:pPr>
      <w:r>
        <w:t>Reducción de neuronas en un 40% comparad</w:t>
      </w:r>
      <w:r>
        <w:t>o con solución salina, reducción de niveles de dopamina, ácido</w:t>
      </w:r>
      <w:r>
        <w:rPr>
          <w:spacing w:val="-1"/>
        </w:rPr>
        <w:t xml:space="preserve"> </w:t>
      </w:r>
      <w:r>
        <w:t>homovanillico.</w:t>
      </w:r>
    </w:p>
    <w:p w:rsidR="00613755" w:rsidRDefault="00534210">
      <w:pPr>
        <w:pStyle w:val="Textoindependiente"/>
        <w:spacing w:before="206" w:line="276" w:lineRule="auto"/>
        <w:ind w:left="300" w:right="217"/>
      </w:pPr>
      <w:r>
        <w:t xml:space="preserve">El Paraquat se elimina de </w:t>
      </w:r>
      <w:r>
        <w:rPr>
          <w:spacing w:val="-3"/>
        </w:rPr>
        <w:t xml:space="preserve">la </w:t>
      </w:r>
      <w:r>
        <w:t xml:space="preserve">sangre en horas a días pero Prasad K demostró que el Paraquat puede persistir en el sistema nervioso con una vida media de 1 mes, </w:t>
      </w:r>
      <w:r>
        <w:rPr>
          <w:spacing w:val="-3"/>
        </w:rPr>
        <w:t xml:space="preserve">lo </w:t>
      </w:r>
      <w:r>
        <w:t xml:space="preserve">que puede explicar los efectos prolongados en el sistema nervioso central. Estudio de neuroimagenes </w:t>
      </w:r>
      <w:r>
        <w:rPr>
          <w:spacing w:val="-3"/>
        </w:rPr>
        <w:t xml:space="preserve">en </w:t>
      </w:r>
      <w:r>
        <w:t>pacientes agudamente intoxicados con Paraquat han demostrado de manera indirecta efectos sobre el sistema nervioso</w:t>
      </w:r>
      <w:r>
        <w:rPr>
          <w:spacing w:val="-1"/>
        </w:rPr>
        <w:t xml:space="preserve"> </w:t>
      </w:r>
      <w:r>
        <w:t>central.</w:t>
      </w:r>
    </w:p>
    <w:p w:rsidR="00613755" w:rsidRDefault="00534210">
      <w:pPr>
        <w:pStyle w:val="Textoindependiente"/>
        <w:spacing w:before="201" w:line="276" w:lineRule="auto"/>
        <w:ind w:left="300" w:right="221"/>
      </w:pPr>
      <w:r>
        <w:t>La resonancia magnética muest</w:t>
      </w:r>
      <w:r>
        <w:t>ra señalización anormal.</w:t>
      </w:r>
    </w:p>
    <w:p w:rsidR="00613755" w:rsidRDefault="00534210">
      <w:pPr>
        <w:pStyle w:val="Prrafodelista"/>
        <w:numPr>
          <w:ilvl w:val="0"/>
          <w:numId w:val="2"/>
        </w:numPr>
        <w:tabs>
          <w:tab w:val="left" w:pos="661"/>
        </w:tabs>
        <w:spacing w:before="200" w:line="273" w:lineRule="auto"/>
      </w:pPr>
      <w:r>
        <w:t>Susceptibility weighted imaging (SWI) lesión en los ganglios extrapiramidales que corresponden con deplecion de</w:t>
      </w:r>
      <w:r>
        <w:rPr>
          <w:spacing w:val="-1"/>
        </w:rPr>
        <w:t xml:space="preserve"> </w:t>
      </w:r>
      <w:r>
        <w:t>iones.</w:t>
      </w:r>
    </w:p>
    <w:p w:rsidR="00613755" w:rsidRDefault="00534210">
      <w:pPr>
        <w:pStyle w:val="Prrafodelista"/>
        <w:numPr>
          <w:ilvl w:val="0"/>
          <w:numId w:val="2"/>
        </w:numPr>
        <w:tabs>
          <w:tab w:val="left" w:pos="661"/>
        </w:tabs>
        <w:spacing w:before="7" w:line="273" w:lineRule="auto"/>
        <w:ind w:right="222"/>
      </w:pPr>
      <w:r>
        <w:t>Diffusion tensor imaging (DTI) ha mostrado cambios microestructurales en el hipocampo y ganglios extrapiramidales.</w:t>
      </w:r>
    </w:p>
    <w:p w:rsidR="00613755" w:rsidRDefault="00534210">
      <w:pPr>
        <w:pStyle w:val="Textoindependiente"/>
        <w:spacing w:before="207" w:line="276" w:lineRule="auto"/>
        <w:ind w:left="300" w:right="217"/>
      </w:pPr>
      <w:r>
        <w:t>Hay reportes de casos con manifestaciones neurológicas subagudas de intoxicación por Paraquat, algunos ejemplos:</w:t>
      </w:r>
    </w:p>
    <w:p w:rsidR="00613755" w:rsidRDefault="00534210">
      <w:pPr>
        <w:pStyle w:val="Prrafodelista"/>
        <w:numPr>
          <w:ilvl w:val="0"/>
          <w:numId w:val="2"/>
        </w:numPr>
        <w:tabs>
          <w:tab w:val="left" w:pos="661"/>
        </w:tabs>
        <w:spacing w:before="202" w:line="276" w:lineRule="auto"/>
        <w:ind w:right="214"/>
      </w:pPr>
      <w:r>
        <w:t>Un agricultor que se auto in</w:t>
      </w:r>
      <w:r>
        <w:t xml:space="preserve">oculó con una solución de 20% Paraquat subcutáneamente. Se </w:t>
      </w:r>
      <w:r>
        <w:rPr>
          <w:spacing w:val="-3"/>
        </w:rPr>
        <w:t xml:space="preserve">le </w:t>
      </w:r>
      <w:r>
        <w:t>llevo al hospital dos días después con parálisis facial derecha, reducción de reflejo abdominal derecho, signo</w:t>
      </w:r>
      <w:r>
        <w:rPr>
          <w:spacing w:val="28"/>
        </w:rPr>
        <w:t xml:space="preserve"> </w:t>
      </w:r>
      <w:r>
        <w:t>pos</w:t>
      </w:r>
    </w:p>
    <w:p w:rsidR="00613755" w:rsidRDefault="00613755">
      <w:pPr>
        <w:spacing w:line="276" w:lineRule="auto"/>
        <w:jc w:val="both"/>
        <w:sectPr w:rsidR="00613755">
          <w:type w:val="continuous"/>
          <w:pgSz w:w="12240" w:h="15840"/>
          <w:pgMar w:top="1420" w:right="1480" w:bottom="1380" w:left="1400" w:header="720" w:footer="720" w:gutter="0"/>
          <w:cols w:num="2" w:space="720" w:equalWidth="0">
            <w:col w:w="4410" w:space="364"/>
            <w:col w:w="4586"/>
          </w:cols>
        </w:sectPr>
      </w:pPr>
    </w:p>
    <w:p w:rsidR="00613755" w:rsidRDefault="00534210">
      <w:pPr>
        <w:spacing w:before="64"/>
        <w:ind w:left="3577"/>
        <w:rPr>
          <w:i/>
          <w:sz w:val="20"/>
        </w:rPr>
      </w:pPr>
      <w:r>
        <w:rPr>
          <w:i/>
          <w:color w:val="365F91"/>
          <w:sz w:val="20"/>
        </w:rPr>
        <w:lastRenderedPageBreak/>
        <w:t>NEUROTOXICIDAD DEL PARAQUAT - Dr. Theodore Todorov</w:t>
      </w:r>
    </w:p>
    <w:p w:rsidR="00613755" w:rsidRDefault="00613755">
      <w:pPr>
        <w:pStyle w:val="Textoindependiente"/>
        <w:jc w:val="left"/>
        <w:rPr>
          <w:i/>
          <w:sz w:val="20"/>
        </w:rPr>
      </w:pPr>
    </w:p>
    <w:p w:rsidR="00613755" w:rsidRDefault="00613755">
      <w:pPr>
        <w:rPr>
          <w:sz w:val="20"/>
        </w:rPr>
        <w:sectPr w:rsidR="00613755">
          <w:headerReference w:type="default" r:id="rId13"/>
          <w:pgSz w:w="12240" w:h="15840"/>
          <w:pgMar w:top="640" w:right="1480" w:bottom="1380" w:left="1400" w:header="0" w:footer="1187" w:gutter="0"/>
          <w:cols w:space="720"/>
        </w:sectPr>
      </w:pPr>
    </w:p>
    <w:p w:rsidR="00613755" w:rsidRDefault="00613755">
      <w:pPr>
        <w:pStyle w:val="Textoindependiente"/>
        <w:spacing w:before="8"/>
        <w:jc w:val="left"/>
        <w:rPr>
          <w:i/>
          <w:sz w:val="21"/>
        </w:rPr>
      </w:pPr>
    </w:p>
    <w:p w:rsidR="00613755" w:rsidRDefault="00534210">
      <w:pPr>
        <w:pStyle w:val="Textoindependiente"/>
        <w:spacing w:before="1" w:line="276" w:lineRule="auto"/>
        <w:ind w:left="660" w:right="38"/>
      </w:pPr>
      <w:r>
        <w:t>de Oppenheim izdo (enderezamiento del ortejo, obtenido al ejercer una presión descendente sobre los músculos de la región anteroexterna de la pierna. Este signo indica una lesión de las vías piramidales.) El</w:t>
      </w:r>
    </w:p>
    <w:p w:rsidR="00613755" w:rsidRDefault="00534210">
      <w:pPr>
        <w:pStyle w:val="Textoindependiente"/>
        <w:spacing w:before="202" w:line="273" w:lineRule="auto"/>
        <w:ind w:left="300" w:right="43"/>
      </w:pPr>
      <w:r>
        <w:t xml:space="preserve">paciente falleció a los 18 días </w:t>
      </w:r>
      <w:r>
        <w:t>por fallo respiratorio.</w:t>
      </w:r>
    </w:p>
    <w:p w:rsidR="00613755" w:rsidRDefault="00534210">
      <w:pPr>
        <w:pStyle w:val="Prrafodelista"/>
        <w:numPr>
          <w:ilvl w:val="0"/>
          <w:numId w:val="2"/>
        </w:numPr>
        <w:tabs>
          <w:tab w:val="left" w:pos="661"/>
        </w:tabs>
        <w:spacing w:before="205" w:line="273" w:lineRule="auto"/>
        <w:ind w:right="39"/>
      </w:pPr>
      <w:r>
        <w:t>Paciente utilizó agua contaminada por Paraquat para procesar tabaco, 4 días después desarrollo parálisis facial.</w:t>
      </w:r>
    </w:p>
    <w:p w:rsidR="00613755" w:rsidRDefault="00534210">
      <w:pPr>
        <w:pStyle w:val="Prrafodelista"/>
        <w:numPr>
          <w:ilvl w:val="0"/>
          <w:numId w:val="2"/>
        </w:numPr>
        <w:tabs>
          <w:tab w:val="left" w:pos="661"/>
        </w:tabs>
        <w:spacing w:before="8" w:line="276" w:lineRule="auto"/>
        <w:ind w:right="40"/>
      </w:pPr>
      <w:r>
        <w:t>Paciente injirió 160 ml de herbicida y desarrollo una hemiparesia izquierda. Tomografía axial computarizada revelo hemorragia intracraneal en los ganglios basales y capsula externa derecha.</w:t>
      </w:r>
    </w:p>
    <w:p w:rsidR="00613755" w:rsidRDefault="00534210">
      <w:pPr>
        <w:pStyle w:val="Textoindependiente"/>
        <w:spacing w:before="195" w:line="276" w:lineRule="auto"/>
        <w:ind w:left="300" w:right="38"/>
      </w:pPr>
      <w:r>
        <w:t>Las lesiones que se ha encontrado postmortem han sido hemorragia e</w:t>
      </w:r>
      <w:r>
        <w:t>n cerebro, tallo medular, cerebelo, medula espinal; edema cerebral, reducción de neuronas glía, cambios degenerativos en células de Purkinje y células granulares de</w:t>
      </w:r>
      <w:r>
        <w:rPr>
          <w:spacing w:val="-1"/>
        </w:rPr>
        <w:t xml:space="preserve"> </w:t>
      </w:r>
      <w:r>
        <w:t>cerebelo.</w:t>
      </w:r>
    </w:p>
    <w:p w:rsidR="00613755" w:rsidRDefault="00534210">
      <w:pPr>
        <w:pStyle w:val="Textoindependiente"/>
        <w:spacing w:before="8"/>
        <w:jc w:val="left"/>
        <w:rPr>
          <w:sz w:val="21"/>
        </w:rPr>
      </w:pPr>
      <w:r>
        <w:br w:type="column"/>
      </w:r>
    </w:p>
    <w:p w:rsidR="00613755" w:rsidRDefault="00534210">
      <w:pPr>
        <w:pStyle w:val="Textoindependiente"/>
        <w:spacing w:before="1" w:line="276" w:lineRule="auto"/>
        <w:ind w:left="300"/>
        <w:jc w:val="left"/>
      </w:pPr>
      <w:r>
        <w:t>La molécula de Paraquat tiene una semejanza estructural con la toxina neurotoxi</w:t>
      </w:r>
      <w:r>
        <w:t>na 1-metil-4-fenil-1,2,3,6- tetrahidropiridina (MPTP).</w:t>
      </w:r>
    </w:p>
    <w:p w:rsidR="00613755" w:rsidRDefault="00534210">
      <w:pPr>
        <w:pStyle w:val="Textoindependiente"/>
        <w:spacing w:before="200" w:line="276" w:lineRule="auto"/>
        <w:ind w:left="300" w:right="218"/>
      </w:pPr>
      <w:r>
        <w:t>Puede afectar neuronas dopaminergicas, por lo que la exposición crónica de Paraquat es un factor de riesgo potencial para la enfermedad de Parkinson.</w:t>
      </w:r>
    </w:p>
    <w:p w:rsidR="00613755" w:rsidRDefault="00613755">
      <w:pPr>
        <w:pStyle w:val="Textoindependiente"/>
        <w:jc w:val="left"/>
        <w:rPr>
          <w:sz w:val="24"/>
        </w:rPr>
      </w:pPr>
    </w:p>
    <w:p w:rsidR="00613755" w:rsidRDefault="00613755">
      <w:pPr>
        <w:pStyle w:val="Textoindependiente"/>
        <w:spacing w:before="10"/>
        <w:jc w:val="left"/>
        <w:rPr>
          <w:sz w:val="19"/>
        </w:rPr>
      </w:pPr>
    </w:p>
    <w:p w:rsidR="00613755" w:rsidRDefault="00534210">
      <w:pPr>
        <w:pStyle w:val="Ttulo1"/>
      </w:pPr>
      <w:r>
        <w:t>CONCLUSIÓN</w:t>
      </w:r>
    </w:p>
    <w:p w:rsidR="00613755" w:rsidRDefault="00534210">
      <w:pPr>
        <w:pStyle w:val="Textoindependiente"/>
        <w:tabs>
          <w:tab w:val="left" w:pos="2554"/>
        </w:tabs>
        <w:spacing w:before="147" w:line="276" w:lineRule="auto"/>
        <w:ind w:left="300" w:right="215"/>
      </w:pPr>
      <w:r>
        <w:t>Estudios en animales de estudio ha dem</w:t>
      </w:r>
      <w:r>
        <w:t xml:space="preserve">ostrado claramente </w:t>
      </w:r>
      <w:r>
        <w:rPr>
          <w:spacing w:val="-3"/>
        </w:rPr>
        <w:t xml:space="preserve">la </w:t>
      </w:r>
      <w:r>
        <w:t>neurotoxicidad del Paraquat. No se ha podido demostrar neurotoxicidad</w:t>
      </w:r>
      <w:r>
        <w:tab/>
        <w:t>en intoxicación deliberada con alta dosis de Paraquat porque no hay sobrevivientes. Con dosis menores existen cambios demostrables por neuroimagenes, autopsia, lesi</w:t>
      </w:r>
      <w:r>
        <w:t>ón de nervio</w:t>
      </w:r>
      <w:r>
        <w:rPr>
          <w:spacing w:val="-1"/>
        </w:rPr>
        <w:t xml:space="preserve"> </w:t>
      </w:r>
      <w:r>
        <w:t>facial.</w:t>
      </w:r>
    </w:p>
    <w:p w:rsidR="00613755" w:rsidRDefault="00534210">
      <w:pPr>
        <w:pStyle w:val="Textoindependiente"/>
        <w:spacing w:line="251" w:lineRule="exact"/>
        <w:ind w:left="300"/>
      </w:pPr>
      <w:r>
        <w:t>.</w:t>
      </w:r>
    </w:p>
    <w:p w:rsidR="00613755" w:rsidRDefault="00613755">
      <w:pPr>
        <w:spacing w:line="251" w:lineRule="exact"/>
        <w:sectPr w:rsidR="00613755">
          <w:type w:val="continuous"/>
          <w:pgSz w:w="12240" w:h="15840"/>
          <w:pgMar w:top="1420" w:right="1480" w:bottom="1380" w:left="1400" w:header="720" w:footer="720" w:gutter="0"/>
          <w:cols w:num="2" w:space="720" w:equalWidth="0">
            <w:col w:w="4409" w:space="365"/>
            <w:col w:w="4586"/>
          </w:cols>
        </w:sectPr>
      </w:pPr>
    </w:p>
    <w:p w:rsidR="00613755" w:rsidRDefault="00613755">
      <w:pPr>
        <w:pStyle w:val="Textoindependiente"/>
        <w:jc w:val="left"/>
        <w:rPr>
          <w:sz w:val="20"/>
        </w:rPr>
      </w:pPr>
    </w:p>
    <w:p w:rsidR="00613755" w:rsidRDefault="00613755">
      <w:pPr>
        <w:pStyle w:val="Textoindependiente"/>
        <w:spacing w:before="4"/>
        <w:jc w:val="left"/>
      </w:pPr>
    </w:p>
    <w:p w:rsidR="00613755" w:rsidRDefault="00534210">
      <w:pPr>
        <w:pStyle w:val="Ttulo1"/>
        <w:spacing w:before="93"/>
      </w:pPr>
      <w:r>
        <w:t>BIBLIOGRAFIA</w:t>
      </w:r>
    </w:p>
    <w:p w:rsidR="00613755" w:rsidRDefault="00613755">
      <w:pPr>
        <w:pStyle w:val="Textoindependiente"/>
        <w:jc w:val="left"/>
        <w:rPr>
          <w:b/>
          <w:sz w:val="21"/>
        </w:rPr>
      </w:pPr>
    </w:p>
    <w:p w:rsidR="00613755" w:rsidRDefault="00534210">
      <w:pPr>
        <w:pStyle w:val="Prrafodelista"/>
        <w:numPr>
          <w:ilvl w:val="0"/>
          <w:numId w:val="1"/>
        </w:numPr>
        <w:tabs>
          <w:tab w:val="left" w:pos="661"/>
        </w:tabs>
        <w:spacing w:line="276" w:lineRule="auto"/>
        <w:ind w:right="219"/>
        <w:jc w:val="both"/>
        <w:rPr>
          <w:sz w:val="20"/>
        </w:rPr>
      </w:pPr>
      <w:r w:rsidRPr="000D51B1">
        <w:rPr>
          <w:sz w:val="20"/>
          <w:lang w:val="en-US"/>
        </w:rPr>
        <w:t xml:space="preserve">Syed Hassan Mehdi, Qamar A. Paraquat-Induced Ultrastructural Changes and DNA Damage in the Nervous System Is Mediated via Oxidative-Stress-Induced Cytotoxicity in Drosophila melanogaster. </w:t>
      </w:r>
      <w:r>
        <w:rPr>
          <w:sz w:val="20"/>
        </w:rPr>
        <w:t>Toxicological sciences 2013; (2):</w:t>
      </w:r>
      <w:r>
        <w:rPr>
          <w:spacing w:val="-2"/>
          <w:sz w:val="20"/>
        </w:rPr>
        <w:t xml:space="preserve"> </w:t>
      </w:r>
      <w:r>
        <w:rPr>
          <w:sz w:val="20"/>
        </w:rPr>
        <w:t>355-65.</w:t>
      </w:r>
    </w:p>
    <w:p w:rsidR="00613755" w:rsidRDefault="00534210">
      <w:pPr>
        <w:pStyle w:val="Prrafodelista"/>
        <w:numPr>
          <w:ilvl w:val="0"/>
          <w:numId w:val="1"/>
        </w:numPr>
        <w:tabs>
          <w:tab w:val="left" w:pos="661"/>
        </w:tabs>
        <w:spacing w:line="280" w:lineRule="auto"/>
        <w:ind w:right="226"/>
        <w:jc w:val="both"/>
        <w:rPr>
          <w:sz w:val="20"/>
        </w:rPr>
      </w:pPr>
      <w:r w:rsidRPr="000D51B1">
        <w:rPr>
          <w:sz w:val="20"/>
          <w:lang w:val="en-US"/>
        </w:rPr>
        <w:t xml:space="preserve">Stelmashook EV, Isaev NK, </w:t>
      </w:r>
      <w:r w:rsidRPr="000D51B1">
        <w:rPr>
          <w:sz w:val="20"/>
          <w:lang w:val="en-US"/>
        </w:rPr>
        <w:t xml:space="preserve">Zorov DB. Paraquat potentiates glutamate toxicity in immature cultures of cerebellar granule neurons. </w:t>
      </w:r>
      <w:r>
        <w:rPr>
          <w:sz w:val="20"/>
        </w:rPr>
        <w:t>2007; (1-3):</w:t>
      </w:r>
      <w:r>
        <w:rPr>
          <w:spacing w:val="-4"/>
          <w:sz w:val="20"/>
        </w:rPr>
        <w:t xml:space="preserve"> </w:t>
      </w:r>
      <w:r>
        <w:rPr>
          <w:sz w:val="20"/>
        </w:rPr>
        <w:t>82-8.</w:t>
      </w:r>
    </w:p>
    <w:p w:rsidR="00613755" w:rsidRDefault="00534210">
      <w:pPr>
        <w:pStyle w:val="Prrafodelista"/>
        <w:numPr>
          <w:ilvl w:val="0"/>
          <w:numId w:val="1"/>
        </w:numPr>
        <w:tabs>
          <w:tab w:val="left" w:pos="661"/>
        </w:tabs>
        <w:spacing w:line="276" w:lineRule="auto"/>
        <w:ind w:right="215"/>
        <w:jc w:val="both"/>
        <w:rPr>
          <w:sz w:val="20"/>
        </w:rPr>
      </w:pPr>
      <w:r w:rsidRPr="000D51B1">
        <w:rPr>
          <w:sz w:val="20"/>
          <w:lang w:val="en-US"/>
        </w:rPr>
        <w:t>Niso-Santano M, Moran J M, Garcia-Rubio L, GomezMartin A, Gonzalez-Polo R A, Low concentrations of paraquat induces early activation of</w:t>
      </w:r>
      <w:r w:rsidRPr="000D51B1">
        <w:rPr>
          <w:sz w:val="20"/>
          <w:lang w:val="en-US"/>
        </w:rPr>
        <w:t xml:space="preserve"> extracellular signalregulated kinase 1/2, protein kinase B, and c-Jun N-terminal kinase 1/2 pathways: role of c-Jun N-terminal kinase in paraquatinduced cell death. </w:t>
      </w:r>
      <w:r>
        <w:rPr>
          <w:sz w:val="20"/>
        </w:rPr>
        <w:t>2006; (2):</w:t>
      </w:r>
      <w:r>
        <w:rPr>
          <w:spacing w:val="-3"/>
          <w:sz w:val="20"/>
        </w:rPr>
        <w:t xml:space="preserve"> </w:t>
      </w:r>
      <w:r>
        <w:rPr>
          <w:sz w:val="20"/>
        </w:rPr>
        <w:t>507-15.</w:t>
      </w:r>
    </w:p>
    <w:p w:rsidR="00613755" w:rsidRDefault="00534210">
      <w:pPr>
        <w:pStyle w:val="Prrafodelista"/>
        <w:numPr>
          <w:ilvl w:val="0"/>
          <w:numId w:val="1"/>
        </w:numPr>
        <w:tabs>
          <w:tab w:val="left" w:pos="661"/>
        </w:tabs>
        <w:spacing w:line="276" w:lineRule="auto"/>
        <w:ind w:right="220"/>
        <w:jc w:val="both"/>
        <w:rPr>
          <w:sz w:val="20"/>
        </w:rPr>
      </w:pPr>
      <w:r w:rsidRPr="000D51B1">
        <w:rPr>
          <w:sz w:val="20"/>
          <w:lang w:val="en-US"/>
        </w:rPr>
        <w:t>Chen Q, Niu Y, Zhang R, Guo H, Gao Y, The toxic influence of paraquat o</w:t>
      </w:r>
      <w:r w:rsidRPr="000D51B1">
        <w:rPr>
          <w:sz w:val="20"/>
          <w:lang w:val="en-US"/>
        </w:rPr>
        <w:t xml:space="preserve">n hippocampus of mice: involvement of oxidative stress. </w:t>
      </w:r>
      <w:r>
        <w:rPr>
          <w:sz w:val="20"/>
        </w:rPr>
        <w:t>2010; (3):</w:t>
      </w:r>
      <w:r>
        <w:rPr>
          <w:spacing w:val="-2"/>
          <w:sz w:val="20"/>
        </w:rPr>
        <w:t xml:space="preserve"> </w:t>
      </w:r>
      <w:r>
        <w:rPr>
          <w:sz w:val="20"/>
        </w:rPr>
        <w:t>310-6.</w:t>
      </w:r>
    </w:p>
    <w:p w:rsidR="00613755" w:rsidRPr="000D51B1" w:rsidRDefault="00534210">
      <w:pPr>
        <w:pStyle w:val="Prrafodelista"/>
        <w:numPr>
          <w:ilvl w:val="0"/>
          <w:numId w:val="1"/>
        </w:numPr>
        <w:tabs>
          <w:tab w:val="left" w:pos="661"/>
        </w:tabs>
        <w:spacing w:line="278" w:lineRule="auto"/>
        <w:jc w:val="both"/>
        <w:rPr>
          <w:sz w:val="20"/>
          <w:lang w:val="en-US"/>
        </w:rPr>
      </w:pPr>
      <w:r w:rsidRPr="000D51B1">
        <w:rPr>
          <w:sz w:val="20"/>
          <w:lang w:val="en-US"/>
        </w:rPr>
        <w:t>Peng J, Stevenson FF, Oo ML, Andersen JK. Iron-enhanced paraquat-mediated dopaminergic cell death due to increased oxidative stress as a consequence of microglial activation 2009; Fr</w:t>
      </w:r>
      <w:r w:rsidRPr="000D51B1">
        <w:rPr>
          <w:sz w:val="20"/>
          <w:lang w:val="en-US"/>
        </w:rPr>
        <w:t>ee Radic Biol Med (2):</w:t>
      </w:r>
      <w:r w:rsidRPr="000D51B1">
        <w:rPr>
          <w:spacing w:val="-5"/>
          <w:sz w:val="20"/>
          <w:lang w:val="en-US"/>
        </w:rPr>
        <w:t xml:space="preserve"> </w:t>
      </w:r>
      <w:r w:rsidRPr="000D51B1">
        <w:rPr>
          <w:sz w:val="20"/>
          <w:lang w:val="en-US"/>
        </w:rPr>
        <w:t>312-20.</w:t>
      </w:r>
    </w:p>
    <w:p w:rsidR="00613755" w:rsidRPr="000D51B1" w:rsidRDefault="00613755">
      <w:pPr>
        <w:spacing w:line="278" w:lineRule="auto"/>
        <w:jc w:val="both"/>
        <w:rPr>
          <w:sz w:val="20"/>
          <w:lang w:val="en-US"/>
        </w:rPr>
        <w:sectPr w:rsidR="00613755" w:rsidRPr="000D51B1">
          <w:type w:val="continuous"/>
          <w:pgSz w:w="12240" w:h="15840"/>
          <w:pgMar w:top="1420" w:right="1480" w:bottom="1380" w:left="1400" w:header="720" w:footer="720" w:gutter="0"/>
          <w:cols w:space="720"/>
        </w:sectPr>
      </w:pPr>
    </w:p>
    <w:p w:rsidR="00613755" w:rsidRPr="000D51B1" w:rsidRDefault="00613755">
      <w:pPr>
        <w:pStyle w:val="Textoindependiente"/>
        <w:jc w:val="left"/>
        <w:rPr>
          <w:sz w:val="20"/>
          <w:lang w:val="en-US"/>
        </w:rPr>
      </w:pPr>
    </w:p>
    <w:p w:rsidR="00613755" w:rsidRPr="000D51B1" w:rsidRDefault="00613755">
      <w:pPr>
        <w:pStyle w:val="Textoindependiente"/>
        <w:spacing w:before="7"/>
        <w:jc w:val="left"/>
        <w:rPr>
          <w:sz w:val="21"/>
          <w:lang w:val="en-US"/>
        </w:rPr>
      </w:pPr>
    </w:p>
    <w:p w:rsidR="00613755" w:rsidRDefault="00534210">
      <w:pPr>
        <w:pStyle w:val="Prrafodelista"/>
        <w:numPr>
          <w:ilvl w:val="0"/>
          <w:numId w:val="1"/>
        </w:numPr>
        <w:tabs>
          <w:tab w:val="left" w:pos="661"/>
        </w:tabs>
        <w:spacing w:line="276" w:lineRule="auto"/>
        <w:ind w:right="232"/>
        <w:jc w:val="both"/>
        <w:rPr>
          <w:sz w:val="20"/>
        </w:rPr>
      </w:pPr>
      <w:r w:rsidRPr="000D51B1">
        <w:rPr>
          <w:sz w:val="20"/>
          <w:lang w:val="en-US"/>
        </w:rPr>
        <w:t xml:space="preserve">Kang MJ, Gil SJ, Koh HC. Paraquat induces alternation of the dopamine catabolic pathways and glutathione levels in the substantia nigra of mice. </w:t>
      </w:r>
      <w:r>
        <w:rPr>
          <w:sz w:val="20"/>
        </w:rPr>
        <w:t>2009; (2):</w:t>
      </w:r>
      <w:r>
        <w:rPr>
          <w:spacing w:val="-15"/>
          <w:sz w:val="20"/>
        </w:rPr>
        <w:t xml:space="preserve"> </w:t>
      </w:r>
      <w:r>
        <w:rPr>
          <w:sz w:val="20"/>
        </w:rPr>
        <w:t>148-52.</w:t>
      </w:r>
    </w:p>
    <w:p w:rsidR="00613755" w:rsidRDefault="00534210">
      <w:pPr>
        <w:pStyle w:val="Prrafodelista"/>
        <w:numPr>
          <w:ilvl w:val="0"/>
          <w:numId w:val="1"/>
        </w:numPr>
        <w:tabs>
          <w:tab w:val="left" w:pos="661"/>
        </w:tabs>
        <w:spacing w:line="280" w:lineRule="auto"/>
        <w:ind w:right="223"/>
        <w:jc w:val="both"/>
        <w:rPr>
          <w:sz w:val="20"/>
        </w:rPr>
      </w:pPr>
      <w:r w:rsidRPr="000D51B1">
        <w:rPr>
          <w:sz w:val="20"/>
          <w:lang w:val="en-US"/>
        </w:rPr>
        <w:t xml:space="preserve">Ren JP, Zhao YW, Sun XJ. Toxic influence of chronic oral administration of paraquat on nigrostriatal dopaminergic neurons in C57BL/6 mice. </w:t>
      </w:r>
      <w:r>
        <w:rPr>
          <w:sz w:val="20"/>
        </w:rPr>
        <w:t>2009; 122 (19):</w:t>
      </w:r>
      <w:r>
        <w:rPr>
          <w:spacing w:val="-10"/>
          <w:sz w:val="20"/>
        </w:rPr>
        <w:t xml:space="preserve"> </w:t>
      </w:r>
      <w:r>
        <w:rPr>
          <w:sz w:val="20"/>
        </w:rPr>
        <w:t>2366-71.</w:t>
      </w:r>
    </w:p>
    <w:p w:rsidR="00613755" w:rsidRDefault="00534210">
      <w:pPr>
        <w:pStyle w:val="Prrafodelista"/>
        <w:numPr>
          <w:ilvl w:val="0"/>
          <w:numId w:val="1"/>
        </w:numPr>
        <w:tabs>
          <w:tab w:val="left" w:pos="661"/>
        </w:tabs>
        <w:spacing w:line="276" w:lineRule="auto"/>
        <w:jc w:val="both"/>
        <w:rPr>
          <w:sz w:val="20"/>
        </w:rPr>
      </w:pPr>
      <w:r>
        <w:rPr>
          <w:sz w:val="20"/>
        </w:rPr>
        <w:t>Dart RC, McGuigan MA. Pesticides. 3 ed. Philadelphia: Lippincott Williams and Wilkins; 2004.</w:t>
      </w:r>
      <w:r>
        <w:rPr>
          <w:sz w:val="20"/>
        </w:rPr>
        <w:t xml:space="preserve"> 1475534</w:t>
      </w:r>
      <w:r>
        <w:rPr>
          <w:spacing w:val="-3"/>
          <w:sz w:val="20"/>
        </w:rPr>
        <w:t xml:space="preserve"> </w:t>
      </w:r>
      <w:r>
        <w:rPr>
          <w:sz w:val="20"/>
        </w:rPr>
        <w:t>p</w:t>
      </w:r>
    </w:p>
    <w:p w:rsidR="00613755" w:rsidRDefault="00534210">
      <w:pPr>
        <w:pStyle w:val="Prrafodelista"/>
        <w:numPr>
          <w:ilvl w:val="0"/>
          <w:numId w:val="1"/>
        </w:numPr>
        <w:tabs>
          <w:tab w:val="left" w:pos="661"/>
        </w:tabs>
        <w:spacing w:line="276" w:lineRule="auto"/>
        <w:ind w:right="223"/>
        <w:jc w:val="both"/>
        <w:rPr>
          <w:sz w:val="20"/>
        </w:rPr>
      </w:pPr>
      <w:r w:rsidRPr="000D51B1">
        <w:rPr>
          <w:spacing w:val="3"/>
          <w:sz w:val="20"/>
          <w:lang w:val="en-US"/>
        </w:rPr>
        <w:t xml:space="preserve">Wu </w:t>
      </w:r>
      <w:r w:rsidRPr="000D51B1">
        <w:rPr>
          <w:sz w:val="20"/>
          <w:lang w:val="en-US"/>
        </w:rPr>
        <w:t xml:space="preserve">B, Song B, Yang H, Huang B, Chi B, Central nervous system damage due to acute paraquat poisoning: an experimental study with rat model. </w:t>
      </w:r>
      <w:r>
        <w:rPr>
          <w:sz w:val="20"/>
        </w:rPr>
        <w:t>Neurotoxicology 2013; :</w:t>
      </w:r>
      <w:r>
        <w:rPr>
          <w:spacing w:val="-16"/>
          <w:sz w:val="20"/>
        </w:rPr>
        <w:t xml:space="preserve"> </w:t>
      </w:r>
      <w:r>
        <w:rPr>
          <w:sz w:val="20"/>
        </w:rPr>
        <w:t>62-70.</w:t>
      </w:r>
    </w:p>
    <w:p w:rsidR="00613755" w:rsidRDefault="00534210">
      <w:pPr>
        <w:pStyle w:val="Prrafodelista"/>
        <w:numPr>
          <w:ilvl w:val="0"/>
          <w:numId w:val="1"/>
        </w:numPr>
        <w:tabs>
          <w:tab w:val="left" w:pos="661"/>
        </w:tabs>
        <w:spacing w:line="276" w:lineRule="auto"/>
        <w:ind w:right="226"/>
        <w:jc w:val="both"/>
        <w:rPr>
          <w:sz w:val="20"/>
        </w:rPr>
      </w:pPr>
      <w:r w:rsidRPr="000D51B1">
        <w:rPr>
          <w:sz w:val="20"/>
          <w:lang w:val="en-US"/>
        </w:rPr>
        <w:t>Wang Q, Liu S, Hu D, Wang Z, Wang L, . Identification of apoptosis and macr</w:t>
      </w:r>
      <w:r w:rsidRPr="000D51B1">
        <w:rPr>
          <w:sz w:val="20"/>
          <w:lang w:val="en-US"/>
        </w:rPr>
        <w:t xml:space="preserve">ophage migration events in paraquatinduced oxidative stress using a zebrafish model. </w:t>
      </w:r>
      <w:r>
        <w:rPr>
          <w:sz w:val="20"/>
        </w:rPr>
        <w:t>Life.Science 2016; (16): 30365-4</w:t>
      </w:r>
    </w:p>
    <w:p w:rsidR="00613755" w:rsidRDefault="00613755">
      <w:pPr>
        <w:pStyle w:val="Textoindependiente"/>
        <w:spacing w:before="5"/>
        <w:jc w:val="left"/>
      </w:pPr>
    </w:p>
    <w:p w:rsidR="00613755" w:rsidRDefault="00534210">
      <w:pPr>
        <w:tabs>
          <w:tab w:val="left" w:pos="6374"/>
        </w:tabs>
        <w:ind w:left="580"/>
        <w:rPr>
          <w:sz w:val="20"/>
        </w:rPr>
      </w:pPr>
      <w:r>
        <w:rPr>
          <w:sz w:val="20"/>
        </w:rPr>
        <w:t>Recepción: 10 Diciembre</w:t>
      </w:r>
      <w:r>
        <w:rPr>
          <w:spacing w:val="49"/>
          <w:sz w:val="20"/>
        </w:rPr>
        <w:t xml:space="preserve"> </w:t>
      </w:r>
      <w:r>
        <w:rPr>
          <w:sz w:val="20"/>
        </w:rPr>
        <w:t>de</w:t>
      </w:r>
      <w:r>
        <w:rPr>
          <w:spacing w:val="-1"/>
          <w:sz w:val="20"/>
        </w:rPr>
        <w:t xml:space="preserve"> </w:t>
      </w:r>
      <w:r>
        <w:rPr>
          <w:sz w:val="20"/>
        </w:rPr>
        <w:t>2017</w:t>
      </w:r>
      <w:r>
        <w:rPr>
          <w:sz w:val="20"/>
        </w:rPr>
        <w:tab/>
        <w:t>Aprobación: 20 Enero de</w:t>
      </w:r>
      <w:r>
        <w:rPr>
          <w:spacing w:val="-5"/>
          <w:sz w:val="20"/>
        </w:rPr>
        <w:t xml:space="preserve"> </w:t>
      </w:r>
      <w:r>
        <w:rPr>
          <w:sz w:val="20"/>
        </w:rPr>
        <w:t>2017</w:t>
      </w:r>
    </w:p>
    <w:sectPr w:rsidR="00613755">
      <w:headerReference w:type="even" r:id="rId14"/>
      <w:footerReference w:type="even" r:id="rId15"/>
      <w:pgSz w:w="12240" w:h="15840"/>
      <w:pgMar w:top="920" w:right="1480" w:bottom="1380" w:left="1400" w:header="711" w:footer="1190" w:gutter="0"/>
      <w:pgNumType w:start="6"/>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4210" w:rsidRDefault="00534210">
      <w:r>
        <w:separator/>
      </w:r>
    </w:p>
  </w:endnote>
  <w:endnote w:type="continuationSeparator" w:id="0">
    <w:p w:rsidR="00534210" w:rsidRDefault="005342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3755" w:rsidRDefault="000D51B1">
    <w:pPr>
      <w:pStyle w:val="Textoindependiente"/>
      <w:spacing w:line="14" w:lineRule="auto"/>
      <w:jc w:val="left"/>
      <w:rPr>
        <w:sz w:val="20"/>
      </w:rPr>
    </w:pPr>
    <w:r>
      <w:rPr>
        <w:noProof/>
        <w:lang w:val="es-PE" w:eastAsia="es-PE" w:bidi="ar-SA"/>
      </w:rPr>
      <mc:AlternateContent>
        <mc:Choice Requires="wpg">
          <w:drawing>
            <wp:anchor distT="0" distB="0" distL="114300" distR="114300" simplePos="0" relativeHeight="503307632" behindDoc="1" locked="0" layoutInCell="1" allowOverlap="1">
              <wp:simplePos x="0" y="0"/>
              <wp:positionH relativeFrom="page">
                <wp:posOffset>986155</wp:posOffset>
              </wp:positionH>
              <wp:positionV relativeFrom="page">
                <wp:posOffset>9124950</wp:posOffset>
              </wp:positionV>
              <wp:extent cx="5920105" cy="344170"/>
              <wp:effectExtent l="0" t="0" r="18415" b="0"/>
              <wp:wrapNone/>
              <wp:docPr id="20"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0105" cy="344170"/>
                        <a:chOff x="1553" y="14370"/>
                        <a:chExt cx="9323" cy="542"/>
                      </a:xfrm>
                    </wpg:grpSpPr>
                    <wps:wsp>
                      <wps:cNvPr id="21" name="Rectangle 16"/>
                      <wps:cNvSpPr>
                        <a:spLocks noChangeArrowheads="1"/>
                      </wps:cNvSpPr>
                      <wps:spPr bwMode="auto">
                        <a:xfrm>
                          <a:off x="1553" y="14370"/>
                          <a:ext cx="675" cy="542"/>
                        </a:xfrm>
                        <a:prstGeom prst="rect">
                          <a:avLst/>
                        </a:prstGeom>
                        <a:solidFill>
                          <a:srgbClr val="006F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Line 15"/>
                      <wps:cNvCnPr/>
                      <wps:spPr bwMode="auto">
                        <a:xfrm>
                          <a:off x="1593" y="14417"/>
                          <a:ext cx="580" cy="0"/>
                        </a:xfrm>
                        <a:prstGeom prst="line">
                          <a:avLst/>
                        </a:prstGeom>
                        <a:noFill/>
                        <a:ln w="27940">
                          <a:solidFill>
                            <a:srgbClr val="3366CC"/>
                          </a:solidFill>
                          <a:prstDash val="solid"/>
                          <a:round/>
                          <a:headEnd/>
                          <a:tailEnd/>
                        </a:ln>
                        <a:extLst>
                          <a:ext uri="{909E8E84-426E-40DD-AFC4-6F175D3DCCD1}">
                            <a14:hiddenFill xmlns:a14="http://schemas.microsoft.com/office/drawing/2010/main">
                              <a:noFill/>
                            </a14:hiddenFill>
                          </a:ext>
                        </a:extLst>
                      </wps:spPr>
                      <wps:bodyPr/>
                    </wps:wsp>
                    <wps:wsp>
                      <wps:cNvPr id="23" name="Rectangle 14"/>
                      <wps:cNvSpPr>
                        <a:spLocks noChangeArrowheads="1"/>
                      </wps:cNvSpPr>
                      <wps:spPr bwMode="auto">
                        <a:xfrm>
                          <a:off x="2172" y="14395"/>
                          <a:ext cx="44" cy="44"/>
                        </a:xfrm>
                        <a:prstGeom prst="rect">
                          <a:avLst/>
                        </a:prstGeom>
                        <a:solidFill>
                          <a:srgbClr val="3366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Line 13"/>
                      <wps:cNvCnPr/>
                      <wps:spPr bwMode="auto">
                        <a:xfrm>
                          <a:off x="2217" y="14417"/>
                          <a:ext cx="8659" cy="0"/>
                        </a:xfrm>
                        <a:prstGeom prst="line">
                          <a:avLst/>
                        </a:prstGeom>
                        <a:noFill/>
                        <a:ln w="27940">
                          <a:solidFill>
                            <a:srgbClr val="3366CC"/>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2" o:spid="_x0000_s1026" style="position:absolute;margin-left:77.65pt;margin-top:718.5pt;width:466.15pt;height:27.1pt;z-index:-8848;mso-position-horizontal-relative:page;mso-position-vertical-relative:page" coordorigin="1553,14370" coordsize="9323,5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">
              <v:rect id="Rectangle 16" o:spid="_x0000_s1027" style="position:absolute;left:1553;top:14370;width:675;height:5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1P2PMUA&#10;AADbAAAADwAAAGRycy9kb3ducmV2LnhtbESPT2vCQBTE70K/w/IKvekmghJSV7EtUg+K/3rp7TX7&#10;TEKzb2N21eindwXB4zAzv2FGk9ZU4kSNKy0riHsRCOLM6pJzBT+7WTcB4TyyxsoyKbiQg8n4pTPC&#10;VNszb+i09bkIEHYpKii8r1MpXVaQQdezNXHw9rYx6INscqkbPAe4qWQ/iobSYMlhocCaPgvK/rdH&#10;o4AOiw/7ncSrL7lcJyyvg83g71ept9d2+g7CU+uf4Ud7rhX0Y7h/CT9Aj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U/Y8xQAAANsAAAAPAAAAAAAAAAAAAAAAAJgCAABkcnMv&#10;ZG93bnJldi54bWxQSwUGAAAAAAQABAD1AAAAigMAAAAA&#10;" fillcolor="#006fc0" stroked="f"/>
              <v:line id="Line 15" o:spid="_x0000_s1028" style="position:absolute;visibility:visible;mso-wrap-style:square" from="1593,14417" to="2173,144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9WTwMIAAADbAAAADwAAAGRycy9kb3ducmV2LnhtbESPX2vCMBTF3wf7DuEO9ramK0NGZ5S6&#10;UfBJnZU9X5prU2xuSpPZ+u2NIPh4OH9+nPlysp040+BbxwrekxQEce10y42CQ1W+fYLwAVlj55gU&#10;XMjDcvH8NMdcu5F/6bwPjYgj7HNUYELocyl9bciiT1xPHL2jGyyGKIdG6gHHOG47maXpTFpsORIM&#10;9vRtqD7t/22E7MrTz2ozdWltPmbb9V/RV3ZU6vVlKr5ABJrCI3xvr7WCLIPbl/gD5OIK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9WTwMIAAADbAAAADwAAAAAAAAAAAAAA&#10;AAChAgAAZHJzL2Rvd25yZXYueG1sUEsFBgAAAAAEAAQA+QAAAJADAAAAAA==&#10;" strokecolor="#36c" strokeweight="2.2pt"/>
              <v:rect id="Rectangle 14" o:spid="_x0000_s1029" style="position:absolute;left:2172;top:14395;width:44;height: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ZKsAA&#10;AADbAAAADwAAAGRycy9kb3ducmV2LnhtbESPzarCMBSE94LvEI7gTlO9cpFqFFGEuxN/cH1sjm21&#10;OSlJ1OrTG0G4y2FmvmGm88ZU4k7Ol5YVDPoJCOLM6pJzBYf9ujcG4QOyxsoyKXiSh/ms3Zpiqu2D&#10;t3TfhVxECPsUFRQh1KmUPivIoO/bmjh6Z+sMhihdLrXDR4SbSg6T5FcaLDkuFFjTsqDsursZBZva&#10;oTzhajl6mct4f1wHt9popbqdZjEBEagJ/+Fv+08rGP7A50v8AXL2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C/ZKsAAAADbAAAADwAAAAAAAAAAAAAAAACYAgAAZHJzL2Rvd25y&#10;ZXYueG1sUEsFBgAAAAAEAAQA9QAAAIUDAAAAAA==&#10;" fillcolor="#36c" stroked="f"/>
              <v:line id="Line 13" o:spid="_x0000_s1030" style="position:absolute;visibility:visible;mso-wrap-style:square" from="2217,14417" to="10876,144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3CuL8IAAADbAAAADwAAAGRycy9kb3ducmV2LnhtbESPS2vCQBSF94L/YbhCdzppkCCpo1gl&#10;kFV9la4vmdtMMHMnZKYm/fdOoeDycB4fZ70dbSvu1PvGsYLXRQKCuHK64VrB57WYr0D4gKyxdUwK&#10;fsnDdjOdrDHXbuAz3S+hFnGEfY4KTAhdLqWvDFn0C9cRR+/b9RZDlH0tdY9DHLetTJMkkxYbjgSD&#10;He0NVbfLj42QU3E7vH+MbVKZZXYsv3bd1Q5KvczG3RuIQGN4hv/bpVaQLuHvS/wBcvM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3CuL8IAAADbAAAADwAAAAAAAAAAAAAA&#10;AAChAgAAZHJzL2Rvd25yZXYueG1sUEsFBgAAAAAEAAQA+QAAAJADAAAAAA==&#10;" strokecolor="#36c" strokeweight="2.2pt"/>
              <w10:wrap anchorx="page" anchory="page"/>
            </v:group>
          </w:pict>
        </mc:Fallback>
      </mc:AlternateContent>
    </w:r>
    <w:r>
      <w:rPr>
        <w:noProof/>
        <w:lang w:val="es-PE" w:eastAsia="es-PE" w:bidi="ar-SA"/>
      </w:rPr>
      <mc:AlternateContent>
        <mc:Choice Requires="wps">
          <w:drawing>
            <wp:anchor distT="0" distB="0" distL="114300" distR="114300" simplePos="0" relativeHeight="503307656" behindDoc="1" locked="0" layoutInCell="1" allowOverlap="1">
              <wp:simplePos x="0" y="0"/>
              <wp:positionH relativeFrom="page">
                <wp:posOffset>1132840</wp:posOffset>
              </wp:positionH>
              <wp:positionV relativeFrom="page">
                <wp:posOffset>9155430</wp:posOffset>
              </wp:positionV>
              <wp:extent cx="121920" cy="167640"/>
              <wp:effectExtent l="0" t="1905" r="2540" b="1905"/>
              <wp:wrapNone/>
              <wp:docPr id="1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3755" w:rsidRDefault="00534210">
                          <w:pPr>
                            <w:spacing w:before="13"/>
                            <w:ind w:left="40"/>
                            <w:rPr>
                              <w:b/>
                              <w:sz w:val="20"/>
                            </w:rPr>
                          </w:pPr>
                          <w:r>
                            <w:fldChar w:fldCharType="begin"/>
                          </w:r>
                          <w:r>
                            <w:rPr>
                              <w:b/>
                              <w:color w:val="FFFFFF"/>
                              <w:w w:val="99"/>
                              <w:sz w:val="20"/>
                            </w:rPr>
                            <w:instrText xml:space="preserve"> PAGE </w:instrText>
                          </w:r>
                          <w:r>
                            <w:fldChar w:fldCharType="separate"/>
                          </w:r>
                          <w:r w:rsidR="000D51B1">
                            <w:rPr>
                              <w:b/>
                              <w:noProof/>
                              <w:color w:val="FFFFFF"/>
                              <w:w w:val="99"/>
                              <w:sz w:val="20"/>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margin-left:89.2pt;margin-top:720.9pt;width:9.6pt;height:13.2pt;z-index:-8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" filled="f" stroked="f">
              <v:textbox inset="0,0,0,0">
                <w:txbxContent>
                  <w:p w:rsidR="00613755" w:rsidRDefault="00534210">
                    <w:pPr>
                      <w:spacing w:before="13"/>
                      <w:ind w:left="40"/>
                      <w:rPr>
                        <w:b/>
                        <w:sz w:val="20"/>
                      </w:rPr>
                    </w:pPr>
                    <w:r>
                      <w:fldChar w:fldCharType="begin"/>
                    </w:r>
                    <w:r>
                      <w:rPr>
                        <w:b/>
                        <w:color w:val="FFFFFF"/>
                        <w:w w:val="99"/>
                        <w:sz w:val="20"/>
                      </w:rPr>
                      <w:instrText xml:space="preserve"> PAGE </w:instrText>
                    </w:r>
                    <w:r>
                      <w:fldChar w:fldCharType="separate"/>
                    </w:r>
                    <w:r w:rsidR="000D51B1">
                      <w:rPr>
                        <w:b/>
                        <w:noProof/>
                        <w:color w:val="FFFFFF"/>
                        <w:w w:val="99"/>
                        <w:sz w:val="20"/>
                      </w:rPr>
                      <w:t>4</w:t>
                    </w:r>
                    <w:r>
                      <w:fldChar w:fldCharType="end"/>
                    </w:r>
                  </w:p>
                </w:txbxContent>
              </v:textbox>
              <w10:wrap anchorx="page" anchory="page"/>
            </v:shape>
          </w:pict>
        </mc:Fallback>
      </mc:AlternateContent>
    </w:r>
    <w:r>
      <w:rPr>
        <w:noProof/>
        <w:lang w:val="es-PE" w:eastAsia="es-PE" w:bidi="ar-SA"/>
      </w:rPr>
      <mc:AlternateContent>
        <mc:Choice Requires="wps">
          <w:drawing>
            <wp:anchor distT="0" distB="0" distL="114300" distR="114300" simplePos="0" relativeHeight="503307680" behindDoc="1" locked="0" layoutInCell="1" allowOverlap="1">
              <wp:simplePos x="0" y="0"/>
              <wp:positionH relativeFrom="page">
                <wp:posOffset>2581275</wp:posOffset>
              </wp:positionH>
              <wp:positionV relativeFrom="page">
                <wp:posOffset>9259570</wp:posOffset>
              </wp:positionV>
              <wp:extent cx="3121660" cy="167640"/>
              <wp:effectExtent l="0" t="1270" r="2540" b="2540"/>
              <wp:wrapNone/>
              <wp:docPr id="1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166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3755" w:rsidRDefault="00534210">
                          <w:pPr>
                            <w:spacing w:before="13"/>
                            <w:ind w:left="20"/>
                            <w:rPr>
                              <w:i/>
                              <w:sz w:val="20"/>
                            </w:rPr>
                          </w:pPr>
                          <w:r>
                            <w:rPr>
                              <w:i/>
                              <w:color w:val="3366CC"/>
                              <w:sz w:val="20"/>
                            </w:rPr>
                            <w:t>REVISTA MEDICA SINERGIA Vol. 3 (2), Febrero 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7" type="#_x0000_t202" style="position:absolute;margin-left:203.25pt;margin-top:729.1pt;width:245.8pt;height:13.2pt;z-index:-8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" filled="f" stroked="f">
              <v:textbox inset="0,0,0,0">
                <w:txbxContent>
                  <w:p w:rsidR="00613755" w:rsidRDefault="00534210">
                    <w:pPr>
                      <w:spacing w:before="13"/>
                      <w:ind w:left="20"/>
                      <w:rPr>
                        <w:i/>
                        <w:sz w:val="20"/>
                      </w:rPr>
                    </w:pPr>
                    <w:r>
                      <w:rPr>
                        <w:i/>
                        <w:color w:val="3366CC"/>
                        <w:sz w:val="20"/>
                      </w:rPr>
                      <w:t>REVISTA MEDICA SINERGIA Vol. 3 (2), Febrero 2018</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3755" w:rsidRDefault="000D51B1">
    <w:pPr>
      <w:pStyle w:val="Textoindependiente"/>
      <w:spacing w:line="14" w:lineRule="auto"/>
      <w:jc w:val="left"/>
      <w:rPr>
        <w:sz w:val="20"/>
      </w:rPr>
    </w:pPr>
    <w:r>
      <w:rPr>
        <w:noProof/>
        <w:lang w:val="es-PE" w:eastAsia="es-PE" w:bidi="ar-SA"/>
      </w:rPr>
      <mc:AlternateContent>
        <mc:Choice Requires="wpg">
          <w:drawing>
            <wp:anchor distT="0" distB="0" distL="114300" distR="114300" simplePos="0" relativeHeight="503307560" behindDoc="1" locked="0" layoutInCell="1" allowOverlap="1">
              <wp:simplePos x="0" y="0"/>
              <wp:positionH relativeFrom="page">
                <wp:posOffset>1010920</wp:posOffset>
              </wp:positionH>
              <wp:positionV relativeFrom="page">
                <wp:posOffset>9126855</wp:posOffset>
              </wp:positionV>
              <wp:extent cx="5817235" cy="369570"/>
              <wp:effectExtent l="20320" t="1905" r="1270" b="0"/>
              <wp:wrapNone/>
              <wp:docPr id="12"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17235" cy="369570"/>
                        <a:chOff x="1593" y="14373"/>
                        <a:chExt cx="9161" cy="582"/>
                      </a:xfrm>
                    </wpg:grpSpPr>
                    <wps:wsp>
                      <wps:cNvPr id="13" name="Rectangle 24"/>
                      <wps:cNvSpPr>
                        <a:spLocks noChangeArrowheads="1"/>
                      </wps:cNvSpPr>
                      <wps:spPr bwMode="auto">
                        <a:xfrm>
                          <a:off x="10161" y="14392"/>
                          <a:ext cx="572" cy="542"/>
                        </a:xfrm>
                        <a:prstGeom prst="rect">
                          <a:avLst/>
                        </a:prstGeom>
                        <a:solidFill>
                          <a:srgbClr val="006F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Rectangle 23"/>
                      <wps:cNvSpPr>
                        <a:spLocks noChangeArrowheads="1"/>
                      </wps:cNvSpPr>
                      <wps:spPr bwMode="auto">
                        <a:xfrm>
                          <a:off x="10161" y="14392"/>
                          <a:ext cx="572" cy="542"/>
                        </a:xfrm>
                        <a:prstGeom prst="rect">
                          <a:avLst/>
                        </a:prstGeom>
                        <a:noFill/>
                        <a:ln w="25400">
                          <a:solidFill>
                            <a:srgbClr val="006FC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Line 22"/>
                      <wps:cNvCnPr/>
                      <wps:spPr bwMode="auto">
                        <a:xfrm>
                          <a:off x="1593" y="14441"/>
                          <a:ext cx="8571" cy="0"/>
                        </a:xfrm>
                        <a:prstGeom prst="line">
                          <a:avLst/>
                        </a:prstGeom>
                        <a:noFill/>
                        <a:ln w="27940">
                          <a:solidFill>
                            <a:srgbClr val="3366CC"/>
                          </a:solidFill>
                          <a:prstDash val="solid"/>
                          <a:round/>
                          <a:headEnd/>
                          <a:tailEnd/>
                        </a:ln>
                        <a:extLst>
                          <a:ext uri="{909E8E84-426E-40DD-AFC4-6F175D3DCCD1}">
                            <a14:hiddenFill xmlns:a14="http://schemas.microsoft.com/office/drawing/2010/main">
                              <a:noFill/>
                            </a14:hiddenFill>
                          </a:ext>
                        </a:extLst>
                      </wps:spPr>
                      <wps:bodyPr/>
                    </wps:wsp>
                    <wps:wsp>
                      <wps:cNvPr id="16" name="Rectangle 21"/>
                      <wps:cNvSpPr>
                        <a:spLocks noChangeArrowheads="1"/>
                      </wps:cNvSpPr>
                      <wps:spPr bwMode="auto">
                        <a:xfrm>
                          <a:off x="10163" y="14419"/>
                          <a:ext cx="44" cy="44"/>
                        </a:xfrm>
                        <a:prstGeom prst="rect">
                          <a:avLst/>
                        </a:prstGeom>
                        <a:solidFill>
                          <a:srgbClr val="3366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Line 20"/>
                      <wps:cNvCnPr/>
                      <wps:spPr bwMode="auto">
                        <a:xfrm>
                          <a:off x="10208" y="14441"/>
                          <a:ext cx="520" cy="0"/>
                        </a:xfrm>
                        <a:prstGeom prst="line">
                          <a:avLst/>
                        </a:prstGeom>
                        <a:noFill/>
                        <a:ln w="27940">
                          <a:solidFill>
                            <a:srgbClr val="3366CC"/>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9" o:spid="_x0000_s1026" style="position:absolute;margin-left:79.6pt;margin-top:718.65pt;width:458.05pt;height:29.1pt;z-index:-8920;mso-position-horizontal-relative:page;mso-position-vertical-relative:page" coordorigin="1593,14373" coordsize="9161,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">
              <v:rect id="Rectangle 24" o:spid="_x0000_s1027" style="position:absolute;left:10161;top:14392;width:572;height:5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EHbcMA&#10;AADbAAAADwAAAGRycy9kb3ducmV2LnhtbERPTWvCQBC9C/6HZYTedKPFEqKbYCtSD5aq7cXbNDtN&#10;gtnZmN1q7K93CwVv83ifM886U4szta6yrGA8ikAQ51ZXXCj4/FgNYxDOI2usLZOCKznI0n5vjom2&#10;F97Ree8LEULYJaig9L5JpHR5SQbdyDbEgfu2rUEfYFtI3eIlhJtaTqLoSRqsODSU2NBLSflx/2MU&#10;0GnzbF/j8ftSvm1jlr/T3fTroNTDoFvMQHjq/F38717rMP8R/n4JB8j0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qEHbcMAAADbAAAADwAAAAAAAAAAAAAAAACYAgAAZHJzL2Rv&#10;d25yZXYueG1sUEsFBgAAAAAEAAQA9QAAAIgDAAAAAA==&#10;" fillcolor="#006fc0" stroked="f"/>
              <v:rect id="Rectangle 23" o:spid="_x0000_s1028" style="position:absolute;left:10161;top:14392;width:572;height:5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BEtsEA&#10;AADbAAAADwAAAGRycy9kb3ducmV2LnhtbERPTWvCQBC9C/0PyxR6kWZjCVJiVpHSgniyaUs9DtlJ&#10;NjQ7G7Krif/eFQre5vE+p9hMthNnGnzrWMEiSUEQV0633Cj4/vp4fgXhA7LGzjEpuJCHzfphVmCu&#10;3cifdC5DI2II+xwVmBD6XEpfGbLoE9cTR652g8UQ4dBIPeAYw20nX9J0KS22HBsM9vRmqPorT1bB&#10;Xs7N+2Kr0/rXuR/eYzbaw1Gpp8dpuwIRaAp38b97p+P8DG6/xAPk+go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ARLbBAAAA2wAAAA8AAAAAAAAAAAAAAAAAmAIAAGRycy9kb3du&#10;cmV2LnhtbFBLBQYAAAAABAAEAPUAAACGAwAAAAA=&#10;" filled="f" strokecolor="#006fc0" strokeweight="2pt"/>
              <v:line id="Line 22" o:spid="_x0000_s1029" style="position:absolute;visibility:visible;mso-wrap-style:square" from="1593,14441" to="10164,144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lDBCcQAAADbAAAADwAAAGRycy9kb3ducmV2LnhtbESPQWvDMAyF74X9B6PBbo2z0pWR1S3Z&#10;SqCnrk3GziLW4tBYDrHbZP++Hgx6k3hP73tabyfbiSsNvnWs4DlJQRDXTrfcKPiqivkrCB+QNXaO&#10;ScEvedhuHmZrzLQb+UTXMjQihrDPUIEJoc+k9LUhiz5xPXHUftxgMcR1aKQecIzhtpOLNF1Jiy1H&#10;gsGePgzV5/JiI+RYnHfvh6lLa7Ncfe6/876yo1JPj1P+BiLQFO7m/+u9jvVf4O+XOID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GUMEJxAAAANsAAAAPAAAAAAAAAAAA&#10;AAAAAKECAABkcnMvZG93bnJldi54bWxQSwUGAAAAAAQABAD5AAAAkgMAAAAA&#10;" strokecolor="#36c" strokeweight="2.2pt"/>
              <v:rect id="Rectangle 21" o:spid="_x0000_s1030" style="position:absolute;left:10163;top:14419;width:44;height: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jSwD8AA&#10;AADbAAAADwAAAGRycy9kb3ducmV2LnhtbERPTWvDMAy9D/ofjAq7LU7LKCWLE0pKobewdPSsxVqS&#10;NZaD7bbZfv08GOymx/tUXs5mFDdyfrCsYJWkIIhbqwfuFLydDk9bED4gaxwtk4Iv8lAWi4ccM23v&#10;/Eq3JnQihrDPUEEfwpRJ6dueDPrETsSR+7DOYIjQdVI7vMdwM8p1mm6kwYFjQ48TVT21l+ZqFNST&#10;Q/mO++r523xuT+dDcPtaK/W4nHcvIALN4V/85z7qOH8Dv7/EA2Tx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jSwD8AAAADbAAAADwAAAAAAAAAAAAAAAACYAgAAZHJzL2Rvd25y&#10;ZXYueG1sUEsFBgAAAAAEAAQA9QAAAIUDAAAAAA==&#10;" fillcolor="#36c" stroked="f"/>
              <v:line id="Line 20" o:spid="_x0000_s1031" style="position:absolute;visibility:visible;mso-wrap-style:square" from="10208,14441" to="10728,144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c765cQAAADbAAAADwAAAGRycy9kb3ducmV2LnhtbESPQWvDMAyF74X9B6PBbo2zUrqR1S3Z&#10;SqCndU3GziLW4tBYDrHbZP9+LhR6k3hP73tabyfbiQsNvnWs4DlJQRDXTrfcKPiuivkrCB+QNXaO&#10;ScEfedhuHmZrzLQb+UiXMjQihrDPUIEJoc+k9LUhiz5xPXHUft1gMcR1aKQecIzhtpOLNF1Jiy1H&#10;gsGePgzVp/JsI+SrOO3eP6curc1yddj/5H1lR6WeHqf8DUSgKdzNt+u9jvVf4PpLHEB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zvrlxAAAANsAAAAPAAAAAAAAAAAA&#10;AAAAAKECAABkcnMvZG93bnJldi54bWxQSwUGAAAAAAQABAD5AAAAkgMAAAAA&#10;" strokecolor="#36c" strokeweight="2.2pt"/>
              <w10:wrap anchorx="page" anchory="page"/>
            </v:group>
          </w:pict>
        </mc:Fallback>
      </mc:AlternateContent>
    </w:r>
    <w:r>
      <w:rPr>
        <w:noProof/>
        <w:lang w:val="es-PE" w:eastAsia="es-PE" w:bidi="ar-SA"/>
      </w:rPr>
      <mc:AlternateContent>
        <mc:Choice Requires="wps">
          <w:drawing>
            <wp:anchor distT="0" distB="0" distL="114300" distR="114300" simplePos="0" relativeHeight="503307584" behindDoc="1" locked="0" layoutInCell="1" allowOverlap="1">
              <wp:simplePos x="0" y="0"/>
              <wp:positionH relativeFrom="page">
                <wp:posOffset>2169795</wp:posOffset>
              </wp:positionH>
              <wp:positionV relativeFrom="page">
                <wp:posOffset>9251950</wp:posOffset>
              </wp:positionV>
              <wp:extent cx="3121660" cy="167640"/>
              <wp:effectExtent l="0" t="3175" r="4445" b="635"/>
              <wp:wrapNone/>
              <wp:docPr id="1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166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3755" w:rsidRDefault="00534210">
                          <w:pPr>
                            <w:spacing w:before="13"/>
                            <w:ind w:left="20"/>
                            <w:rPr>
                              <w:i/>
                              <w:sz w:val="20"/>
                            </w:rPr>
                          </w:pPr>
                          <w:r>
                            <w:rPr>
                              <w:i/>
                              <w:color w:val="3366CC"/>
                              <w:sz w:val="20"/>
                            </w:rPr>
                            <w:t>REVISTA MEDICA SINERGIA Vol. 3 (2), Febrero 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28" type="#_x0000_t202" style="position:absolute;margin-left:170.85pt;margin-top:728.5pt;width:245.8pt;height:13.2pt;z-index:-8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dPnsgIAALIFAAAOAAAAZHJzL2Uyb0RvYy54bWysVNuOmzAQfa/Uf7D8znJZQgA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" filled="f" stroked="f">
              <v:textbox inset="0,0,0,0">
                <w:txbxContent>
                  <w:p w:rsidR="00613755" w:rsidRDefault="00534210">
                    <w:pPr>
                      <w:spacing w:before="13"/>
                      <w:ind w:left="20"/>
                      <w:rPr>
                        <w:i/>
                        <w:sz w:val="20"/>
                      </w:rPr>
                    </w:pPr>
                    <w:r>
                      <w:rPr>
                        <w:i/>
                        <w:color w:val="3366CC"/>
                        <w:sz w:val="20"/>
                      </w:rPr>
                      <w:t>REVISTA MEDICA SINERGIA Vol. 3 (2), Febrero 2018</w:t>
                    </w:r>
                  </w:p>
                </w:txbxContent>
              </v:textbox>
              <w10:wrap anchorx="page" anchory="page"/>
            </v:shape>
          </w:pict>
        </mc:Fallback>
      </mc:AlternateContent>
    </w:r>
    <w:r>
      <w:rPr>
        <w:noProof/>
        <w:lang w:val="es-PE" w:eastAsia="es-PE" w:bidi="ar-SA"/>
      </w:rPr>
      <mc:AlternateContent>
        <mc:Choice Requires="wps">
          <w:drawing>
            <wp:anchor distT="0" distB="0" distL="114300" distR="114300" simplePos="0" relativeHeight="503307608" behindDoc="1" locked="0" layoutInCell="1" allowOverlap="1">
              <wp:simplePos x="0" y="0"/>
              <wp:positionH relativeFrom="page">
                <wp:posOffset>6497320</wp:posOffset>
              </wp:positionH>
              <wp:positionV relativeFrom="page">
                <wp:posOffset>9343390</wp:posOffset>
              </wp:positionV>
              <wp:extent cx="121920" cy="167640"/>
              <wp:effectExtent l="1270" t="0" r="635" b="4445"/>
              <wp:wrapNone/>
              <wp:docPr id="1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3755" w:rsidRDefault="00534210">
                          <w:pPr>
                            <w:spacing w:before="13"/>
                            <w:ind w:left="40"/>
                            <w:rPr>
                              <w:b/>
                              <w:sz w:val="20"/>
                            </w:rPr>
                          </w:pPr>
                          <w:r>
                            <w:fldChar w:fldCharType="begin"/>
                          </w:r>
                          <w:r>
                            <w:rPr>
                              <w:b/>
                              <w:color w:val="FFFFFF"/>
                              <w:w w:val="99"/>
                              <w:sz w:val="20"/>
                            </w:rPr>
                            <w:instrText xml:space="preserve"> PAGE </w:instrText>
                          </w:r>
                          <w:r>
                            <w:fldChar w:fldCharType="separate"/>
                          </w:r>
                          <w:r w:rsidR="000D51B1">
                            <w:rPr>
                              <w:b/>
                              <w:noProof/>
                              <w:color w:val="FFFFFF"/>
                              <w:w w:val="99"/>
                              <w:sz w:val="20"/>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29" type="#_x0000_t202" style="position:absolute;margin-left:511.6pt;margin-top:735.7pt;width:9.6pt;height:13.2pt;z-index:-8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" filled="f" stroked="f">
              <v:textbox inset="0,0,0,0">
                <w:txbxContent>
                  <w:p w:rsidR="00613755" w:rsidRDefault="00534210">
                    <w:pPr>
                      <w:spacing w:before="13"/>
                      <w:ind w:left="40"/>
                      <w:rPr>
                        <w:b/>
                        <w:sz w:val="20"/>
                      </w:rPr>
                    </w:pPr>
                    <w:r>
                      <w:fldChar w:fldCharType="begin"/>
                    </w:r>
                    <w:r>
                      <w:rPr>
                        <w:b/>
                        <w:color w:val="FFFFFF"/>
                        <w:w w:val="99"/>
                        <w:sz w:val="20"/>
                      </w:rPr>
                      <w:instrText xml:space="preserve"> PAGE </w:instrText>
                    </w:r>
                    <w:r>
                      <w:fldChar w:fldCharType="separate"/>
                    </w:r>
                    <w:r w:rsidR="000D51B1">
                      <w:rPr>
                        <w:b/>
                        <w:noProof/>
                        <w:color w:val="FFFFFF"/>
                        <w:w w:val="99"/>
                        <w:sz w:val="20"/>
                      </w:rPr>
                      <w:t>3</w:t>
                    </w:r>
                    <w: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3755" w:rsidRDefault="000D51B1">
    <w:pPr>
      <w:pStyle w:val="Textoindependiente"/>
      <w:spacing w:line="14" w:lineRule="auto"/>
      <w:jc w:val="left"/>
      <w:rPr>
        <w:sz w:val="20"/>
      </w:rPr>
    </w:pPr>
    <w:r>
      <w:rPr>
        <w:noProof/>
        <w:lang w:val="es-PE" w:eastAsia="es-PE" w:bidi="ar-SA"/>
      </w:rPr>
      <mc:AlternateContent>
        <mc:Choice Requires="wpg">
          <w:drawing>
            <wp:anchor distT="0" distB="0" distL="114300" distR="114300" simplePos="0" relativeHeight="503307752" behindDoc="1" locked="0" layoutInCell="1" allowOverlap="1">
              <wp:simplePos x="0" y="0"/>
              <wp:positionH relativeFrom="page">
                <wp:posOffset>986155</wp:posOffset>
              </wp:positionH>
              <wp:positionV relativeFrom="page">
                <wp:posOffset>9124950</wp:posOffset>
              </wp:positionV>
              <wp:extent cx="5920105" cy="344170"/>
              <wp:effectExtent l="0" t="0" r="18415"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0105" cy="344170"/>
                        <a:chOff x="1553" y="14370"/>
                        <a:chExt cx="9323" cy="542"/>
                      </a:xfrm>
                    </wpg:grpSpPr>
                    <wps:wsp>
                      <wps:cNvPr id="4" name="Rectangle 7"/>
                      <wps:cNvSpPr>
                        <a:spLocks noChangeArrowheads="1"/>
                      </wps:cNvSpPr>
                      <wps:spPr bwMode="auto">
                        <a:xfrm>
                          <a:off x="1553" y="14370"/>
                          <a:ext cx="675" cy="542"/>
                        </a:xfrm>
                        <a:prstGeom prst="rect">
                          <a:avLst/>
                        </a:prstGeom>
                        <a:solidFill>
                          <a:srgbClr val="006F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Line 6"/>
                      <wps:cNvCnPr/>
                      <wps:spPr bwMode="auto">
                        <a:xfrm>
                          <a:off x="1593" y="14417"/>
                          <a:ext cx="580" cy="0"/>
                        </a:xfrm>
                        <a:prstGeom prst="line">
                          <a:avLst/>
                        </a:prstGeom>
                        <a:noFill/>
                        <a:ln w="27940">
                          <a:solidFill>
                            <a:srgbClr val="3366CC"/>
                          </a:solidFill>
                          <a:prstDash val="solid"/>
                          <a:round/>
                          <a:headEnd/>
                          <a:tailEnd/>
                        </a:ln>
                        <a:extLst>
                          <a:ext uri="{909E8E84-426E-40DD-AFC4-6F175D3DCCD1}">
                            <a14:hiddenFill xmlns:a14="http://schemas.microsoft.com/office/drawing/2010/main">
                              <a:noFill/>
                            </a14:hiddenFill>
                          </a:ext>
                        </a:extLst>
                      </wps:spPr>
                      <wps:bodyPr/>
                    </wps:wsp>
                    <wps:wsp>
                      <wps:cNvPr id="6" name="Rectangle 5"/>
                      <wps:cNvSpPr>
                        <a:spLocks noChangeArrowheads="1"/>
                      </wps:cNvSpPr>
                      <wps:spPr bwMode="auto">
                        <a:xfrm>
                          <a:off x="2172" y="14395"/>
                          <a:ext cx="44" cy="44"/>
                        </a:xfrm>
                        <a:prstGeom prst="rect">
                          <a:avLst/>
                        </a:prstGeom>
                        <a:solidFill>
                          <a:srgbClr val="3366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Line 4"/>
                      <wps:cNvCnPr/>
                      <wps:spPr bwMode="auto">
                        <a:xfrm>
                          <a:off x="2217" y="14417"/>
                          <a:ext cx="8659" cy="0"/>
                        </a:xfrm>
                        <a:prstGeom prst="line">
                          <a:avLst/>
                        </a:prstGeom>
                        <a:noFill/>
                        <a:ln w="27940">
                          <a:solidFill>
                            <a:srgbClr val="3366CC"/>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 o:spid="_x0000_s1026" style="position:absolute;margin-left:77.65pt;margin-top:718.5pt;width:466.15pt;height:27.1pt;z-index:-8728;mso-position-horizontal-relative:page;mso-position-vertical-relative:page" coordorigin="1553,14370" coordsize="9323,5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">
              <v:rect id="Rectangle 7" o:spid="_x0000_s1027" style="position:absolute;left:1553;top:14370;width:675;height:5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5o6MQA&#10;AADaAAAADwAAAGRycy9kb3ducmV2LnhtbESPT2vCQBTE7wW/w/IEb3WjqIToKrYi9qD4p714e82+&#10;JsHs25hdNfbTdwuCx2FmfsNMZo0pxZVqV1hW0OtGIIhTqwvOFHx9Ll9jEM4jaywtk4I7OZhNWy8T&#10;TLS98Z6uB5+JAGGXoILc+yqR0qU5GXRdWxEH78fWBn2QdSZ1jbcAN6XsR9FIGiw4LORY0XtO6elw&#10;MQrovH6zq7i3XcjNLmb5O9wPv49KddrNfAzCU+Of4Uf7QysYwP+VcAPk9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LeaOjEAAAA2gAAAA8AAAAAAAAAAAAAAAAAmAIAAGRycy9k&#10;b3ducmV2LnhtbFBLBQYAAAAABAAEAPUAAACJAwAAAAA=&#10;" fillcolor="#006fc0" stroked="f"/>
              <v:line id="Line 6" o:spid="_x0000_s1028" style="position:absolute;visibility:visible;mso-wrap-style:square" from="1593,14417" to="2173,144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0ghNsIAAADaAAAADwAAAGRycy9kb3ducmV2LnhtbESPX2vCMBTF34V9h3AHe7PpxMnojNJN&#10;Cj45bceeL81dU2xuShNt9+3NYODj4fz5cdbbyXbiSoNvHSt4TlIQxLXTLTcKvqpi/grCB2SNnWNS&#10;8EsetpuH2Roz7UY+0bUMjYgj7DNUYELoMyl9bciiT1xPHL0fN1gMUQ6N1AOOcdx2cpGmK2mx5Ugw&#10;2NOHofpcXmyEHIvz7v0wdWltlqvP/XfeV3ZU6ulxyt9ABJrCPfzf3msFL/B3Jd4Aubk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0ghNsIAAADaAAAADwAAAAAAAAAAAAAA&#10;AAChAgAAZHJzL2Rvd25yZXYueG1sUEsFBgAAAAAEAAQA+QAAAJADAAAAAA==&#10;" strokecolor="#36c" strokeweight="2.2pt"/>
              <v:rect id="Rectangle 5" o:spid="_x0000_s1029" style="position:absolute;left:2172;top:14395;width:44;height: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4eMH8AA&#10;AADaAAAADwAAAGRycy9kb3ducmV2LnhtbESPT4vCMBTE74LfITxhbzZVFpGusUhF8Cb+wfPb5m3b&#10;tXkpSdTufnojCB6HmfkNs8h704obOd9YVjBJUhDEpdUNVwpOx814DsIHZI2tZVLwRx7y5XCwwEzb&#10;O+/pdgiViBD2GSqoQ+gyKX1Zk0Gf2I44ej/WGQxRukpqh/cIN62cpulMGmw4LtTYUVFTeTlcjYJd&#10;51B+47r4/De/8+N5E9x6p5X6GPWrLxCB+vAOv9pbrWAGzyvxBsjl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4eMH8AAAADaAAAADwAAAAAAAAAAAAAAAACYAgAAZHJzL2Rvd25y&#10;ZXYueG1sUEsFBgAAAAAEAAQA9QAAAIUDAAAAAA==&#10;" fillcolor="#36c" stroked="f"/>
              <v:line id="Line 4" o:spid="_x0000_s1030" style="position:absolute;visibility:visible;mso-wrap-style:square" from="2217,14417" to="10876,144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Ya2sIAAADaAAAADwAAAGRycy9kb3ducmV2LnhtbESPX2vCMBTF3wf7DuEO9ramDtFRjdJt&#10;FHxyaofPl+baFJub0kTbfXszEHw8nD8/znI92lZcqfeNYwWTJAVBXDndcK3gtyzePkD4gKyxdUwK&#10;/sjDevX8tMRMu4H3dD2EWsQR9hkqMCF0mZS+MmTRJ64jjt7J9RZDlH0tdY9DHLetfE/TmbTYcCQY&#10;7OjLUHU+XGyE7Irz9+d2bNPKTGc/m2PelXZQ6vVlzBcgAo3hEb63N1rBHP6vxBsgVz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Ya2sIAAADaAAAADwAAAAAAAAAAAAAA&#10;AAChAgAAZHJzL2Rvd25yZXYueG1sUEsFBgAAAAAEAAQA+QAAAJADAAAAAA==&#10;" strokecolor="#36c" strokeweight="2.2pt"/>
              <w10:wrap anchorx="page" anchory="page"/>
            </v:group>
          </w:pict>
        </mc:Fallback>
      </mc:AlternateContent>
    </w:r>
    <w:r>
      <w:rPr>
        <w:noProof/>
        <w:lang w:val="es-PE" w:eastAsia="es-PE" w:bidi="ar-SA"/>
      </w:rPr>
      <mc:AlternateContent>
        <mc:Choice Requires="wps">
          <w:drawing>
            <wp:anchor distT="0" distB="0" distL="114300" distR="114300" simplePos="0" relativeHeight="503307776" behindDoc="1" locked="0" layoutInCell="1" allowOverlap="1">
              <wp:simplePos x="0" y="0"/>
              <wp:positionH relativeFrom="page">
                <wp:posOffset>1132840</wp:posOffset>
              </wp:positionH>
              <wp:positionV relativeFrom="page">
                <wp:posOffset>9155430</wp:posOffset>
              </wp:positionV>
              <wp:extent cx="121920" cy="167640"/>
              <wp:effectExtent l="0" t="1905" r="2540" b="190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3755" w:rsidRDefault="00534210">
                          <w:pPr>
                            <w:spacing w:before="13"/>
                            <w:ind w:left="40"/>
                            <w:rPr>
                              <w:b/>
                              <w:sz w:val="20"/>
                            </w:rPr>
                          </w:pPr>
                          <w:r>
                            <w:fldChar w:fldCharType="begin"/>
                          </w:r>
                          <w:r>
                            <w:rPr>
                              <w:b/>
                              <w:color w:val="FFFFFF"/>
                              <w:w w:val="99"/>
                              <w:sz w:val="20"/>
                            </w:rPr>
                            <w:instrText xml:space="preserve"> PAGE </w:instrText>
                          </w:r>
                          <w:r>
                            <w:fldChar w:fldCharType="separate"/>
                          </w:r>
                          <w:r w:rsidR="000D51B1">
                            <w:rPr>
                              <w:b/>
                              <w:noProof/>
                              <w:color w:val="FFFFFF"/>
                              <w:w w:val="99"/>
                              <w:sz w:val="20"/>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2" type="#_x0000_t202" style="position:absolute;margin-left:89.2pt;margin-top:720.9pt;width:9.6pt;height:13.2pt;z-index:-8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" filled="f" stroked="f">
              <v:textbox inset="0,0,0,0">
                <w:txbxContent>
                  <w:p w:rsidR="00613755" w:rsidRDefault="00534210">
                    <w:pPr>
                      <w:spacing w:before="13"/>
                      <w:ind w:left="40"/>
                      <w:rPr>
                        <w:b/>
                        <w:sz w:val="20"/>
                      </w:rPr>
                    </w:pPr>
                    <w:r>
                      <w:fldChar w:fldCharType="begin"/>
                    </w:r>
                    <w:r>
                      <w:rPr>
                        <w:b/>
                        <w:color w:val="FFFFFF"/>
                        <w:w w:val="99"/>
                        <w:sz w:val="20"/>
                      </w:rPr>
                      <w:instrText xml:space="preserve"> PAGE </w:instrText>
                    </w:r>
                    <w:r>
                      <w:fldChar w:fldCharType="separate"/>
                    </w:r>
                    <w:r w:rsidR="000D51B1">
                      <w:rPr>
                        <w:b/>
                        <w:noProof/>
                        <w:color w:val="FFFFFF"/>
                        <w:w w:val="99"/>
                        <w:sz w:val="20"/>
                      </w:rPr>
                      <w:t>6</w:t>
                    </w:r>
                    <w:r>
                      <w:fldChar w:fldCharType="end"/>
                    </w:r>
                  </w:p>
                </w:txbxContent>
              </v:textbox>
              <w10:wrap anchorx="page" anchory="page"/>
            </v:shape>
          </w:pict>
        </mc:Fallback>
      </mc:AlternateContent>
    </w:r>
    <w:r>
      <w:rPr>
        <w:noProof/>
        <w:lang w:val="es-PE" w:eastAsia="es-PE" w:bidi="ar-SA"/>
      </w:rPr>
      <mc:AlternateContent>
        <mc:Choice Requires="wps">
          <w:drawing>
            <wp:anchor distT="0" distB="0" distL="114300" distR="114300" simplePos="0" relativeHeight="503307800" behindDoc="1" locked="0" layoutInCell="1" allowOverlap="1">
              <wp:simplePos x="0" y="0"/>
              <wp:positionH relativeFrom="page">
                <wp:posOffset>2581275</wp:posOffset>
              </wp:positionH>
              <wp:positionV relativeFrom="page">
                <wp:posOffset>9259570</wp:posOffset>
              </wp:positionV>
              <wp:extent cx="3121660" cy="167640"/>
              <wp:effectExtent l="0" t="1270" r="2540" b="254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166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3755" w:rsidRDefault="00534210">
                          <w:pPr>
                            <w:spacing w:before="13"/>
                            <w:ind w:left="20"/>
                            <w:rPr>
                              <w:i/>
                              <w:sz w:val="20"/>
                            </w:rPr>
                          </w:pPr>
                          <w:r>
                            <w:rPr>
                              <w:i/>
                              <w:color w:val="3366CC"/>
                              <w:sz w:val="20"/>
                            </w:rPr>
                            <w:t>REVISTA MEDICA SINERGIA Vol. 3 (2), Febrero 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33" type="#_x0000_t202" style="position:absolute;margin-left:203.25pt;margin-top:729.1pt;width:245.8pt;height:13.2pt;z-index:-8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" filled="f" stroked="f">
              <v:textbox inset="0,0,0,0">
                <w:txbxContent>
                  <w:p w:rsidR="00613755" w:rsidRDefault="00534210">
                    <w:pPr>
                      <w:spacing w:before="13"/>
                      <w:ind w:left="20"/>
                      <w:rPr>
                        <w:i/>
                        <w:sz w:val="20"/>
                      </w:rPr>
                    </w:pPr>
                    <w:r>
                      <w:rPr>
                        <w:i/>
                        <w:color w:val="3366CC"/>
                        <w:sz w:val="20"/>
                      </w:rPr>
                      <w:t>REVISTA MEDICA SINERGIA Vol. 3 (2), Febrero 2018</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4210" w:rsidRDefault="00534210">
      <w:r>
        <w:separator/>
      </w:r>
    </w:p>
  </w:footnote>
  <w:footnote w:type="continuationSeparator" w:id="0">
    <w:p w:rsidR="00534210" w:rsidRDefault="005342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3755" w:rsidRDefault="000D51B1">
    <w:pPr>
      <w:pStyle w:val="Textoindependiente"/>
      <w:spacing w:line="14" w:lineRule="auto"/>
      <w:jc w:val="left"/>
      <w:rPr>
        <w:sz w:val="20"/>
      </w:rPr>
    </w:pPr>
    <w:r>
      <w:rPr>
        <w:noProof/>
        <w:lang w:val="es-PE" w:eastAsia="es-PE" w:bidi="ar-SA"/>
      </w:rPr>
      <mc:AlternateContent>
        <mc:Choice Requires="wps">
          <w:drawing>
            <wp:anchor distT="0" distB="0" distL="114300" distR="114300" simplePos="0" relativeHeight="503307704" behindDoc="1" locked="0" layoutInCell="1" allowOverlap="1">
              <wp:simplePos x="0" y="0"/>
              <wp:positionH relativeFrom="page">
                <wp:posOffset>3148330</wp:posOffset>
              </wp:positionH>
              <wp:positionV relativeFrom="page">
                <wp:posOffset>438785</wp:posOffset>
              </wp:positionV>
              <wp:extent cx="3556000" cy="167640"/>
              <wp:effectExtent l="0" t="635" r="1270" b="317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600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3755" w:rsidRDefault="00534210">
                          <w:pPr>
                            <w:spacing w:before="13"/>
                            <w:ind w:left="20"/>
                            <w:rPr>
                              <w:i/>
                              <w:sz w:val="20"/>
                            </w:rPr>
                          </w:pPr>
                          <w:r>
                            <w:rPr>
                              <w:i/>
                              <w:color w:val="365F91"/>
                              <w:sz w:val="20"/>
                            </w:rPr>
                            <w:t>NEUROTOXICIDAD DEL PARAQUAT - Dr. Theodore Todorov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30" type="#_x0000_t202" style="position:absolute;margin-left:247.9pt;margin-top:34.55pt;width:280pt;height:13.2pt;z-index:-8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" filled="f" stroked="f">
              <v:textbox inset="0,0,0,0">
                <w:txbxContent>
                  <w:p w:rsidR="00613755" w:rsidRDefault="00534210">
                    <w:pPr>
                      <w:spacing w:before="13"/>
                      <w:ind w:left="20"/>
                      <w:rPr>
                        <w:i/>
                        <w:sz w:val="20"/>
                      </w:rPr>
                    </w:pPr>
                    <w:r>
                      <w:rPr>
                        <w:i/>
                        <w:color w:val="365F91"/>
                        <w:sz w:val="20"/>
                      </w:rPr>
                      <w:t>NEUROTOXICIDAD DEL PARAQUAT - Dr. Theodore Todorov</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3755" w:rsidRDefault="00613755">
    <w:pPr>
      <w:pStyle w:val="Textoindependiente"/>
      <w:spacing w:line="14" w:lineRule="auto"/>
      <w:jc w:val="left"/>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3755" w:rsidRDefault="000D51B1">
    <w:pPr>
      <w:pStyle w:val="Textoindependiente"/>
      <w:spacing w:line="14" w:lineRule="auto"/>
      <w:jc w:val="left"/>
      <w:rPr>
        <w:sz w:val="20"/>
      </w:rPr>
    </w:pPr>
    <w:r>
      <w:rPr>
        <w:noProof/>
        <w:lang w:val="es-PE" w:eastAsia="es-PE" w:bidi="ar-SA"/>
      </w:rPr>
      <mc:AlternateContent>
        <mc:Choice Requires="wps">
          <w:drawing>
            <wp:anchor distT="0" distB="0" distL="114300" distR="114300" simplePos="0" relativeHeight="503307728" behindDoc="1" locked="0" layoutInCell="1" allowOverlap="1">
              <wp:simplePos x="0" y="0"/>
              <wp:positionH relativeFrom="page">
                <wp:posOffset>3148330</wp:posOffset>
              </wp:positionH>
              <wp:positionV relativeFrom="page">
                <wp:posOffset>438785</wp:posOffset>
              </wp:positionV>
              <wp:extent cx="3556000" cy="167640"/>
              <wp:effectExtent l="0" t="635" r="1270" b="317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600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3755" w:rsidRDefault="00534210">
                          <w:pPr>
                            <w:spacing w:before="13"/>
                            <w:ind w:left="20"/>
                            <w:rPr>
                              <w:i/>
                              <w:sz w:val="20"/>
                            </w:rPr>
                          </w:pPr>
                          <w:r>
                            <w:rPr>
                              <w:i/>
                              <w:color w:val="365F91"/>
                              <w:sz w:val="20"/>
                            </w:rPr>
                            <w:t>NEUROTOXICIDAD DEL PARAQUAT - Dr. Theodore Todorov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31" type="#_x0000_t202" style="position:absolute;margin-left:247.9pt;margin-top:34.55pt;width:280pt;height:13.2pt;z-index:-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" filled="f" stroked="f">
              <v:textbox inset="0,0,0,0">
                <w:txbxContent>
                  <w:p w:rsidR="00613755" w:rsidRDefault="00534210">
                    <w:pPr>
                      <w:spacing w:before="13"/>
                      <w:ind w:left="20"/>
                      <w:rPr>
                        <w:i/>
                        <w:sz w:val="20"/>
                      </w:rPr>
                    </w:pPr>
                    <w:r>
                      <w:rPr>
                        <w:i/>
                        <w:color w:val="365F91"/>
                        <w:sz w:val="20"/>
                      </w:rPr>
                      <w:t>NEUROTOXICIDAD DEL PARAQUAT - Dr. Theodore Todorov</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2424D6"/>
    <w:multiLevelType w:val="hybridMultilevel"/>
    <w:tmpl w:val="D34812DE"/>
    <w:lvl w:ilvl="0" w:tplc="0B341B78">
      <w:start w:val="1"/>
      <w:numFmt w:val="decimal"/>
      <w:lvlText w:val="%1."/>
      <w:lvlJc w:val="left"/>
      <w:pPr>
        <w:ind w:left="660" w:hanging="360"/>
        <w:jc w:val="left"/>
      </w:pPr>
      <w:rPr>
        <w:rFonts w:ascii="Arial" w:eastAsia="Arial" w:hAnsi="Arial" w:cs="Arial" w:hint="default"/>
        <w:spacing w:val="-7"/>
        <w:w w:val="99"/>
        <w:sz w:val="20"/>
        <w:szCs w:val="20"/>
        <w:lang w:val="es-ES" w:eastAsia="es-ES" w:bidi="es-ES"/>
      </w:rPr>
    </w:lvl>
    <w:lvl w:ilvl="1" w:tplc="3636187A">
      <w:numFmt w:val="bullet"/>
      <w:lvlText w:val="•"/>
      <w:lvlJc w:val="left"/>
      <w:pPr>
        <w:ind w:left="1530" w:hanging="360"/>
      </w:pPr>
      <w:rPr>
        <w:rFonts w:hint="default"/>
        <w:lang w:val="es-ES" w:eastAsia="es-ES" w:bidi="es-ES"/>
      </w:rPr>
    </w:lvl>
    <w:lvl w:ilvl="2" w:tplc="694A97AE">
      <w:numFmt w:val="bullet"/>
      <w:lvlText w:val="•"/>
      <w:lvlJc w:val="left"/>
      <w:pPr>
        <w:ind w:left="2400" w:hanging="360"/>
      </w:pPr>
      <w:rPr>
        <w:rFonts w:hint="default"/>
        <w:lang w:val="es-ES" w:eastAsia="es-ES" w:bidi="es-ES"/>
      </w:rPr>
    </w:lvl>
    <w:lvl w:ilvl="3" w:tplc="58D0805C">
      <w:numFmt w:val="bullet"/>
      <w:lvlText w:val="•"/>
      <w:lvlJc w:val="left"/>
      <w:pPr>
        <w:ind w:left="3270" w:hanging="360"/>
      </w:pPr>
      <w:rPr>
        <w:rFonts w:hint="default"/>
        <w:lang w:val="es-ES" w:eastAsia="es-ES" w:bidi="es-ES"/>
      </w:rPr>
    </w:lvl>
    <w:lvl w:ilvl="4" w:tplc="B3986ADC">
      <w:numFmt w:val="bullet"/>
      <w:lvlText w:val="•"/>
      <w:lvlJc w:val="left"/>
      <w:pPr>
        <w:ind w:left="4140" w:hanging="360"/>
      </w:pPr>
      <w:rPr>
        <w:rFonts w:hint="default"/>
        <w:lang w:val="es-ES" w:eastAsia="es-ES" w:bidi="es-ES"/>
      </w:rPr>
    </w:lvl>
    <w:lvl w:ilvl="5" w:tplc="F6C6CCA0">
      <w:numFmt w:val="bullet"/>
      <w:lvlText w:val="•"/>
      <w:lvlJc w:val="left"/>
      <w:pPr>
        <w:ind w:left="5010" w:hanging="360"/>
      </w:pPr>
      <w:rPr>
        <w:rFonts w:hint="default"/>
        <w:lang w:val="es-ES" w:eastAsia="es-ES" w:bidi="es-ES"/>
      </w:rPr>
    </w:lvl>
    <w:lvl w:ilvl="6" w:tplc="95FC761A">
      <w:numFmt w:val="bullet"/>
      <w:lvlText w:val="•"/>
      <w:lvlJc w:val="left"/>
      <w:pPr>
        <w:ind w:left="5880" w:hanging="360"/>
      </w:pPr>
      <w:rPr>
        <w:rFonts w:hint="default"/>
        <w:lang w:val="es-ES" w:eastAsia="es-ES" w:bidi="es-ES"/>
      </w:rPr>
    </w:lvl>
    <w:lvl w:ilvl="7" w:tplc="545CA590">
      <w:numFmt w:val="bullet"/>
      <w:lvlText w:val="•"/>
      <w:lvlJc w:val="left"/>
      <w:pPr>
        <w:ind w:left="6750" w:hanging="360"/>
      </w:pPr>
      <w:rPr>
        <w:rFonts w:hint="default"/>
        <w:lang w:val="es-ES" w:eastAsia="es-ES" w:bidi="es-ES"/>
      </w:rPr>
    </w:lvl>
    <w:lvl w:ilvl="8" w:tplc="25184F14">
      <w:numFmt w:val="bullet"/>
      <w:lvlText w:val="•"/>
      <w:lvlJc w:val="left"/>
      <w:pPr>
        <w:ind w:left="7620" w:hanging="360"/>
      </w:pPr>
      <w:rPr>
        <w:rFonts w:hint="default"/>
        <w:lang w:val="es-ES" w:eastAsia="es-ES" w:bidi="es-ES"/>
      </w:rPr>
    </w:lvl>
  </w:abstractNum>
  <w:abstractNum w:abstractNumId="1">
    <w:nsid w:val="19CF58C6"/>
    <w:multiLevelType w:val="hybridMultilevel"/>
    <w:tmpl w:val="DC24CD96"/>
    <w:lvl w:ilvl="0" w:tplc="6F0EDC24">
      <w:numFmt w:val="bullet"/>
      <w:lvlText w:val=""/>
      <w:lvlJc w:val="left"/>
      <w:pPr>
        <w:ind w:left="660" w:hanging="360"/>
      </w:pPr>
      <w:rPr>
        <w:rFonts w:ascii="Symbol" w:eastAsia="Symbol" w:hAnsi="Symbol" w:cs="Symbol" w:hint="default"/>
        <w:w w:val="100"/>
        <w:sz w:val="22"/>
        <w:szCs w:val="22"/>
        <w:lang w:val="es-ES" w:eastAsia="es-ES" w:bidi="es-ES"/>
      </w:rPr>
    </w:lvl>
    <w:lvl w:ilvl="1" w:tplc="D2B88E16">
      <w:numFmt w:val="bullet"/>
      <w:lvlText w:val="•"/>
      <w:lvlJc w:val="left"/>
      <w:pPr>
        <w:ind w:left="1034" w:hanging="360"/>
      </w:pPr>
      <w:rPr>
        <w:rFonts w:hint="default"/>
        <w:lang w:val="es-ES" w:eastAsia="es-ES" w:bidi="es-ES"/>
      </w:rPr>
    </w:lvl>
    <w:lvl w:ilvl="2" w:tplc="86E4471A">
      <w:numFmt w:val="bullet"/>
      <w:lvlText w:val="•"/>
      <w:lvlJc w:val="left"/>
      <w:pPr>
        <w:ind w:left="1409" w:hanging="360"/>
      </w:pPr>
      <w:rPr>
        <w:rFonts w:hint="default"/>
        <w:lang w:val="es-ES" w:eastAsia="es-ES" w:bidi="es-ES"/>
      </w:rPr>
    </w:lvl>
    <w:lvl w:ilvl="3" w:tplc="19124FB8">
      <w:numFmt w:val="bullet"/>
      <w:lvlText w:val="•"/>
      <w:lvlJc w:val="left"/>
      <w:pPr>
        <w:ind w:left="1784" w:hanging="360"/>
      </w:pPr>
      <w:rPr>
        <w:rFonts w:hint="default"/>
        <w:lang w:val="es-ES" w:eastAsia="es-ES" w:bidi="es-ES"/>
      </w:rPr>
    </w:lvl>
    <w:lvl w:ilvl="4" w:tplc="BF6E64B0">
      <w:numFmt w:val="bullet"/>
      <w:lvlText w:val="•"/>
      <w:lvlJc w:val="left"/>
      <w:pPr>
        <w:ind w:left="2159" w:hanging="360"/>
      </w:pPr>
      <w:rPr>
        <w:rFonts w:hint="default"/>
        <w:lang w:val="es-ES" w:eastAsia="es-ES" w:bidi="es-ES"/>
      </w:rPr>
    </w:lvl>
    <w:lvl w:ilvl="5" w:tplc="142ADDFA">
      <w:numFmt w:val="bullet"/>
      <w:lvlText w:val="•"/>
      <w:lvlJc w:val="left"/>
      <w:pPr>
        <w:ind w:left="2534" w:hanging="360"/>
      </w:pPr>
      <w:rPr>
        <w:rFonts w:hint="default"/>
        <w:lang w:val="es-ES" w:eastAsia="es-ES" w:bidi="es-ES"/>
      </w:rPr>
    </w:lvl>
    <w:lvl w:ilvl="6" w:tplc="4BA2FB1E">
      <w:numFmt w:val="bullet"/>
      <w:lvlText w:val="•"/>
      <w:lvlJc w:val="left"/>
      <w:pPr>
        <w:ind w:left="2909" w:hanging="360"/>
      </w:pPr>
      <w:rPr>
        <w:rFonts w:hint="default"/>
        <w:lang w:val="es-ES" w:eastAsia="es-ES" w:bidi="es-ES"/>
      </w:rPr>
    </w:lvl>
    <w:lvl w:ilvl="7" w:tplc="644ACB8A">
      <w:numFmt w:val="bullet"/>
      <w:lvlText w:val="•"/>
      <w:lvlJc w:val="left"/>
      <w:pPr>
        <w:ind w:left="3284" w:hanging="360"/>
      </w:pPr>
      <w:rPr>
        <w:rFonts w:hint="default"/>
        <w:lang w:val="es-ES" w:eastAsia="es-ES" w:bidi="es-ES"/>
      </w:rPr>
    </w:lvl>
    <w:lvl w:ilvl="8" w:tplc="002CE33A">
      <w:numFmt w:val="bullet"/>
      <w:lvlText w:val="•"/>
      <w:lvlJc w:val="left"/>
      <w:pPr>
        <w:ind w:left="3659" w:hanging="360"/>
      </w:pPr>
      <w:rPr>
        <w:rFonts w:hint="default"/>
        <w:lang w:val="es-ES" w:eastAsia="es-ES" w:bidi="es-E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hyphenationZone w:val="425"/>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3755"/>
    <w:rsid w:val="000D51B1"/>
    <w:rsid w:val="00534210"/>
    <w:rsid w:val="00613755"/>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val="es-ES" w:eastAsia="es-ES" w:bidi="es-ES"/>
    </w:rPr>
  </w:style>
  <w:style w:type="paragraph" w:styleId="Ttulo1">
    <w:name w:val="heading 1"/>
    <w:basedOn w:val="Normal"/>
    <w:uiPriority w:val="1"/>
    <w:qFormat/>
    <w:pPr>
      <w:ind w:left="300"/>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jc w:val="both"/>
    </w:pPr>
  </w:style>
  <w:style w:type="paragraph" w:styleId="Prrafodelista">
    <w:name w:val="List Paragraph"/>
    <w:basedOn w:val="Normal"/>
    <w:uiPriority w:val="1"/>
    <w:qFormat/>
    <w:pPr>
      <w:ind w:left="660" w:right="217" w:hanging="360"/>
      <w:jc w:val="both"/>
    </w:pPr>
  </w:style>
  <w:style w:type="paragraph" w:customStyle="1" w:styleId="TableParagraph">
    <w:name w:val="Table Paragraph"/>
    <w:basedOn w:val="Normal"/>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val="es-ES" w:eastAsia="es-ES" w:bidi="es-ES"/>
    </w:rPr>
  </w:style>
  <w:style w:type="paragraph" w:styleId="Ttulo1">
    <w:name w:val="heading 1"/>
    <w:basedOn w:val="Normal"/>
    <w:uiPriority w:val="1"/>
    <w:qFormat/>
    <w:pPr>
      <w:ind w:left="300"/>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jc w:val="both"/>
    </w:pPr>
  </w:style>
  <w:style w:type="paragraph" w:styleId="Prrafodelista">
    <w:name w:val="List Paragraph"/>
    <w:basedOn w:val="Normal"/>
    <w:uiPriority w:val="1"/>
    <w:qFormat/>
    <w:pPr>
      <w:ind w:left="660" w:right="217" w:hanging="36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www.ncbi.nlm.nih.gov/pubmed/22143804" TargetMode="External"/><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theodore_93@yahoo.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1284</Words>
  <Characters>7067</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8335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Karito</dc:creator>
  <cp:lastModifiedBy>Karito</cp:lastModifiedBy>
  <cp:revision>2</cp:revision>
  <dcterms:created xsi:type="dcterms:W3CDTF">2018-04-17T15:04:00Z</dcterms:created>
  <dcterms:modified xsi:type="dcterms:W3CDTF">2018-04-17T15:04:00Z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2018-04-17T00:00:00Z</vt:filetime>
  </property>
</Properties>
</file>