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88"/>
        <w:gridCol w:w="6990"/>
      </w:tblGrid>
      <w:tr w:rsidR="00D95D49" w:rsidRPr="00D7203B">
        <w:trPr>
          <w:trHeight w:val="710"/>
        </w:trPr>
        <w:tc>
          <w:tcPr>
            <w:tcW w:w="2188" w:type="dxa"/>
          </w:tcPr>
          <w:p w:rsidR="00D95D49" w:rsidRDefault="00D95D49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6990" w:type="dxa"/>
          </w:tcPr>
          <w:p w:rsidR="00D95D49" w:rsidRPr="00D7203B" w:rsidRDefault="00E0179C">
            <w:pPr>
              <w:pStyle w:val="TableParagraph"/>
              <w:spacing w:line="313" w:lineRule="exact"/>
              <w:ind w:left="219" w:right="228"/>
              <w:jc w:val="center"/>
              <w:rPr>
                <w:b/>
                <w:sz w:val="28"/>
                <w:lang w:val="es-PE"/>
              </w:rPr>
            </w:pPr>
            <w:r w:rsidRPr="00D7203B">
              <w:rPr>
                <w:b/>
                <w:sz w:val="28"/>
                <w:lang w:val="es-PE"/>
              </w:rPr>
              <w:t>ENFERMEDADES RENALES AGUDAS DURANTE</w:t>
            </w:r>
          </w:p>
          <w:p w:rsidR="00D95D49" w:rsidRPr="00D7203B" w:rsidRDefault="00E0179C">
            <w:pPr>
              <w:pStyle w:val="TableParagraph"/>
              <w:spacing w:before="50"/>
              <w:ind w:left="219" w:right="228"/>
              <w:jc w:val="center"/>
              <w:rPr>
                <w:b/>
                <w:sz w:val="28"/>
                <w:lang w:val="es-PE"/>
              </w:rPr>
            </w:pPr>
            <w:r w:rsidRPr="00D7203B">
              <w:rPr>
                <w:b/>
                <w:sz w:val="28"/>
                <w:lang w:val="es-PE"/>
              </w:rPr>
              <w:t>EL EMBARAZO</w:t>
            </w:r>
          </w:p>
        </w:tc>
      </w:tr>
      <w:tr w:rsidR="00D95D49">
        <w:trPr>
          <w:trHeight w:val="383"/>
        </w:trPr>
        <w:tc>
          <w:tcPr>
            <w:tcW w:w="2188" w:type="dxa"/>
            <w:vMerge w:val="restart"/>
          </w:tcPr>
          <w:p w:rsidR="00D95D49" w:rsidRPr="00D7203B" w:rsidRDefault="00E0179C">
            <w:pPr>
              <w:pStyle w:val="TableParagraph"/>
              <w:spacing w:before="20" w:line="261" w:lineRule="auto"/>
              <w:ind w:left="254" w:right="167"/>
              <w:jc w:val="center"/>
              <w:rPr>
                <w:sz w:val="16"/>
                <w:lang w:val="es-PE"/>
              </w:rPr>
            </w:pPr>
            <w:r w:rsidRPr="00D7203B">
              <w:rPr>
                <w:sz w:val="16"/>
                <w:lang w:val="es-PE"/>
              </w:rPr>
              <w:t>Revista Médica Sinergia Vol.3 Num:3</w:t>
            </w:r>
          </w:p>
          <w:p w:rsidR="00D95D49" w:rsidRDefault="00E0179C">
            <w:pPr>
              <w:pStyle w:val="TableParagraph"/>
              <w:spacing w:line="259" w:lineRule="auto"/>
              <w:ind w:left="335" w:right="252"/>
              <w:jc w:val="center"/>
              <w:rPr>
                <w:sz w:val="16"/>
              </w:rPr>
            </w:pPr>
            <w:r>
              <w:rPr>
                <w:sz w:val="16"/>
              </w:rPr>
              <w:t>Marzo 2018 pp: 3 – 7 ISSN:2215-4523 EISSN:2215-5279</w:t>
            </w:r>
          </w:p>
        </w:tc>
        <w:tc>
          <w:tcPr>
            <w:tcW w:w="6990" w:type="dxa"/>
          </w:tcPr>
          <w:p w:rsidR="00D95D49" w:rsidRDefault="00E0179C">
            <w:pPr>
              <w:pStyle w:val="TableParagraph"/>
              <w:spacing w:before="23"/>
              <w:ind w:left="1785"/>
              <w:rPr>
                <w:sz w:val="20"/>
              </w:rPr>
            </w:pPr>
            <w:r>
              <w:rPr>
                <w:sz w:val="20"/>
              </w:rPr>
              <w:t>(Acute kidney injury during pregnancy)</w:t>
            </w:r>
          </w:p>
        </w:tc>
      </w:tr>
      <w:tr w:rsidR="00D95D49" w:rsidRPr="00D7203B">
        <w:trPr>
          <w:trHeight w:val="955"/>
        </w:trPr>
        <w:tc>
          <w:tcPr>
            <w:tcW w:w="2188" w:type="dxa"/>
            <w:vMerge/>
            <w:tcBorders>
              <w:top w:val="nil"/>
            </w:tcBorders>
          </w:tcPr>
          <w:p w:rsidR="00D95D49" w:rsidRDefault="00D95D49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</w:tcPr>
          <w:p w:rsidR="00D95D49" w:rsidRPr="00D7203B" w:rsidRDefault="00E0179C">
            <w:pPr>
              <w:pStyle w:val="TableParagraph"/>
              <w:spacing w:before="123"/>
              <w:ind w:left="5036" w:right="109" w:hanging="497"/>
              <w:jc w:val="right"/>
              <w:rPr>
                <w:sz w:val="16"/>
                <w:lang w:val="es-PE"/>
              </w:rPr>
            </w:pPr>
            <w:r w:rsidRPr="00D7203B">
              <w:rPr>
                <w:sz w:val="20"/>
                <w:lang w:val="es-PE"/>
              </w:rPr>
              <w:t>*</w:t>
            </w:r>
            <w:r w:rsidRPr="00D7203B">
              <w:rPr>
                <w:sz w:val="16"/>
                <w:lang w:val="es-PE"/>
              </w:rPr>
              <w:t>Dra. Andrea Jiménez Alvarado</w:t>
            </w:r>
            <w:r w:rsidRPr="00D7203B">
              <w:rPr>
                <w:w w:val="99"/>
                <w:sz w:val="16"/>
                <w:lang w:val="es-PE"/>
              </w:rPr>
              <w:t xml:space="preserve"> </w:t>
            </w:r>
            <w:r w:rsidRPr="00D7203B">
              <w:rPr>
                <w:sz w:val="16"/>
                <w:lang w:val="es-PE"/>
              </w:rPr>
              <w:t>Línea Vital de Costa Rica</w:t>
            </w:r>
            <w:r w:rsidRPr="00D7203B">
              <w:rPr>
                <w:w w:val="99"/>
                <w:sz w:val="16"/>
                <w:lang w:val="es-PE"/>
              </w:rPr>
              <w:t xml:space="preserve"> </w:t>
            </w:r>
            <w:r w:rsidRPr="00D7203B">
              <w:rPr>
                <w:sz w:val="16"/>
                <w:lang w:val="es-PE"/>
              </w:rPr>
              <w:t>Puntarenas, Costa Rica</w:t>
            </w:r>
          </w:p>
        </w:tc>
      </w:tr>
      <w:tr w:rsidR="00D95D49">
        <w:trPr>
          <w:trHeight w:val="7065"/>
        </w:trPr>
        <w:tc>
          <w:tcPr>
            <w:tcW w:w="2188" w:type="dxa"/>
          </w:tcPr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rPr>
                <w:rFonts w:ascii="Times New Roman"/>
                <w:sz w:val="18"/>
                <w:lang w:val="es-PE"/>
              </w:rPr>
            </w:pPr>
          </w:p>
          <w:p w:rsidR="00D95D49" w:rsidRPr="00D7203B" w:rsidRDefault="00D95D49">
            <w:pPr>
              <w:pStyle w:val="TableParagraph"/>
              <w:spacing w:before="5"/>
              <w:rPr>
                <w:rFonts w:ascii="Times New Roman"/>
                <w:sz w:val="15"/>
                <w:lang w:val="es-PE"/>
              </w:rPr>
            </w:pPr>
          </w:p>
          <w:p w:rsidR="00D95D49" w:rsidRDefault="00E0179C">
            <w:pPr>
              <w:pStyle w:val="TableParagraph"/>
              <w:tabs>
                <w:tab w:val="left" w:pos="1252"/>
                <w:tab w:val="left" w:pos="1339"/>
                <w:tab w:val="left" w:pos="1895"/>
                <w:tab w:val="left" w:pos="1951"/>
              </w:tabs>
              <w:ind w:left="200" w:right="109"/>
              <w:rPr>
                <w:sz w:val="16"/>
              </w:rPr>
            </w:pPr>
            <w:r w:rsidRPr="00D7203B">
              <w:rPr>
                <w:sz w:val="16"/>
                <w:lang w:val="es-PE"/>
              </w:rPr>
              <w:t>*Médico General. Graduada</w:t>
            </w:r>
            <w:r w:rsidRPr="00D7203B">
              <w:rPr>
                <w:sz w:val="16"/>
                <w:lang w:val="es-PE"/>
              </w:rPr>
              <w:tab/>
            </w:r>
            <w:r w:rsidRPr="00D7203B">
              <w:rPr>
                <w:sz w:val="16"/>
                <w:lang w:val="es-PE"/>
              </w:rPr>
              <w:tab/>
              <w:t>de</w:t>
            </w:r>
            <w:r w:rsidRPr="00D7203B">
              <w:rPr>
                <w:sz w:val="16"/>
                <w:lang w:val="es-PE"/>
              </w:rPr>
              <w:tab/>
            </w:r>
            <w:r w:rsidRPr="00D7203B">
              <w:rPr>
                <w:sz w:val="16"/>
                <w:lang w:val="es-PE"/>
              </w:rPr>
              <w:tab/>
              <w:t>la Universidad</w:t>
            </w:r>
            <w:r w:rsidRPr="00D7203B">
              <w:rPr>
                <w:sz w:val="16"/>
                <w:lang w:val="es-PE"/>
              </w:rPr>
              <w:tab/>
              <w:t>Latina</w:t>
            </w:r>
            <w:r w:rsidRPr="00D7203B">
              <w:rPr>
                <w:sz w:val="16"/>
                <w:lang w:val="es-PE"/>
              </w:rPr>
              <w:tab/>
              <w:t xml:space="preserve">de Costa Rica. Trabaja como médico en Línea Vital de Costa Rica, Costa Rica. cod: 14091. </w:t>
            </w:r>
            <w:hyperlink r:id="rId8">
              <w:r>
                <w:rPr>
                  <w:sz w:val="16"/>
                </w:rPr>
                <w:t>andreajima@hotmail.com</w:t>
              </w:r>
            </w:hyperlink>
          </w:p>
        </w:tc>
        <w:tc>
          <w:tcPr>
            <w:tcW w:w="6990" w:type="dxa"/>
            <w:shd w:val="clear" w:color="auto" w:fill="D4E2FF"/>
          </w:tcPr>
          <w:p w:rsidR="00D95D49" w:rsidRPr="00D7203B" w:rsidRDefault="00E0179C">
            <w:pPr>
              <w:pStyle w:val="TableParagraph"/>
              <w:spacing w:line="251" w:lineRule="exact"/>
              <w:ind w:left="104"/>
              <w:rPr>
                <w:lang w:val="es-PE"/>
              </w:rPr>
            </w:pPr>
            <w:r w:rsidRPr="00D7203B">
              <w:rPr>
                <w:lang w:val="es-PE"/>
              </w:rPr>
              <w:t>RESUMEN</w:t>
            </w:r>
          </w:p>
          <w:p w:rsidR="00D95D49" w:rsidRPr="00D7203B" w:rsidRDefault="00E0179C">
            <w:pPr>
              <w:pStyle w:val="TableParagraph"/>
              <w:spacing w:before="39" w:line="276" w:lineRule="auto"/>
              <w:ind w:left="104" w:right="102"/>
              <w:jc w:val="both"/>
              <w:rPr>
                <w:lang w:val="es-PE"/>
              </w:rPr>
            </w:pPr>
            <w:r w:rsidRPr="00D7203B">
              <w:rPr>
                <w:lang w:val="es-PE"/>
              </w:rPr>
              <w:t xml:space="preserve">El embarazo se asocia a cambios anatómicos significativos en el riñón y su aparato colector. Dichos cambios inician tempranamente luego de la concepción y podrían persistir varios meses después del parto. La bacteriuria asintomática ocurre en el 1,9 al 9, </w:t>
            </w:r>
            <w:r w:rsidRPr="00D7203B">
              <w:rPr>
                <w:lang w:val="es-PE"/>
              </w:rPr>
              <w:t>5% en mujeres embarazadas, para el diagnóstico se usa el cultivo de orina. Usualmente se desarrolla en el primer mes de embarazo. La pielonefritis es una complicación y es la causa no obstétrica más común de hospitalización durante el embarazo.</w:t>
            </w:r>
          </w:p>
          <w:p w:rsidR="00D95D49" w:rsidRPr="00D7203B" w:rsidRDefault="00D95D49">
            <w:pPr>
              <w:pStyle w:val="TableParagraph"/>
              <w:spacing w:before="2"/>
              <w:rPr>
                <w:rFonts w:ascii="Times New Roman"/>
                <w:sz w:val="25"/>
                <w:lang w:val="es-PE"/>
              </w:rPr>
            </w:pPr>
          </w:p>
          <w:p w:rsidR="00D95D49" w:rsidRPr="00D7203B" w:rsidRDefault="00E0179C">
            <w:pPr>
              <w:pStyle w:val="TableParagraph"/>
              <w:ind w:left="104"/>
              <w:rPr>
                <w:lang w:val="es-PE"/>
              </w:rPr>
            </w:pPr>
            <w:r w:rsidRPr="00D7203B">
              <w:rPr>
                <w:lang w:val="es-PE"/>
              </w:rPr>
              <w:t>DESCRIPTOR</w:t>
            </w:r>
            <w:r w:rsidRPr="00D7203B">
              <w:rPr>
                <w:lang w:val="es-PE"/>
              </w:rPr>
              <w:t>ES</w:t>
            </w:r>
          </w:p>
          <w:p w:rsidR="00D95D49" w:rsidRPr="00D7203B" w:rsidRDefault="00E0179C">
            <w:pPr>
              <w:pStyle w:val="TableParagraph"/>
              <w:spacing w:before="38"/>
              <w:ind w:left="104"/>
              <w:rPr>
                <w:lang w:val="es-PE"/>
              </w:rPr>
            </w:pPr>
            <w:r w:rsidRPr="00D7203B">
              <w:rPr>
                <w:lang w:val="es-PE"/>
              </w:rPr>
              <w:t>Enfermedad renal aguda, embarazo, pielonefritis, calculo renal.</w:t>
            </w:r>
          </w:p>
          <w:p w:rsidR="00D95D49" w:rsidRPr="00D7203B" w:rsidRDefault="00D95D49">
            <w:pPr>
              <w:pStyle w:val="TableParagraph"/>
              <w:spacing w:before="10"/>
              <w:rPr>
                <w:rFonts w:ascii="Times New Roman"/>
                <w:sz w:val="23"/>
                <w:lang w:val="es-PE"/>
              </w:rPr>
            </w:pPr>
          </w:p>
          <w:p w:rsidR="00D95D49" w:rsidRDefault="00E0179C">
            <w:pPr>
              <w:pStyle w:val="TableParagraph"/>
              <w:spacing w:before="1"/>
              <w:ind w:left="104"/>
            </w:pPr>
            <w:r>
              <w:t>SUMMARY</w:t>
            </w:r>
          </w:p>
          <w:p w:rsidR="00D95D49" w:rsidRDefault="00E0179C">
            <w:pPr>
              <w:pStyle w:val="TableParagraph"/>
              <w:spacing w:before="39" w:line="276" w:lineRule="auto"/>
              <w:ind w:left="104" w:right="111"/>
              <w:jc w:val="both"/>
            </w:pPr>
            <w:r>
              <w:t xml:space="preserve">Pregnancy </w:t>
            </w:r>
            <w:r>
              <w:rPr>
                <w:spacing w:val="-3"/>
              </w:rPr>
              <w:t xml:space="preserve">is </w:t>
            </w:r>
            <w:r>
              <w:t xml:space="preserve">associated with significant anatomical changes </w:t>
            </w:r>
            <w:r>
              <w:rPr>
                <w:spacing w:val="-3"/>
              </w:rPr>
              <w:t xml:space="preserve">in </w:t>
            </w:r>
            <w:r>
              <w:t>the kidney. These changes begin just after conception and may persist for several months after delivery. Asymptomatic</w:t>
            </w:r>
            <w:r>
              <w:t xml:space="preserve"> bacteriuria occurs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in</w:t>
            </w:r>
          </w:p>
          <w:p w:rsidR="00D95D49" w:rsidRDefault="00E0179C">
            <w:pPr>
              <w:pStyle w:val="TableParagraph"/>
              <w:spacing w:line="276" w:lineRule="auto"/>
              <w:ind w:left="104" w:right="99"/>
              <w:jc w:val="both"/>
            </w:pPr>
            <w:r>
              <w:t>1.9 to 9.5% in pregnant women, urine culture is used for the diagnosis. It usually develops in the first month of pregnancy. Pyelonephritis is a complication and is the most common non- obstetric cause of hospitalization during pregn</w:t>
            </w:r>
            <w:r>
              <w:t>ancy.</w:t>
            </w:r>
          </w:p>
          <w:p w:rsidR="00D95D49" w:rsidRDefault="00D95D49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D95D49" w:rsidRDefault="00E0179C">
            <w:pPr>
              <w:pStyle w:val="TableParagraph"/>
              <w:ind w:left="104"/>
              <w:jc w:val="both"/>
            </w:pPr>
            <w:r>
              <w:t>KEYWORDS</w:t>
            </w:r>
          </w:p>
          <w:p w:rsidR="00D95D49" w:rsidRDefault="00E0179C">
            <w:pPr>
              <w:pStyle w:val="TableParagraph"/>
              <w:spacing w:before="38"/>
              <w:ind w:left="104"/>
              <w:jc w:val="both"/>
            </w:pPr>
            <w:r>
              <w:t>Acute kidney disease, pregnancy, pyelonephritis, kidney stones.</w:t>
            </w:r>
          </w:p>
        </w:tc>
      </w:tr>
    </w:tbl>
    <w:p w:rsidR="00D95D49" w:rsidRDefault="00D95D49">
      <w:pPr>
        <w:pStyle w:val="Textoindependiente"/>
        <w:spacing w:before="6"/>
        <w:rPr>
          <w:rFonts w:ascii="Times New Roman"/>
          <w:sz w:val="12"/>
        </w:rPr>
      </w:pPr>
    </w:p>
    <w:p w:rsidR="00D95D49" w:rsidRDefault="00D95D49">
      <w:pPr>
        <w:rPr>
          <w:rFonts w:ascii="Times New Roman"/>
          <w:sz w:val="12"/>
        </w:rPr>
        <w:sectPr w:rsidR="00D95D49">
          <w:footerReference w:type="even" r:id="rId9"/>
          <w:footerReference w:type="default" r:id="rId10"/>
          <w:type w:val="continuous"/>
          <w:pgSz w:w="12240" w:h="15840"/>
          <w:pgMar w:top="1420" w:right="1260" w:bottom="1280" w:left="1380" w:header="720" w:footer="1261" w:gutter="0"/>
          <w:pgNumType w:start="3"/>
          <w:cols w:space="720"/>
        </w:sectPr>
      </w:pPr>
    </w:p>
    <w:p w:rsidR="00D95D49" w:rsidRDefault="00D95D49">
      <w:pPr>
        <w:pStyle w:val="Textoindependiente"/>
        <w:rPr>
          <w:rFonts w:ascii="Times New Roman"/>
          <w:sz w:val="24"/>
        </w:rPr>
      </w:pPr>
    </w:p>
    <w:p w:rsidR="00D95D49" w:rsidRDefault="00D95D49">
      <w:pPr>
        <w:pStyle w:val="Textoindependiente"/>
        <w:spacing w:before="7"/>
        <w:rPr>
          <w:rFonts w:ascii="Times New Roman"/>
          <w:sz w:val="29"/>
        </w:rPr>
      </w:pPr>
    </w:p>
    <w:p w:rsidR="00D95D49" w:rsidRPr="00D7203B" w:rsidRDefault="00E0179C">
      <w:pPr>
        <w:pStyle w:val="Ttulo1"/>
        <w:rPr>
          <w:lang w:val="es-PE"/>
        </w:rPr>
      </w:pPr>
      <w:r w:rsidRPr="00D7203B">
        <w:rPr>
          <w:lang w:val="es-PE"/>
        </w:rPr>
        <w:t>INTRODUCCION</w:t>
      </w:r>
    </w:p>
    <w:p w:rsidR="00D95D49" w:rsidRPr="00D7203B" w:rsidRDefault="00D95D49">
      <w:pPr>
        <w:pStyle w:val="Textoindependiente"/>
        <w:rPr>
          <w:b/>
          <w:sz w:val="24"/>
          <w:lang w:val="es-PE"/>
        </w:rPr>
      </w:pPr>
    </w:p>
    <w:p w:rsidR="00D95D49" w:rsidRPr="00D7203B" w:rsidRDefault="00D95D49">
      <w:pPr>
        <w:pStyle w:val="Textoindependiente"/>
        <w:spacing w:before="4"/>
        <w:rPr>
          <w:b/>
          <w:sz w:val="30"/>
          <w:lang w:val="es-PE"/>
        </w:rPr>
      </w:pPr>
    </w:p>
    <w:p w:rsidR="00D95D49" w:rsidRPr="00D7203B" w:rsidRDefault="00E0179C">
      <w:pPr>
        <w:ind w:left="320"/>
        <w:rPr>
          <w:b/>
          <w:i/>
          <w:sz w:val="20"/>
          <w:lang w:val="es-PE"/>
        </w:rPr>
      </w:pPr>
      <w:r w:rsidRPr="00D7203B">
        <w:rPr>
          <w:b/>
          <w:i/>
          <w:sz w:val="20"/>
          <w:lang w:val="es-PE"/>
        </w:rPr>
        <w:t>FISIOLOGIA RENAL EN EL EMBARAZO</w:t>
      </w:r>
    </w:p>
    <w:p w:rsidR="00D95D49" w:rsidRPr="00D7203B" w:rsidRDefault="00D95D49">
      <w:pPr>
        <w:pStyle w:val="Textoindependiente"/>
        <w:spacing w:before="2"/>
        <w:rPr>
          <w:b/>
          <w:i/>
          <w:sz w:val="24"/>
          <w:lang w:val="es-PE"/>
        </w:rPr>
      </w:pPr>
    </w:p>
    <w:p w:rsidR="00D95D49" w:rsidRPr="00D7203B" w:rsidRDefault="00E0179C">
      <w:pPr>
        <w:pStyle w:val="Textoindependiente"/>
        <w:spacing w:before="1" w:line="276" w:lineRule="auto"/>
        <w:ind w:left="320"/>
        <w:jc w:val="both"/>
        <w:rPr>
          <w:lang w:val="es-PE"/>
        </w:rPr>
      </w:pPr>
      <w:r w:rsidRPr="00D7203B">
        <w:rPr>
          <w:lang w:val="es-PE"/>
        </w:rPr>
        <w:t>En el curso del embarazo se ha observado aumento del tamaño y peso de los riñones, también existe una marcada dilatación del sistema</w:t>
      </w:r>
      <w:r w:rsidRPr="00D7203B">
        <w:rPr>
          <w:spacing w:val="-12"/>
          <w:lang w:val="es-PE"/>
        </w:rPr>
        <w:t xml:space="preserve"> </w:t>
      </w:r>
      <w:r w:rsidRPr="00D7203B">
        <w:rPr>
          <w:lang w:val="es-PE"/>
        </w:rPr>
        <w:t>colec</w:t>
      </w:r>
      <w:r w:rsidRPr="00D7203B">
        <w:rPr>
          <w:lang w:val="es-PE"/>
        </w:rPr>
        <w:t>tor</w:t>
      </w:r>
    </w:p>
    <w:p w:rsidR="00D95D49" w:rsidRPr="00D7203B" w:rsidRDefault="00E0179C">
      <w:pPr>
        <w:pStyle w:val="Textoindependiente"/>
        <w:spacing w:before="93" w:line="273" w:lineRule="auto"/>
        <w:ind w:left="320" w:right="439"/>
        <w:jc w:val="both"/>
        <w:rPr>
          <w:lang w:val="es-PE"/>
        </w:rPr>
      </w:pPr>
      <w:r w:rsidRPr="00D7203B">
        <w:rPr>
          <w:lang w:val="es-PE"/>
        </w:rPr>
        <w:br w:type="column"/>
      </w:r>
      <w:r w:rsidRPr="00D7203B">
        <w:rPr>
          <w:lang w:val="es-PE"/>
        </w:rPr>
        <w:lastRenderedPageBreak/>
        <w:t>(más pronunciada en el lado derecho), incluyendo la pelvis renal y los uréteres.</w:t>
      </w:r>
    </w:p>
    <w:p w:rsidR="00D95D49" w:rsidRPr="00D7203B" w:rsidRDefault="00D95D49">
      <w:pPr>
        <w:pStyle w:val="Textoindependiente"/>
        <w:spacing w:before="3"/>
        <w:rPr>
          <w:sz w:val="21"/>
          <w:lang w:val="es-PE"/>
        </w:rPr>
      </w:pPr>
    </w:p>
    <w:p w:rsidR="00D95D49" w:rsidRPr="00D7203B" w:rsidRDefault="00E0179C">
      <w:pPr>
        <w:pStyle w:val="Textoindependiente"/>
        <w:spacing w:line="276" w:lineRule="auto"/>
        <w:ind w:left="320" w:right="442"/>
        <w:jc w:val="both"/>
        <w:rPr>
          <w:lang w:val="es-PE"/>
        </w:rPr>
      </w:pPr>
      <w:r w:rsidRPr="00D7203B">
        <w:rPr>
          <w:lang w:val="es-PE"/>
        </w:rPr>
        <w:t>Dicho cambio ocurre debido a cambios hormonales que involucran a la progesterona, endotelina y relaxina, además, ocurre como resultado de la obstrucción mecánica del útero grávido.</w:t>
      </w:r>
    </w:p>
    <w:p w:rsidR="00D95D49" w:rsidRPr="00D7203B" w:rsidRDefault="00D95D49">
      <w:pPr>
        <w:pStyle w:val="Textoindependiente"/>
        <w:spacing w:before="1"/>
        <w:rPr>
          <w:sz w:val="21"/>
          <w:lang w:val="es-PE"/>
        </w:rPr>
      </w:pPr>
    </w:p>
    <w:p w:rsidR="00D95D49" w:rsidRPr="00D7203B" w:rsidRDefault="00E0179C">
      <w:pPr>
        <w:pStyle w:val="Textoindependiente"/>
        <w:spacing w:line="276" w:lineRule="auto"/>
        <w:ind w:left="320" w:right="436"/>
        <w:jc w:val="both"/>
        <w:rPr>
          <w:lang w:val="es-PE"/>
        </w:rPr>
      </w:pPr>
      <w:r w:rsidRPr="00D7203B">
        <w:rPr>
          <w:lang w:val="es-PE"/>
        </w:rPr>
        <w:t>El flujo plásmatico renal aumenta de gran manera durante el embarazo, teni</w:t>
      </w:r>
      <w:r w:rsidRPr="00D7203B">
        <w:rPr>
          <w:lang w:val="es-PE"/>
        </w:rPr>
        <w:t>endo su pico al final del primer trimestre, luego este desciende sin embargo sigue</w:t>
      </w:r>
      <w:r w:rsidRPr="00D7203B">
        <w:rPr>
          <w:spacing w:val="-2"/>
          <w:lang w:val="es-PE"/>
        </w:rPr>
        <w:t xml:space="preserve"> </w:t>
      </w:r>
      <w:r w:rsidRPr="00D7203B">
        <w:rPr>
          <w:lang w:val="es-PE"/>
        </w:rPr>
        <w:t>siendo</w:t>
      </w:r>
    </w:p>
    <w:p w:rsidR="00D95D49" w:rsidRPr="00D7203B" w:rsidRDefault="00D95D49">
      <w:pPr>
        <w:spacing w:line="276" w:lineRule="auto"/>
        <w:jc w:val="both"/>
        <w:rPr>
          <w:lang w:val="es-PE"/>
        </w:rPr>
        <w:sectPr w:rsidR="00D95D49" w:rsidRPr="00D7203B">
          <w:type w:val="continuous"/>
          <w:pgSz w:w="12240" w:h="15840"/>
          <w:pgMar w:top="1420" w:right="1260" w:bottom="1280" w:left="1380" w:header="720" w:footer="720" w:gutter="0"/>
          <w:cols w:num="2" w:space="720" w:equalWidth="0">
            <w:col w:w="4383" w:space="390"/>
            <w:col w:w="4827"/>
          </w:cols>
        </w:sectPr>
      </w:pPr>
    </w:p>
    <w:p w:rsidR="00D95D49" w:rsidRPr="00D7203B" w:rsidRDefault="00D95D49">
      <w:pPr>
        <w:pStyle w:val="Textoindependiente"/>
        <w:spacing w:before="8"/>
        <w:rPr>
          <w:sz w:val="13"/>
          <w:lang w:val="es-PE"/>
        </w:rPr>
      </w:pPr>
    </w:p>
    <w:p w:rsidR="00D95D49" w:rsidRPr="00D7203B" w:rsidRDefault="00D95D49">
      <w:pPr>
        <w:rPr>
          <w:sz w:val="13"/>
          <w:lang w:val="es-PE"/>
        </w:rPr>
        <w:sectPr w:rsidR="00D95D49" w:rsidRPr="00D7203B">
          <w:headerReference w:type="even" r:id="rId11"/>
          <w:headerReference w:type="default" r:id="rId12"/>
          <w:pgSz w:w="12240" w:h="15840"/>
          <w:pgMar w:top="1160" w:right="1260" w:bottom="1460" w:left="1380" w:header="711" w:footer="1261" w:gutter="0"/>
          <w:cols w:space="720"/>
        </w:sectPr>
      </w:pPr>
    </w:p>
    <w:p w:rsidR="00D95D49" w:rsidRPr="00D7203B" w:rsidRDefault="00E0179C">
      <w:pPr>
        <w:pStyle w:val="Textoindependiente"/>
        <w:spacing w:before="93" w:line="276" w:lineRule="auto"/>
        <w:ind w:left="320"/>
        <w:jc w:val="both"/>
        <w:rPr>
          <w:lang w:val="es-PE"/>
        </w:rPr>
      </w:pPr>
      <w:r w:rsidRPr="00D7203B">
        <w:rPr>
          <w:lang w:val="es-PE"/>
        </w:rPr>
        <w:lastRenderedPageBreak/>
        <w:t>mayor que en las mujeres no embarazadas. Hay una disminución del nitrógeno ureico y creatinina sérica debido a un aumento de la fracción de filtración.</w:t>
      </w:r>
    </w:p>
    <w:p w:rsidR="00D95D49" w:rsidRPr="00D7203B" w:rsidRDefault="00E0179C">
      <w:pPr>
        <w:pStyle w:val="Textoindependiente"/>
        <w:spacing w:before="2" w:line="276" w:lineRule="auto"/>
        <w:ind w:left="320"/>
        <w:jc w:val="both"/>
        <w:rPr>
          <w:lang w:val="es-PE"/>
        </w:rPr>
      </w:pPr>
      <w:r w:rsidRPr="00D7203B">
        <w:rPr>
          <w:lang w:val="es-PE"/>
        </w:rPr>
        <w:t xml:space="preserve">Al haber aumento de </w:t>
      </w:r>
      <w:r w:rsidRPr="00D7203B">
        <w:rPr>
          <w:spacing w:val="-3"/>
          <w:lang w:val="es-PE"/>
        </w:rPr>
        <w:t xml:space="preserve">la </w:t>
      </w:r>
      <w:r w:rsidRPr="00D7203B">
        <w:rPr>
          <w:lang w:val="es-PE"/>
        </w:rPr>
        <w:t xml:space="preserve">GFR (filtración renal glomerular), los electrolitos, glucosa y otras sustancias filtradas están presentes en mayores cantidades en los túbulos renales. El sodio se maneja eficientemente, sin embargo </w:t>
      </w:r>
      <w:r w:rsidRPr="00D7203B">
        <w:rPr>
          <w:spacing w:val="-3"/>
          <w:lang w:val="es-PE"/>
        </w:rPr>
        <w:t xml:space="preserve">la </w:t>
      </w:r>
      <w:r w:rsidRPr="00D7203B">
        <w:rPr>
          <w:lang w:val="es-PE"/>
        </w:rPr>
        <w:t>reabsorción de glucosa no se aumenta proporcionalmente</w:t>
      </w:r>
      <w:r w:rsidRPr="00D7203B">
        <w:rPr>
          <w:lang w:val="es-PE"/>
        </w:rPr>
        <w:t xml:space="preserve">. Como consecuencia, </w:t>
      </w:r>
      <w:r w:rsidRPr="00D7203B">
        <w:rPr>
          <w:spacing w:val="-3"/>
          <w:lang w:val="es-PE"/>
        </w:rPr>
        <w:t>la</w:t>
      </w:r>
      <w:r w:rsidRPr="00D7203B">
        <w:rPr>
          <w:spacing w:val="55"/>
          <w:lang w:val="es-PE"/>
        </w:rPr>
        <w:t xml:space="preserve"> </w:t>
      </w:r>
      <w:r w:rsidRPr="00D7203B">
        <w:rPr>
          <w:lang w:val="es-PE"/>
        </w:rPr>
        <w:t xml:space="preserve">glucosuria podría ser una manifestación usual en el embarazo, ya que el umbral renal para </w:t>
      </w:r>
      <w:r w:rsidRPr="00D7203B">
        <w:rPr>
          <w:spacing w:val="-3"/>
          <w:lang w:val="es-PE"/>
        </w:rPr>
        <w:t xml:space="preserve">la </w:t>
      </w:r>
      <w:r w:rsidRPr="00D7203B">
        <w:rPr>
          <w:lang w:val="es-PE"/>
        </w:rPr>
        <w:t xml:space="preserve">glucosa se reduce de 194 a 155 mg/dL. Los niveles de ácido úrico sérico se encuentran disminuidos debido a un aumento del aclaramiento del </w:t>
      </w:r>
      <w:r w:rsidRPr="00D7203B">
        <w:rPr>
          <w:lang w:val="es-PE"/>
        </w:rPr>
        <w:t xml:space="preserve">urato, regresando dichos niveles a </w:t>
      </w:r>
      <w:r w:rsidRPr="00D7203B">
        <w:rPr>
          <w:spacing w:val="-3"/>
          <w:lang w:val="es-PE"/>
        </w:rPr>
        <w:t xml:space="preserve">la </w:t>
      </w:r>
      <w:r w:rsidRPr="00D7203B">
        <w:rPr>
          <w:lang w:val="es-PE"/>
        </w:rPr>
        <w:t xml:space="preserve">normalidad usualmente en las últimas etapas del embarazo. El urato sérico se eleva en mujeres con preeclampsia, </w:t>
      </w:r>
      <w:r w:rsidRPr="00D7203B">
        <w:rPr>
          <w:spacing w:val="1"/>
          <w:lang w:val="es-PE"/>
        </w:rPr>
        <w:t xml:space="preserve">al </w:t>
      </w:r>
      <w:r w:rsidRPr="00D7203B">
        <w:rPr>
          <w:lang w:val="es-PE"/>
        </w:rPr>
        <w:t>existir un flujo renal plasmático disminuido, al haber hemoconcentración, disfunción tubular renal y ot</w:t>
      </w:r>
      <w:r w:rsidRPr="00D7203B">
        <w:rPr>
          <w:lang w:val="es-PE"/>
        </w:rPr>
        <w:t>ros cambios circulatorios renales no conocidos del</w:t>
      </w:r>
      <w:r w:rsidRPr="00D7203B">
        <w:rPr>
          <w:spacing w:val="-8"/>
          <w:lang w:val="es-PE"/>
        </w:rPr>
        <w:t xml:space="preserve"> </w:t>
      </w:r>
      <w:r w:rsidRPr="00D7203B">
        <w:rPr>
          <w:lang w:val="es-PE"/>
        </w:rPr>
        <w:t>todo.</w:t>
      </w:r>
    </w:p>
    <w:p w:rsidR="00D95D49" w:rsidRPr="00D7203B" w:rsidRDefault="00D95D49">
      <w:pPr>
        <w:pStyle w:val="Textoindependiente"/>
        <w:rPr>
          <w:sz w:val="24"/>
          <w:lang w:val="es-PE"/>
        </w:rPr>
      </w:pPr>
    </w:p>
    <w:p w:rsidR="00D95D49" w:rsidRPr="00D7203B" w:rsidRDefault="00D95D49">
      <w:pPr>
        <w:pStyle w:val="Textoindependiente"/>
        <w:spacing w:before="7"/>
        <w:rPr>
          <w:sz w:val="26"/>
          <w:lang w:val="es-PE"/>
        </w:rPr>
      </w:pPr>
    </w:p>
    <w:p w:rsidR="00D95D49" w:rsidRPr="00D7203B" w:rsidRDefault="00E0179C">
      <w:pPr>
        <w:pStyle w:val="Ttulo1"/>
        <w:rPr>
          <w:lang w:val="es-PE"/>
        </w:rPr>
      </w:pPr>
      <w:r w:rsidRPr="00D7203B">
        <w:rPr>
          <w:lang w:val="es-PE"/>
        </w:rPr>
        <w:t>BACTERIURIA ASINTOMATICA</w:t>
      </w:r>
    </w:p>
    <w:p w:rsidR="00D95D49" w:rsidRPr="00D7203B" w:rsidRDefault="00D95D49">
      <w:pPr>
        <w:pStyle w:val="Textoindependiente"/>
        <w:spacing w:before="6"/>
        <w:rPr>
          <w:b/>
          <w:sz w:val="24"/>
          <w:lang w:val="es-PE"/>
        </w:rPr>
      </w:pPr>
    </w:p>
    <w:p w:rsidR="00D95D49" w:rsidRPr="00D7203B" w:rsidRDefault="00E0179C">
      <w:pPr>
        <w:pStyle w:val="Textoindependiente"/>
        <w:spacing w:line="276" w:lineRule="auto"/>
        <w:ind w:left="320"/>
        <w:jc w:val="both"/>
        <w:rPr>
          <w:lang w:val="es-PE"/>
        </w:rPr>
      </w:pPr>
      <w:r w:rsidRPr="00D7203B">
        <w:rPr>
          <w:lang w:val="es-PE"/>
        </w:rPr>
        <w:t xml:space="preserve">Ocurre en el 1,9 al 9, 5% en mujeres embarazadas, para asegurar el diagnóstico, el cultivo urinario debería demostrar más de 100.000 colonias/mL de un organismo. Dos muestras aisladas deberían contener el mismo organismo antes de establecer el diagnostico </w:t>
      </w:r>
      <w:r w:rsidRPr="00D7203B">
        <w:rPr>
          <w:lang w:val="es-PE"/>
        </w:rPr>
        <w:t xml:space="preserve">de bacteriuria. Se caracteriza por </w:t>
      </w:r>
      <w:r w:rsidRPr="00D7203B">
        <w:rPr>
          <w:spacing w:val="-3"/>
          <w:lang w:val="es-PE"/>
        </w:rPr>
        <w:t xml:space="preserve">la </w:t>
      </w:r>
      <w:r w:rsidRPr="00D7203B">
        <w:rPr>
          <w:lang w:val="es-PE"/>
        </w:rPr>
        <w:t>ausencia de síntomas o signos de infección del tracto</w:t>
      </w:r>
      <w:r w:rsidRPr="00D7203B">
        <w:rPr>
          <w:spacing w:val="-8"/>
          <w:lang w:val="es-PE"/>
        </w:rPr>
        <w:t xml:space="preserve"> </w:t>
      </w:r>
      <w:r w:rsidRPr="00D7203B">
        <w:rPr>
          <w:lang w:val="es-PE"/>
        </w:rPr>
        <w:t>urinario.</w:t>
      </w:r>
    </w:p>
    <w:p w:rsidR="00D95D49" w:rsidRPr="00D7203B" w:rsidRDefault="00E0179C">
      <w:pPr>
        <w:pStyle w:val="Textoindependiente"/>
        <w:spacing w:before="93" w:line="276" w:lineRule="auto"/>
        <w:ind w:left="320" w:right="437"/>
        <w:jc w:val="both"/>
        <w:rPr>
          <w:lang w:val="es-PE"/>
        </w:rPr>
      </w:pPr>
      <w:r w:rsidRPr="00D7203B">
        <w:rPr>
          <w:lang w:val="es-PE"/>
        </w:rPr>
        <w:br w:type="column"/>
      </w:r>
      <w:r w:rsidRPr="00D7203B">
        <w:rPr>
          <w:lang w:val="es-PE"/>
        </w:rPr>
        <w:lastRenderedPageBreak/>
        <w:t>Usualmente se desarrolla en el primer mes de embarazo, relacionándose principalmente a una habilidad reducida de concentración, sugiriendo el involucrami</w:t>
      </w:r>
      <w:r w:rsidRPr="00D7203B">
        <w:rPr>
          <w:lang w:val="es-PE"/>
        </w:rPr>
        <w:t xml:space="preserve">ento del riñón. La relajación del musculo liso y </w:t>
      </w:r>
      <w:r w:rsidRPr="00D7203B">
        <w:rPr>
          <w:spacing w:val="-3"/>
          <w:lang w:val="es-PE"/>
        </w:rPr>
        <w:t xml:space="preserve">la </w:t>
      </w:r>
      <w:r w:rsidRPr="00D7203B">
        <w:rPr>
          <w:lang w:val="es-PE"/>
        </w:rPr>
        <w:t xml:space="preserve">subsecuente dilatación ureteral en el embarazo facilitan </w:t>
      </w:r>
      <w:r w:rsidRPr="00D7203B">
        <w:rPr>
          <w:spacing w:val="1"/>
          <w:lang w:val="es-PE"/>
        </w:rPr>
        <w:t xml:space="preserve">el </w:t>
      </w:r>
      <w:r w:rsidRPr="00D7203B">
        <w:rPr>
          <w:lang w:val="es-PE"/>
        </w:rPr>
        <w:t xml:space="preserve">ascenso de bacterias de </w:t>
      </w:r>
      <w:r w:rsidRPr="00D7203B">
        <w:rPr>
          <w:spacing w:val="-3"/>
          <w:lang w:val="es-PE"/>
        </w:rPr>
        <w:t xml:space="preserve">la </w:t>
      </w:r>
      <w:r w:rsidRPr="00D7203B">
        <w:rPr>
          <w:lang w:val="es-PE"/>
        </w:rPr>
        <w:t>vejiga al riñón. Se han reportado como factores a incrementar el riesgo de para bacteriuria asintomática el tener dia</w:t>
      </w:r>
      <w:r w:rsidRPr="00D7203B">
        <w:rPr>
          <w:lang w:val="es-PE"/>
        </w:rPr>
        <w:t xml:space="preserve">betes, infección tracto urinaria (ITU) previa, bajo estado socioeconómico, multiparidad y </w:t>
      </w:r>
      <w:r w:rsidRPr="00D7203B">
        <w:rPr>
          <w:spacing w:val="-3"/>
          <w:lang w:val="es-PE"/>
        </w:rPr>
        <w:t xml:space="preserve">la </w:t>
      </w:r>
      <w:r w:rsidRPr="00D7203B">
        <w:rPr>
          <w:lang w:val="es-PE"/>
        </w:rPr>
        <w:t xml:space="preserve">anemia falciforme.La importancia de diagnosticar y tratar una bacteriuria asintomática radica en que, de no ser así, se desarrolla </w:t>
      </w:r>
      <w:r w:rsidRPr="00D7203B">
        <w:rPr>
          <w:spacing w:val="-3"/>
          <w:lang w:val="es-PE"/>
        </w:rPr>
        <w:t xml:space="preserve">la </w:t>
      </w:r>
      <w:r w:rsidRPr="00D7203B">
        <w:rPr>
          <w:lang w:val="es-PE"/>
        </w:rPr>
        <w:t xml:space="preserve">infección de tracto urinario </w:t>
      </w:r>
      <w:r w:rsidRPr="00D7203B">
        <w:rPr>
          <w:lang w:val="es-PE"/>
        </w:rPr>
        <w:t>sintomática hasta un 40%.</w:t>
      </w:r>
    </w:p>
    <w:p w:rsidR="00D95D49" w:rsidRPr="00D7203B" w:rsidRDefault="00D95D49">
      <w:pPr>
        <w:pStyle w:val="Textoindependiente"/>
        <w:rPr>
          <w:sz w:val="21"/>
          <w:lang w:val="es-PE"/>
        </w:rPr>
      </w:pPr>
    </w:p>
    <w:p w:rsidR="00D95D49" w:rsidRPr="00CF347C" w:rsidRDefault="00E0179C">
      <w:pPr>
        <w:pStyle w:val="Textoindependiente"/>
        <w:spacing w:line="276" w:lineRule="auto"/>
        <w:ind w:left="320" w:right="437"/>
        <w:jc w:val="both"/>
        <w:rPr>
          <w:lang w:val="es-PE"/>
        </w:rPr>
      </w:pPr>
      <w:r w:rsidRPr="00D7203B">
        <w:rPr>
          <w:lang w:val="es-PE"/>
        </w:rPr>
        <w:t xml:space="preserve">La ACOG recomienda el tamizaje de rutina de todas las mujeres en su primera visita prenatal, cabe destacar que la mayoría de los casos, el agente responsable es </w:t>
      </w:r>
      <w:r w:rsidRPr="00D7203B">
        <w:rPr>
          <w:i/>
          <w:lang w:val="es-PE"/>
        </w:rPr>
        <w:t>Escherichia coli</w:t>
      </w:r>
      <w:r w:rsidRPr="00D7203B">
        <w:rPr>
          <w:lang w:val="es-PE"/>
        </w:rPr>
        <w:t>, aislado en el 70 a 80 % de los casos. En cuanto al</w:t>
      </w:r>
      <w:r w:rsidRPr="00D7203B">
        <w:rPr>
          <w:lang w:val="es-PE"/>
        </w:rPr>
        <w:t xml:space="preserve"> tratamiento hay que evitar sulfonamidas cerca del término del embarazo ya que compiten con sitios de unión de la bilirrubina en la albúmina fetal y en el recién nacido, por lo que poseen riesgo a presentar kernicterus. La nitrofurantoina no debería utiliz</w:t>
      </w:r>
      <w:r w:rsidRPr="00D7203B">
        <w:rPr>
          <w:lang w:val="es-PE"/>
        </w:rPr>
        <w:t xml:space="preserve">arse en pacientes con deficiencia de glucosa 6 fosfato deshidrogenasa, por el riesgo de presentar crisis hemolítica. </w:t>
      </w:r>
      <w:r w:rsidRPr="00CF347C">
        <w:rPr>
          <w:lang w:val="es-PE"/>
        </w:rPr>
        <w:t>La terapia por bacteriuria asintomática debería mantenerse por al menos 7 días, y un cultivo debería realizarse 1 a 2 semanas después de di</w:t>
      </w:r>
      <w:r w:rsidRPr="00CF347C">
        <w:rPr>
          <w:lang w:val="es-PE"/>
        </w:rPr>
        <w:t>scontinuar la terapia.</w:t>
      </w:r>
    </w:p>
    <w:p w:rsidR="00D95D49" w:rsidRPr="00CF347C" w:rsidRDefault="00D95D49">
      <w:pPr>
        <w:pStyle w:val="Textoindependiente"/>
        <w:rPr>
          <w:sz w:val="21"/>
          <w:lang w:val="es-PE"/>
        </w:rPr>
      </w:pPr>
    </w:p>
    <w:p w:rsidR="00D95D49" w:rsidRPr="00CF347C" w:rsidRDefault="00E0179C">
      <w:pPr>
        <w:pStyle w:val="Textoindependiente"/>
        <w:spacing w:line="276" w:lineRule="auto"/>
        <w:ind w:left="320" w:right="437"/>
        <w:jc w:val="both"/>
        <w:rPr>
          <w:lang w:val="es-PE"/>
        </w:rPr>
      </w:pPr>
      <w:r w:rsidRPr="00CF347C">
        <w:rPr>
          <w:lang w:val="es-PE"/>
        </w:rPr>
        <w:t>Aproximadamente un 15% de las mujeres experimentara reinfección o no responderán al tratamiento inicial.</w:t>
      </w:r>
      <w:r w:rsidRPr="00CF347C">
        <w:rPr>
          <w:spacing w:val="43"/>
          <w:lang w:val="es-PE"/>
        </w:rPr>
        <w:t xml:space="preserve"> </w:t>
      </w:r>
      <w:r w:rsidRPr="00CF347C">
        <w:rPr>
          <w:lang w:val="es-PE"/>
        </w:rPr>
        <w:t>En</w:t>
      </w:r>
    </w:p>
    <w:p w:rsidR="00D95D49" w:rsidRPr="00CF347C" w:rsidRDefault="00D95D49">
      <w:pPr>
        <w:spacing w:line="276" w:lineRule="auto"/>
        <w:jc w:val="both"/>
        <w:rPr>
          <w:lang w:val="es-PE"/>
        </w:rPr>
        <w:sectPr w:rsidR="00D95D49" w:rsidRPr="00CF347C">
          <w:type w:val="continuous"/>
          <w:pgSz w:w="12240" w:h="15840"/>
          <w:pgMar w:top="1420" w:right="1260" w:bottom="1280" w:left="1380" w:header="720" w:footer="720" w:gutter="0"/>
          <w:cols w:num="2" w:space="720" w:equalWidth="0">
            <w:col w:w="4386" w:space="387"/>
            <w:col w:w="4827"/>
          </w:cols>
        </w:sectPr>
      </w:pPr>
    </w:p>
    <w:p w:rsidR="00D95D49" w:rsidRPr="00CF347C" w:rsidRDefault="00D95D49">
      <w:pPr>
        <w:pStyle w:val="Textoindependiente"/>
        <w:spacing w:before="8"/>
        <w:rPr>
          <w:sz w:val="13"/>
          <w:lang w:val="es-PE"/>
        </w:rPr>
      </w:pPr>
    </w:p>
    <w:p w:rsidR="00D95D49" w:rsidRPr="00CF347C" w:rsidRDefault="00D95D49">
      <w:pPr>
        <w:rPr>
          <w:sz w:val="13"/>
          <w:lang w:val="es-PE"/>
        </w:rPr>
        <w:sectPr w:rsidR="00D95D49" w:rsidRPr="00CF347C">
          <w:pgSz w:w="12240" w:h="15840"/>
          <w:pgMar w:top="1160" w:right="1260" w:bottom="1280" w:left="1380" w:header="711" w:footer="1093" w:gutter="0"/>
          <w:cols w:space="720"/>
        </w:sectPr>
      </w:pPr>
    </w:p>
    <w:p w:rsidR="00D95D49" w:rsidRPr="00CF347C" w:rsidRDefault="00E0179C">
      <w:pPr>
        <w:pStyle w:val="Textoindependiente"/>
        <w:spacing w:before="93" w:line="276" w:lineRule="auto"/>
        <w:ind w:left="320" w:right="1"/>
        <w:jc w:val="both"/>
        <w:rPr>
          <w:lang w:val="es-PE"/>
        </w:rPr>
      </w:pPr>
      <w:r w:rsidRPr="00CF347C">
        <w:rPr>
          <w:lang w:val="es-PE"/>
        </w:rPr>
        <w:lastRenderedPageBreak/>
        <w:t>dichos casos se brindara tratamiento en base a una prueba de susceptibilidad antigénic</w:t>
      </w:r>
      <w:r w:rsidRPr="00CF347C">
        <w:rPr>
          <w:lang w:val="es-PE"/>
        </w:rPr>
        <w:t>a. En las mujeres que presenten ITU recurrente durante el embarazo y con historia de pielonefritis se  les debería realizar estudio imagenológico del tracto urinario superior, dicho procedimiento debería realizarse hasta los 3 meses postparto, para que así</w:t>
      </w:r>
      <w:r w:rsidRPr="00CF347C">
        <w:rPr>
          <w:lang w:val="es-PE"/>
        </w:rPr>
        <w:t xml:space="preserve"> no exista confusión por los cambios anatómicos asociados al</w:t>
      </w:r>
      <w:r w:rsidRPr="00CF347C">
        <w:rPr>
          <w:spacing w:val="-9"/>
          <w:lang w:val="es-PE"/>
        </w:rPr>
        <w:t xml:space="preserve"> </w:t>
      </w:r>
      <w:r w:rsidRPr="00CF347C">
        <w:rPr>
          <w:lang w:val="es-PE"/>
        </w:rPr>
        <w:t>embarazo.</w:t>
      </w:r>
    </w:p>
    <w:p w:rsidR="00D95D49" w:rsidRPr="00CF347C" w:rsidRDefault="00D95D49">
      <w:pPr>
        <w:pStyle w:val="Textoindependiente"/>
        <w:spacing w:before="8"/>
        <w:rPr>
          <w:sz w:val="20"/>
          <w:lang w:val="es-PE"/>
        </w:rPr>
      </w:pPr>
    </w:p>
    <w:p w:rsidR="00D95D49" w:rsidRDefault="00E0179C">
      <w:pPr>
        <w:pStyle w:val="Textoindependiente"/>
        <w:spacing w:line="276" w:lineRule="auto"/>
        <w:ind w:left="320" w:right="6"/>
        <w:jc w:val="both"/>
      </w:pPr>
      <w:r w:rsidRPr="00CF347C">
        <w:rPr>
          <w:lang w:val="es-PE"/>
        </w:rPr>
        <w:t xml:space="preserve">Podría existir dificultad en diferenciar una cistitis severa de una pielonefritis, la importancia radica en que la pielonefritis requerirá antibióticos intravenosos. </w:t>
      </w:r>
      <w:r>
        <w:t>Una manera de diferenciarlas es mediante la Proteina C reactiva que se encuentra elevada e</w:t>
      </w:r>
      <w:r>
        <w:t>n la mayoría de pacientes con pielonefritis aguda, además en estas pacientes la habilidad de concentrar la orina se encuentra disminuida.</w:t>
      </w:r>
    </w:p>
    <w:p w:rsidR="00D95D49" w:rsidRDefault="00E0179C">
      <w:pPr>
        <w:pStyle w:val="Textoindependiente"/>
        <w:spacing w:before="202" w:line="276" w:lineRule="auto"/>
        <w:ind w:left="320" w:right="5"/>
        <w:jc w:val="both"/>
      </w:pPr>
      <w:r>
        <w:t xml:space="preserve">En el embarazo </w:t>
      </w:r>
      <w:r>
        <w:rPr>
          <w:spacing w:val="-3"/>
        </w:rPr>
        <w:t xml:space="preserve">la </w:t>
      </w:r>
      <w:r>
        <w:t xml:space="preserve">velocidad de eritrosedimentación se encuentra normalmente elevada por </w:t>
      </w:r>
      <w:r>
        <w:rPr>
          <w:spacing w:val="-3"/>
        </w:rPr>
        <w:t xml:space="preserve">lo </w:t>
      </w:r>
      <w:r>
        <w:t>que no es  un parámetro úti</w:t>
      </w:r>
      <w:r>
        <w:t xml:space="preserve">l para distinguir entre </w:t>
      </w:r>
      <w:r>
        <w:rPr>
          <w:spacing w:val="-3"/>
        </w:rPr>
        <w:t xml:space="preserve">la </w:t>
      </w:r>
      <w:r>
        <w:t xml:space="preserve">pielonefritis y </w:t>
      </w:r>
      <w:r>
        <w:rPr>
          <w:spacing w:val="-3"/>
        </w:rPr>
        <w:t>la</w:t>
      </w:r>
      <w:r>
        <w:rPr>
          <w:spacing w:val="1"/>
        </w:rPr>
        <w:t xml:space="preserve"> </w:t>
      </w:r>
      <w:r>
        <w:t>cistitis.</w:t>
      </w:r>
    </w:p>
    <w:p w:rsidR="00D95D49" w:rsidRDefault="00D95D49">
      <w:pPr>
        <w:pStyle w:val="Textoindependiente"/>
        <w:rPr>
          <w:sz w:val="24"/>
        </w:rPr>
      </w:pPr>
    </w:p>
    <w:p w:rsidR="00D95D49" w:rsidRDefault="00D95D49">
      <w:pPr>
        <w:pStyle w:val="Textoindependiente"/>
        <w:spacing w:before="7"/>
        <w:rPr>
          <w:sz w:val="19"/>
        </w:rPr>
      </w:pPr>
    </w:p>
    <w:p w:rsidR="00D95D49" w:rsidRDefault="00E0179C">
      <w:pPr>
        <w:pStyle w:val="Ttulo1"/>
        <w:tabs>
          <w:tab w:val="left" w:pos="2870"/>
        </w:tabs>
        <w:spacing w:line="276" w:lineRule="auto"/>
        <w:ind w:right="4"/>
        <w:jc w:val="both"/>
      </w:pPr>
      <w:r>
        <w:t>TRATAMIENTO</w:t>
      </w:r>
      <w:r>
        <w:tab/>
      </w:r>
      <w:r>
        <w:rPr>
          <w:spacing w:val="-1"/>
        </w:rPr>
        <w:t xml:space="preserve">BACTERIURIA </w:t>
      </w:r>
      <w:r>
        <w:t>ASINTOMATICA DURANTE EL EMBARAZO</w:t>
      </w:r>
    </w:p>
    <w:p w:rsidR="00D95D49" w:rsidRDefault="00D95D49">
      <w:pPr>
        <w:pStyle w:val="Textoindependiente"/>
        <w:spacing w:before="4"/>
        <w:rPr>
          <w:b/>
          <w:sz w:val="21"/>
        </w:rPr>
      </w:pPr>
    </w:p>
    <w:p w:rsidR="00D95D49" w:rsidRDefault="00E0179C">
      <w:pPr>
        <w:pStyle w:val="Textoindependiente"/>
        <w:tabs>
          <w:tab w:val="left" w:pos="1372"/>
          <w:tab w:val="left" w:pos="2163"/>
          <w:tab w:val="left" w:pos="3946"/>
        </w:tabs>
        <w:spacing w:line="276" w:lineRule="auto"/>
        <w:ind w:left="320" w:right="3"/>
        <w:jc w:val="both"/>
      </w:pPr>
      <w:r>
        <w:t>Posibles esquemas son: amoxacilina 500 mg cada 8 horas al día, ampicilina 250 mg cada 6 horas al día, cefalosporina 250mg cada 6 horas al dí</w:t>
      </w:r>
      <w:r>
        <w:t>a, nitrofurantoina 100 mg cada 6 horas al día,</w:t>
      </w:r>
      <w:r>
        <w:tab/>
        <w:t>y</w:t>
      </w:r>
      <w:r>
        <w:tab/>
        <w:t>trimetoprim</w:t>
      </w:r>
      <w:r>
        <w:tab/>
      </w:r>
      <w:r>
        <w:rPr>
          <w:spacing w:val="-1"/>
        </w:rPr>
        <w:t xml:space="preserve">(160 </w:t>
      </w:r>
      <w:r>
        <w:t>mg)/sulfametoxazole (800 mg) cada 12 horas.</w:t>
      </w:r>
    </w:p>
    <w:p w:rsidR="00D95D49" w:rsidRDefault="00D95D49">
      <w:pPr>
        <w:pStyle w:val="Textoindependiente"/>
        <w:rPr>
          <w:sz w:val="21"/>
        </w:rPr>
      </w:pPr>
    </w:p>
    <w:p w:rsidR="00D95D49" w:rsidRDefault="00E0179C">
      <w:pPr>
        <w:pStyle w:val="Textoindependiente"/>
        <w:spacing w:line="276" w:lineRule="auto"/>
        <w:ind w:left="320"/>
        <w:jc w:val="both"/>
      </w:pPr>
      <w:r>
        <w:t>El medicamento debe utilizarse por al menos un curso de 7 días, y se</w:t>
      </w:r>
    </w:p>
    <w:p w:rsidR="00D95D49" w:rsidRDefault="00E0179C">
      <w:pPr>
        <w:pStyle w:val="Textoindependiente"/>
        <w:spacing w:before="93" w:line="276" w:lineRule="auto"/>
        <w:ind w:left="320" w:right="443"/>
        <w:jc w:val="both"/>
      </w:pPr>
      <w:r>
        <w:br w:type="column"/>
      </w:r>
      <w:r>
        <w:lastRenderedPageBreak/>
        <w:t>recomienda un cultivo de orina a las 2 semanas luego de completar el tratam</w:t>
      </w:r>
      <w:r>
        <w:t>iento.</w:t>
      </w:r>
    </w:p>
    <w:p w:rsidR="00D95D49" w:rsidRDefault="00D95D49">
      <w:pPr>
        <w:pStyle w:val="Textoindependiente"/>
        <w:rPr>
          <w:sz w:val="24"/>
        </w:rPr>
      </w:pPr>
    </w:p>
    <w:p w:rsidR="00D95D49" w:rsidRDefault="00D95D49">
      <w:pPr>
        <w:pStyle w:val="Textoindependiente"/>
        <w:spacing w:before="7"/>
        <w:rPr>
          <w:sz w:val="26"/>
        </w:rPr>
      </w:pPr>
    </w:p>
    <w:p w:rsidR="00D95D49" w:rsidRDefault="00E0179C">
      <w:pPr>
        <w:pStyle w:val="Ttulo1"/>
        <w:jc w:val="both"/>
      </w:pPr>
      <w:r>
        <w:t>PIELONEFRITIS</w:t>
      </w:r>
    </w:p>
    <w:p w:rsidR="00D95D49" w:rsidRDefault="00D95D49">
      <w:pPr>
        <w:pStyle w:val="Textoindependiente"/>
        <w:spacing w:before="7"/>
        <w:rPr>
          <w:b/>
          <w:sz w:val="24"/>
        </w:rPr>
      </w:pPr>
    </w:p>
    <w:p w:rsidR="00D95D49" w:rsidRDefault="00E0179C">
      <w:pPr>
        <w:pStyle w:val="Textoindependiente"/>
        <w:tabs>
          <w:tab w:val="left" w:pos="2367"/>
          <w:tab w:val="left" w:pos="3372"/>
        </w:tabs>
        <w:spacing w:line="276" w:lineRule="auto"/>
        <w:ind w:left="320" w:right="442"/>
        <w:jc w:val="both"/>
      </w:pPr>
      <w:r>
        <w:t>La pielonefritis ocurre en 1 al 2 % de los embarazos,</w:t>
      </w:r>
      <w:r>
        <w:tab/>
        <w:t>y</w:t>
      </w:r>
      <w:r>
        <w:tab/>
      </w:r>
      <w:r>
        <w:rPr>
          <w:spacing w:val="-1"/>
        </w:rPr>
        <w:t xml:space="preserve">contribuye </w:t>
      </w:r>
      <w:r>
        <w:t xml:space="preserve">substancialmente a </w:t>
      </w:r>
      <w:r>
        <w:rPr>
          <w:spacing w:val="-3"/>
        </w:rPr>
        <w:t xml:space="preserve">la </w:t>
      </w:r>
      <w:r>
        <w:t>comorbilidad materna.</w:t>
      </w:r>
    </w:p>
    <w:p w:rsidR="00D95D49" w:rsidRDefault="00D95D49">
      <w:pPr>
        <w:pStyle w:val="Textoindependiente"/>
        <w:spacing w:before="1"/>
        <w:rPr>
          <w:sz w:val="21"/>
        </w:rPr>
      </w:pPr>
    </w:p>
    <w:p w:rsidR="00D95D49" w:rsidRDefault="00E0179C">
      <w:pPr>
        <w:pStyle w:val="Textoindependiente"/>
        <w:spacing w:line="276" w:lineRule="auto"/>
        <w:ind w:left="320" w:right="438"/>
        <w:jc w:val="both"/>
        <w:rPr>
          <w:i/>
        </w:rPr>
      </w:pPr>
      <w:r>
        <w:t>Se encuentra entre las causas no obstétricas más comunes de hospitalización durante el embarazo. La pielonefritis recurrente ha sido implicada como causa de muerte fetal y restricción de crecimiento intrauterino. Existe una asociación entre pielonefritis a</w:t>
      </w:r>
      <w:r>
        <w:t xml:space="preserve">guda y parto pretérmino. Se ha observado que </w:t>
      </w:r>
      <w:r>
        <w:rPr>
          <w:spacing w:val="-3"/>
        </w:rPr>
        <w:t xml:space="preserve">la </w:t>
      </w:r>
      <w:r>
        <w:t xml:space="preserve">mayoría de los casos se presenta durante el segundo trimestre, es más prevalente en mujeres jóvenes, y ocurre sin predilección racial. Además se ha encontrado que el patógeno más común es </w:t>
      </w:r>
      <w:r>
        <w:rPr>
          <w:i/>
        </w:rPr>
        <w:t>E.coli.</w:t>
      </w:r>
    </w:p>
    <w:p w:rsidR="00D95D49" w:rsidRDefault="00D95D49">
      <w:pPr>
        <w:pStyle w:val="Textoindependiente"/>
        <w:spacing w:before="5"/>
        <w:rPr>
          <w:i/>
          <w:sz w:val="21"/>
        </w:rPr>
      </w:pPr>
    </w:p>
    <w:p w:rsidR="00D95D49" w:rsidRDefault="00E0179C">
      <w:pPr>
        <w:pStyle w:val="Textoindependiente"/>
        <w:spacing w:line="276" w:lineRule="auto"/>
        <w:ind w:left="320" w:right="434"/>
        <w:jc w:val="both"/>
      </w:pPr>
      <w:r>
        <w:t>El tratamie</w:t>
      </w:r>
      <w:r>
        <w:t>nto debe instaurarse tan pronto como se realice el diagnóstico presuntivo, tomando en cuenta que si las pacientes no responden rápidamente al tratamiento inicial, se deben tomar hemocultivos.</w:t>
      </w:r>
    </w:p>
    <w:p w:rsidR="00D95D49" w:rsidRDefault="00D95D49">
      <w:pPr>
        <w:pStyle w:val="Textoindependiente"/>
        <w:spacing w:before="1"/>
        <w:rPr>
          <w:sz w:val="21"/>
        </w:rPr>
      </w:pPr>
    </w:p>
    <w:p w:rsidR="00D95D49" w:rsidRDefault="00E0179C">
      <w:pPr>
        <w:pStyle w:val="Textoindependiente"/>
        <w:spacing w:line="276" w:lineRule="auto"/>
        <w:ind w:left="320" w:right="436"/>
        <w:jc w:val="both"/>
      </w:pPr>
      <w:r>
        <w:t>Generalmente se inicia con una cefalosporina de amplio espectro</w:t>
      </w:r>
      <w:r>
        <w:t xml:space="preserve"> de primera generación, en caso de encontrarse resistencia se pueden utilizar cefalosporinas de última generación y aminoglicósidos, recordando medir los niveles séricos de aminoglicósidos y posteriormente tomar pruebas de función renal. Adicionalmente par</w:t>
      </w:r>
      <w:r>
        <w:t>a controlar los síntomas relacionados a la fiebre se puede utilizar acetaminofén.</w:t>
      </w:r>
    </w:p>
    <w:p w:rsidR="00D95D49" w:rsidRDefault="00D95D49">
      <w:pPr>
        <w:spacing w:line="276" w:lineRule="auto"/>
        <w:jc w:val="both"/>
        <w:sectPr w:rsidR="00D95D49">
          <w:type w:val="continuous"/>
          <w:pgSz w:w="12240" w:h="15840"/>
          <w:pgMar w:top="1420" w:right="1260" w:bottom="1280" w:left="1380" w:header="720" w:footer="720" w:gutter="0"/>
          <w:cols w:num="2" w:space="720" w:equalWidth="0">
            <w:col w:w="4391" w:space="382"/>
            <w:col w:w="4827"/>
          </w:cols>
        </w:sectPr>
      </w:pPr>
    </w:p>
    <w:p w:rsidR="00D95D49" w:rsidRDefault="00D95D49">
      <w:pPr>
        <w:pStyle w:val="Textoindependiente"/>
        <w:spacing w:before="8"/>
        <w:rPr>
          <w:sz w:val="13"/>
        </w:rPr>
      </w:pPr>
    </w:p>
    <w:p w:rsidR="00D95D49" w:rsidRDefault="00D95D49">
      <w:pPr>
        <w:rPr>
          <w:sz w:val="13"/>
        </w:rPr>
        <w:sectPr w:rsidR="00D95D49">
          <w:pgSz w:w="12240" w:h="15840"/>
          <w:pgMar w:top="1160" w:right="1260" w:bottom="1460" w:left="1380" w:header="711" w:footer="1261" w:gutter="0"/>
          <w:cols w:space="720"/>
        </w:sectPr>
      </w:pPr>
    </w:p>
    <w:p w:rsidR="00D95D49" w:rsidRDefault="00E0179C">
      <w:pPr>
        <w:pStyle w:val="Textoindependiente"/>
        <w:spacing w:before="93" w:line="276" w:lineRule="auto"/>
        <w:ind w:left="320" w:right="1"/>
        <w:jc w:val="both"/>
      </w:pPr>
      <w:r>
        <w:lastRenderedPageBreak/>
        <w:t xml:space="preserve">Se debe continuar la antibioticoterapia intravenosa por al menos 24 a 48 horas posteriores a que la paciente se encuentre afebril y sin </w:t>
      </w:r>
      <w:r>
        <w:t>dolor en el angulo costovertebral. Al término de la terapia intravenosa se utilizaran antibióticos vía oral, se recomienda al menos de 10 a 14 días, con toma de cultivos de orina en cada trimestre durante el embarazo.</w:t>
      </w:r>
    </w:p>
    <w:p w:rsidR="00D95D49" w:rsidRDefault="00D95D49">
      <w:pPr>
        <w:pStyle w:val="Textoindependiente"/>
        <w:spacing w:before="11"/>
        <w:rPr>
          <w:sz w:val="20"/>
        </w:rPr>
      </w:pPr>
    </w:p>
    <w:p w:rsidR="00D95D49" w:rsidRDefault="00E0179C">
      <w:pPr>
        <w:pStyle w:val="Textoindependiente"/>
        <w:spacing w:line="276" w:lineRule="auto"/>
        <w:ind w:left="320" w:right="4"/>
        <w:jc w:val="both"/>
      </w:pPr>
      <w:r>
        <w:t>Entre las complicaciones más frecuent</w:t>
      </w:r>
      <w:r>
        <w:t>es maternas relacionadas con pielonefritis, se encuentran:</w:t>
      </w:r>
    </w:p>
    <w:p w:rsidR="00D95D49" w:rsidRDefault="00D95D49">
      <w:pPr>
        <w:pStyle w:val="Textoindependiente"/>
        <w:spacing w:before="1"/>
        <w:rPr>
          <w:sz w:val="21"/>
        </w:rPr>
      </w:pPr>
    </w:p>
    <w:p w:rsidR="00D95D49" w:rsidRDefault="00E0179C">
      <w:pPr>
        <w:pStyle w:val="Prrafodelista"/>
        <w:numPr>
          <w:ilvl w:val="0"/>
          <w:numId w:val="2"/>
        </w:numPr>
        <w:tabs>
          <w:tab w:val="left" w:pos="681"/>
        </w:tabs>
      </w:pPr>
      <w:r>
        <w:t>Anemia</w:t>
      </w:r>
    </w:p>
    <w:p w:rsidR="00D95D49" w:rsidRDefault="00E0179C">
      <w:pPr>
        <w:pStyle w:val="Prrafodelista"/>
        <w:numPr>
          <w:ilvl w:val="0"/>
          <w:numId w:val="2"/>
        </w:numPr>
        <w:tabs>
          <w:tab w:val="left" w:pos="681"/>
        </w:tabs>
        <w:spacing w:before="34"/>
      </w:pPr>
      <w:r>
        <w:t>Septicemia</w:t>
      </w:r>
    </w:p>
    <w:p w:rsidR="00D95D49" w:rsidRDefault="00E0179C">
      <w:pPr>
        <w:pStyle w:val="Prrafodelista"/>
        <w:numPr>
          <w:ilvl w:val="0"/>
          <w:numId w:val="2"/>
        </w:numPr>
        <w:tabs>
          <w:tab w:val="left" w:pos="681"/>
        </w:tabs>
        <w:spacing w:before="39"/>
      </w:pPr>
      <w:r>
        <w:t>Insuficiencia</w:t>
      </w:r>
      <w:r>
        <w:rPr>
          <w:spacing w:val="-1"/>
        </w:rPr>
        <w:t xml:space="preserve"> </w:t>
      </w:r>
      <w:r>
        <w:t>pulmonar</w:t>
      </w:r>
    </w:p>
    <w:p w:rsidR="00D95D49" w:rsidRDefault="00E0179C">
      <w:pPr>
        <w:pStyle w:val="Prrafodelista"/>
        <w:numPr>
          <w:ilvl w:val="0"/>
          <w:numId w:val="2"/>
        </w:numPr>
        <w:tabs>
          <w:tab w:val="left" w:pos="681"/>
        </w:tabs>
        <w:spacing w:before="34"/>
      </w:pPr>
      <w:r>
        <w:t>Disfunción renal</w:t>
      </w:r>
      <w:r>
        <w:rPr>
          <w:spacing w:val="-8"/>
        </w:rPr>
        <w:t xml:space="preserve"> </w:t>
      </w:r>
      <w:r>
        <w:t>transitoria.</w:t>
      </w:r>
    </w:p>
    <w:p w:rsidR="00D95D49" w:rsidRDefault="00D95D49">
      <w:pPr>
        <w:pStyle w:val="Textoindependiente"/>
        <w:spacing w:before="1"/>
        <w:rPr>
          <w:sz w:val="24"/>
        </w:rPr>
      </w:pPr>
    </w:p>
    <w:p w:rsidR="00D95D49" w:rsidRDefault="00E0179C">
      <w:pPr>
        <w:pStyle w:val="Textoindependiente"/>
        <w:spacing w:line="276" w:lineRule="auto"/>
        <w:ind w:left="320"/>
        <w:jc w:val="both"/>
      </w:pPr>
      <w:r>
        <w:t>Puede ocurrir una lesión pulmonar que asemeja un síndrome de distress respiratorio en el adulto, donde sus manifestaciones clínicas por lo general ocurren 24 a 48 horas posteriores al internamiento por pielonefritis, siendo requerida en ocasiones la intuba</w:t>
      </w:r>
      <w:r>
        <w:t>ción endotraqueal, ventilación mecánica y PEEP. Esto ocurre probablemente como resultado de una lesión a la membrana capilar inducida por endotoxinas, asociando factores de riesgo como: frecuencia cardiaca mayor a 110 latidos por minuto, gesta mayor a 20 s</w:t>
      </w:r>
      <w:r>
        <w:t>emanas y fiebre mayor a 39,4 °C. Se ha observado que la sobrecarga de fluidos y la terapia tocolítica son importantes factores predictivos.</w:t>
      </w:r>
    </w:p>
    <w:p w:rsidR="00D95D49" w:rsidRDefault="00D95D49">
      <w:pPr>
        <w:pStyle w:val="Textoindependiente"/>
        <w:rPr>
          <w:sz w:val="24"/>
        </w:rPr>
      </w:pPr>
    </w:p>
    <w:p w:rsidR="00D95D49" w:rsidRDefault="00D95D49">
      <w:pPr>
        <w:pStyle w:val="Textoindependiente"/>
        <w:spacing w:before="6"/>
        <w:rPr>
          <w:sz w:val="26"/>
        </w:rPr>
      </w:pPr>
    </w:p>
    <w:p w:rsidR="00D95D49" w:rsidRDefault="00E0179C">
      <w:pPr>
        <w:pStyle w:val="Ttulo1"/>
        <w:jc w:val="both"/>
      </w:pPr>
      <w:r>
        <w:t>CALCULOS URINARIOS</w:t>
      </w:r>
    </w:p>
    <w:p w:rsidR="00D95D49" w:rsidRDefault="00D95D49">
      <w:pPr>
        <w:pStyle w:val="Textoindependiente"/>
        <w:spacing w:before="5"/>
        <w:rPr>
          <w:b/>
          <w:sz w:val="21"/>
        </w:rPr>
      </w:pPr>
    </w:p>
    <w:p w:rsidR="00D95D49" w:rsidRDefault="00E0179C">
      <w:pPr>
        <w:pStyle w:val="Textoindependiente"/>
        <w:spacing w:line="276" w:lineRule="auto"/>
        <w:ind w:left="320"/>
        <w:jc w:val="both"/>
      </w:pPr>
      <w:r>
        <w:t>Su frecuencia es similar al resto de la población. Ocurre entre el 0,03 y 0.35 % de  los  emba</w:t>
      </w:r>
      <w:r>
        <w:t>razos,  y  es  más frecuente</w:t>
      </w:r>
    </w:p>
    <w:p w:rsidR="00D95D49" w:rsidRDefault="00E0179C">
      <w:pPr>
        <w:pStyle w:val="Textoindependiente"/>
        <w:spacing w:before="1"/>
        <w:ind w:left="320"/>
        <w:jc w:val="both"/>
      </w:pPr>
      <w:r>
        <w:t xml:space="preserve">conforme   avanza   </w:t>
      </w:r>
      <w:r>
        <w:rPr>
          <w:spacing w:val="-3"/>
        </w:rPr>
        <w:t xml:space="preserve">la   </w:t>
      </w:r>
      <w:r>
        <w:t>edad gestacional.</w:t>
      </w:r>
    </w:p>
    <w:p w:rsidR="00D95D49" w:rsidRDefault="00E0179C">
      <w:pPr>
        <w:pStyle w:val="Textoindependiente"/>
        <w:spacing w:before="93" w:line="276" w:lineRule="auto"/>
        <w:ind w:left="320" w:right="437"/>
        <w:jc w:val="both"/>
      </w:pPr>
      <w:r>
        <w:br w:type="column"/>
      </w:r>
      <w:r>
        <w:lastRenderedPageBreak/>
        <w:t xml:space="preserve">Dichos cálculos ocasionan obstrucción, infección, hematuria y dolor. Provocan que exista un aumento en </w:t>
      </w:r>
      <w:r>
        <w:rPr>
          <w:spacing w:val="-3"/>
        </w:rPr>
        <w:t xml:space="preserve">la </w:t>
      </w:r>
      <w:r>
        <w:t xml:space="preserve">recurrencia de internamientos, </w:t>
      </w:r>
      <w:r>
        <w:rPr>
          <w:spacing w:val="-3"/>
        </w:rPr>
        <w:t xml:space="preserve">la </w:t>
      </w:r>
      <w:r>
        <w:t xml:space="preserve">probabilidad de parto prematuro y </w:t>
      </w:r>
      <w:r>
        <w:rPr>
          <w:spacing w:val="-3"/>
        </w:rPr>
        <w:t xml:space="preserve">la </w:t>
      </w:r>
      <w:r>
        <w:t>necesi</w:t>
      </w:r>
      <w:r>
        <w:t xml:space="preserve">dad de tratamiento quirúrgico. Las causas son las mismas que </w:t>
      </w:r>
      <w:r>
        <w:rPr>
          <w:spacing w:val="-3"/>
        </w:rPr>
        <w:t xml:space="preserve">la </w:t>
      </w:r>
      <w:r>
        <w:t xml:space="preserve">población general, siendo las más frecuentes las infecciones de tracto urinario crónicas, gota, hipercalciuria, hiperparatiroidismo y uropatía obstructiva, siendo </w:t>
      </w:r>
      <w:r>
        <w:rPr>
          <w:spacing w:val="-3"/>
        </w:rPr>
        <w:t xml:space="preserve">la </w:t>
      </w:r>
      <w:r>
        <w:t xml:space="preserve">cistinuria y </w:t>
      </w:r>
      <w:r>
        <w:rPr>
          <w:spacing w:val="-3"/>
        </w:rPr>
        <w:t xml:space="preserve">la </w:t>
      </w:r>
      <w:r>
        <w:t>oxaluria c</w:t>
      </w:r>
      <w:r>
        <w:t xml:space="preserve">ausas menos comunes.Para el diagnóstico clínico es importante </w:t>
      </w:r>
      <w:r>
        <w:rPr>
          <w:spacing w:val="-3"/>
        </w:rPr>
        <w:t xml:space="preserve">la </w:t>
      </w:r>
      <w:r>
        <w:t>anamnesis y examen físico, consultar y explorar por síntomas como cólico renal, dolor abdominal o lumbar vago que irradie a ingle, fiebre, náuseas o vómito. Generalmente presentan hematuria q</w:t>
      </w:r>
      <w:r>
        <w:t xml:space="preserve">ue puede variar desde ser microscópica hasta franca, sin embargo no es un hallazgo patognomónico de </w:t>
      </w:r>
      <w:r>
        <w:rPr>
          <w:spacing w:val="-3"/>
        </w:rPr>
        <w:t xml:space="preserve">la </w:t>
      </w:r>
      <w:r>
        <w:t>urolitiasis. Es de gran sospecha en situaciones donde se piense en una pielonefritis con urocultivo negativo, hematuria persistente, o infecciones de tra</w:t>
      </w:r>
      <w:r>
        <w:t>cto urinario</w:t>
      </w:r>
      <w:r>
        <w:rPr>
          <w:spacing w:val="-1"/>
        </w:rPr>
        <w:t xml:space="preserve"> </w:t>
      </w:r>
      <w:r>
        <w:t>recurrentes.</w:t>
      </w:r>
    </w:p>
    <w:p w:rsidR="00D95D49" w:rsidRDefault="00D95D49">
      <w:pPr>
        <w:pStyle w:val="Textoindependiente"/>
        <w:spacing w:before="8"/>
        <w:rPr>
          <w:sz w:val="20"/>
        </w:rPr>
      </w:pPr>
    </w:p>
    <w:p w:rsidR="00D95D49" w:rsidRDefault="00E0179C">
      <w:pPr>
        <w:pStyle w:val="Textoindependiente"/>
        <w:spacing w:line="276" w:lineRule="auto"/>
        <w:ind w:left="320" w:right="441"/>
        <w:jc w:val="both"/>
      </w:pPr>
      <w:r>
        <w:t>El diagnóstico clínico se confirma mediante el ultrasonido de vías urinarias.</w:t>
      </w:r>
    </w:p>
    <w:p w:rsidR="00D95D49" w:rsidRDefault="00D95D49">
      <w:pPr>
        <w:pStyle w:val="Textoindependiente"/>
        <w:rPr>
          <w:sz w:val="21"/>
        </w:rPr>
      </w:pPr>
    </w:p>
    <w:p w:rsidR="00D95D49" w:rsidRDefault="00E0179C">
      <w:pPr>
        <w:pStyle w:val="Textoindependiente"/>
        <w:spacing w:before="1" w:line="276" w:lineRule="auto"/>
        <w:ind w:left="320" w:right="437"/>
        <w:jc w:val="both"/>
      </w:pPr>
      <w:r>
        <w:t>Entre los diagnósticos diferenciales se encuentran la pielonefritis, apendicitis, corioamnionitis, y colelitiasis, donde el examen general de orina, urocultivo y estudios de imagen de abdomen y pelvis nos permitirán distinguir entre dichos diagnósticos.</w:t>
      </w:r>
    </w:p>
    <w:p w:rsidR="00D95D49" w:rsidRDefault="00D95D49">
      <w:pPr>
        <w:pStyle w:val="Textoindependiente"/>
        <w:rPr>
          <w:sz w:val="21"/>
        </w:rPr>
      </w:pPr>
    </w:p>
    <w:p w:rsidR="00D95D49" w:rsidRDefault="00E0179C">
      <w:pPr>
        <w:pStyle w:val="Textoindependiente"/>
        <w:spacing w:before="1" w:line="276" w:lineRule="auto"/>
        <w:ind w:left="320" w:right="437"/>
        <w:jc w:val="both"/>
      </w:pPr>
      <w:r>
        <w:t>E</w:t>
      </w:r>
      <w:r>
        <w:t xml:space="preserve">n cuanto al tratamiento es importante hidratar a </w:t>
      </w:r>
      <w:r>
        <w:rPr>
          <w:spacing w:val="-3"/>
        </w:rPr>
        <w:t xml:space="preserve">la </w:t>
      </w:r>
      <w:r>
        <w:t xml:space="preserve">paciente, así como realizar el urocultivo y tinción de gram, instaurar </w:t>
      </w:r>
      <w:r>
        <w:rPr>
          <w:spacing w:val="-3"/>
        </w:rPr>
        <w:t xml:space="preserve">la </w:t>
      </w:r>
      <w:r>
        <w:t xml:space="preserve">terapia antibiótica correspondiente, brindar analgesia, considerando </w:t>
      </w:r>
      <w:r>
        <w:rPr>
          <w:spacing w:val="-3"/>
        </w:rPr>
        <w:t xml:space="preserve">la </w:t>
      </w:r>
      <w:r>
        <w:t>anestesia epidural en casos de</w:t>
      </w:r>
      <w:r>
        <w:rPr>
          <w:spacing w:val="30"/>
        </w:rPr>
        <w:t xml:space="preserve"> </w:t>
      </w:r>
      <w:r>
        <w:t>dolor</w:t>
      </w:r>
    </w:p>
    <w:p w:rsidR="00D95D49" w:rsidRDefault="00D95D49">
      <w:pPr>
        <w:spacing w:line="276" w:lineRule="auto"/>
        <w:jc w:val="both"/>
        <w:sectPr w:rsidR="00D95D49">
          <w:type w:val="continuous"/>
          <w:pgSz w:w="12240" w:h="15840"/>
          <w:pgMar w:top="1420" w:right="1260" w:bottom="1280" w:left="1380" w:header="720" w:footer="720" w:gutter="0"/>
          <w:cols w:num="2" w:space="720" w:equalWidth="0">
            <w:col w:w="4388" w:space="386"/>
            <w:col w:w="4826"/>
          </w:cols>
        </w:sectPr>
      </w:pPr>
    </w:p>
    <w:p w:rsidR="00D95D49" w:rsidRDefault="00D95D49">
      <w:pPr>
        <w:pStyle w:val="Textoindependiente"/>
        <w:spacing w:before="4"/>
        <w:rPr>
          <w:sz w:val="13"/>
        </w:rPr>
      </w:pPr>
    </w:p>
    <w:p w:rsidR="00D95D49" w:rsidRDefault="00D95D49">
      <w:pPr>
        <w:rPr>
          <w:sz w:val="13"/>
        </w:rPr>
        <w:sectPr w:rsidR="00D95D49">
          <w:pgSz w:w="12240" w:h="15840"/>
          <w:pgMar w:top="1160" w:right="1260" w:bottom="1280" w:left="1380" w:header="711" w:footer="1093" w:gutter="0"/>
          <w:cols w:space="720"/>
        </w:sectPr>
      </w:pPr>
    </w:p>
    <w:p w:rsidR="00D95D49" w:rsidRDefault="00E0179C">
      <w:pPr>
        <w:pStyle w:val="Textoindependiente"/>
        <w:spacing w:before="97" w:line="276" w:lineRule="auto"/>
        <w:ind w:left="320" w:right="6"/>
        <w:jc w:val="both"/>
      </w:pPr>
      <w:r>
        <w:lastRenderedPageBreak/>
        <w:t>severo, y corregir cuando exista desbalance hidroelectrolítico.</w:t>
      </w:r>
    </w:p>
    <w:p w:rsidR="00D95D49" w:rsidRDefault="00D95D49">
      <w:pPr>
        <w:pStyle w:val="Textoindependiente"/>
        <w:spacing w:before="11"/>
        <w:rPr>
          <w:sz w:val="20"/>
        </w:rPr>
      </w:pPr>
    </w:p>
    <w:p w:rsidR="00D95D49" w:rsidRDefault="00E0179C">
      <w:pPr>
        <w:pStyle w:val="Textoindependiente"/>
        <w:spacing w:line="276" w:lineRule="auto"/>
        <w:ind w:left="320"/>
        <w:jc w:val="both"/>
      </w:pPr>
      <w:r>
        <w:t xml:space="preserve">Al existir </w:t>
      </w:r>
      <w:r>
        <w:rPr>
          <w:spacing w:val="-3"/>
        </w:rPr>
        <w:t xml:space="preserve">la </w:t>
      </w:r>
      <w:r>
        <w:t xml:space="preserve">dilatación de las vías  urinarias fisiológica durante el embarazo, </w:t>
      </w:r>
      <w:r>
        <w:rPr>
          <w:spacing w:val="-3"/>
        </w:rPr>
        <w:t xml:space="preserve">la </w:t>
      </w:r>
      <w:r>
        <w:t>mayor parte de los cálculos (entre un 75 y 85%) serán expulsados de manera espontánea.</w:t>
      </w:r>
    </w:p>
    <w:p w:rsidR="00D95D49" w:rsidRDefault="00D95D49">
      <w:pPr>
        <w:pStyle w:val="Textoindependiente"/>
        <w:spacing w:before="7"/>
        <w:rPr>
          <w:sz w:val="20"/>
        </w:rPr>
      </w:pPr>
    </w:p>
    <w:p w:rsidR="00D95D49" w:rsidRDefault="00E0179C">
      <w:pPr>
        <w:pStyle w:val="Textoindependiente"/>
        <w:spacing w:line="276" w:lineRule="auto"/>
        <w:ind w:left="320"/>
        <w:jc w:val="both"/>
      </w:pPr>
      <w:r>
        <w:t>El</w:t>
      </w:r>
      <w:r>
        <w:t xml:space="preserve"> tratamiento quirúrgico será considerado en casos donde exista dolor incesante, sepsis, o infección que no responda a la antibioticoterapia o si se presenta uropatía obstructiva.</w:t>
      </w:r>
    </w:p>
    <w:p w:rsidR="00D95D49" w:rsidRDefault="00D95D49">
      <w:pPr>
        <w:pStyle w:val="Textoindependiente"/>
        <w:spacing w:before="11"/>
        <w:rPr>
          <w:sz w:val="20"/>
        </w:rPr>
      </w:pPr>
    </w:p>
    <w:p w:rsidR="00D95D49" w:rsidRDefault="00E0179C">
      <w:pPr>
        <w:pStyle w:val="Textoindependiente"/>
        <w:spacing w:line="276" w:lineRule="auto"/>
        <w:ind w:left="320" w:right="1"/>
        <w:jc w:val="both"/>
      </w:pPr>
      <w:r>
        <w:t xml:space="preserve">Entre las posibles intervenciones quirúrgicas se encuentran </w:t>
      </w:r>
      <w:r>
        <w:rPr>
          <w:spacing w:val="-3"/>
        </w:rPr>
        <w:t xml:space="preserve">la </w:t>
      </w:r>
      <w:r>
        <w:t xml:space="preserve">endoprótesis </w:t>
      </w:r>
      <w:r>
        <w:t>uretral, extracción de cálculo por cistoscopia transuretral, drenaje por nefrostomía o cirugía</w:t>
      </w:r>
      <w:r>
        <w:rPr>
          <w:spacing w:val="-20"/>
        </w:rPr>
        <w:t xml:space="preserve"> </w:t>
      </w:r>
      <w:r>
        <w:t>abierta.</w:t>
      </w:r>
    </w:p>
    <w:p w:rsidR="00D95D49" w:rsidRDefault="00E0179C">
      <w:pPr>
        <w:pStyle w:val="Textoindependiente"/>
        <w:spacing w:before="202" w:line="273" w:lineRule="auto"/>
        <w:ind w:left="320"/>
        <w:jc w:val="both"/>
      </w:pPr>
      <w:r>
        <w:t>La litotripsia por ondas de choque está contraindicada durante el embarazo.</w:t>
      </w:r>
    </w:p>
    <w:p w:rsidR="00D95D49" w:rsidRDefault="00E0179C">
      <w:pPr>
        <w:pStyle w:val="Ttulo1"/>
        <w:spacing w:before="93"/>
      </w:pPr>
      <w:r>
        <w:rPr>
          <w:b w:val="0"/>
        </w:rPr>
        <w:br w:type="column"/>
      </w:r>
      <w:r>
        <w:lastRenderedPageBreak/>
        <w:t>INSUFICIENCIA RENAL AGUDA</w:t>
      </w:r>
    </w:p>
    <w:p w:rsidR="00D95D49" w:rsidRDefault="00D95D49">
      <w:pPr>
        <w:pStyle w:val="Textoindependiente"/>
        <w:spacing w:before="6"/>
        <w:rPr>
          <w:b/>
          <w:sz w:val="24"/>
        </w:rPr>
      </w:pPr>
    </w:p>
    <w:p w:rsidR="00D95D49" w:rsidRDefault="00E0179C">
      <w:pPr>
        <w:pStyle w:val="Textoindependiente"/>
        <w:tabs>
          <w:tab w:val="left" w:pos="2047"/>
          <w:tab w:val="left" w:pos="3726"/>
        </w:tabs>
        <w:spacing w:line="276" w:lineRule="auto"/>
        <w:ind w:left="320" w:right="437"/>
        <w:jc w:val="both"/>
      </w:pPr>
      <w:r>
        <w:t xml:space="preserve">Ocurre con poca frecuencia durante el embarazo pero conlleva una tasa de mortalidad alta, por </w:t>
      </w:r>
      <w:r>
        <w:rPr>
          <w:spacing w:val="-3"/>
        </w:rPr>
        <w:t xml:space="preserve">lo </w:t>
      </w:r>
      <w:r>
        <w:t>que su prevención y tratamiento son sumamente importantes. La mayoría de las veces ocurre como consecuencia de hipovolemia asociada a hemorragia obstétrica</w:t>
      </w:r>
      <w:r>
        <w:tab/>
        <w:t>(pl</w:t>
      </w:r>
      <w:r>
        <w:t>acenta</w:t>
      </w:r>
      <w:r>
        <w:tab/>
        <w:t>previa, desprendimiento de placenta, o hemorragia postparto), preeclampsia o sepsis. Sin intervención rápida pueden ocurrir complicaciones como aborto, bajo peso al nacer, parto prematuro y óbito fetal, y uso de</w:t>
      </w:r>
      <w:r>
        <w:rPr>
          <w:spacing w:val="-5"/>
        </w:rPr>
        <w:t xml:space="preserve"> </w:t>
      </w:r>
      <w:r>
        <w:t>diálisis.</w:t>
      </w:r>
    </w:p>
    <w:p w:rsidR="00D95D49" w:rsidRDefault="00D95D49">
      <w:pPr>
        <w:pStyle w:val="Textoindependiente"/>
        <w:rPr>
          <w:sz w:val="21"/>
        </w:rPr>
      </w:pPr>
    </w:p>
    <w:p w:rsidR="00D95D49" w:rsidRDefault="00E0179C">
      <w:pPr>
        <w:pStyle w:val="Textoindependiente"/>
        <w:spacing w:line="276" w:lineRule="auto"/>
        <w:ind w:left="320" w:right="438"/>
        <w:jc w:val="both"/>
      </w:pPr>
      <w:r>
        <w:t xml:space="preserve">Es importante </w:t>
      </w:r>
      <w:r>
        <w:rPr>
          <w:spacing w:val="-3"/>
        </w:rPr>
        <w:t xml:space="preserve">la </w:t>
      </w:r>
      <w:r>
        <w:t>prevenció</w:t>
      </w:r>
      <w:r>
        <w:t xml:space="preserve">n de </w:t>
      </w:r>
      <w:r>
        <w:rPr>
          <w:spacing w:val="-3"/>
        </w:rPr>
        <w:t xml:space="preserve">la </w:t>
      </w:r>
      <w:r>
        <w:t xml:space="preserve">IRA mediante el reemplazo apropiado de volumen y de esta manera mantener una diuresis adecuada, así como el manejo de los padecimientos obstétricos de alto riesgo (preeclampsia, eclampsia, corioamnionitis y desprendimiento de placenta), contar con </w:t>
      </w:r>
      <w:r>
        <w:t>sangre para transfusión y evitar antibióticos nefrotóxicos.</w:t>
      </w:r>
    </w:p>
    <w:p w:rsidR="00D95D49" w:rsidRDefault="00D95D49">
      <w:pPr>
        <w:spacing w:line="276" w:lineRule="auto"/>
        <w:jc w:val="both"/>
        <w:sectPr w:rsidR="00D95D49">
          <w:type w:val="continuous"/>
          <w:pgSz w:w="12240" w:h="15840"/>
          <w:pgMar w:top="1420" w:right="1260" w:bottom="1280" w:left="1380" w:header="720" w:footer="720" w:gutter="0"/>
          <w:cols w:num="2" w:space="720" w:equalWidth="0">
            <w:col w:w="4387" w:space="386"/>
            <w:col w:w="4827"/>
          </w:cols>
        </w:sectPr>
      </w:pPr>
    </w:p>
    <w:p w:rsidR="00D95D49" w:rsidRDefault="00D95D49">
      <w:pPr>
        <w:pStyle w:val="Textoindependiente"/>
        <w:rPr>
          <w:sz w:val="20"/>
        </w:rPr>
      </w:pPr>
    </w:p>
    <w:p w:rsidR="00D95D49" w:rsidRDefault="00D95D49">
      <w:pPr>
        <w:pStyle w:val="Textoindependiente"/>
        <w:rPr>
          <w:sz w:val="20"/>
        </w:rPr>
      </w:pPr>
    </w:p>
    <w:p w:rsidR="00D95D49" w:rsidRDefault="00D95D49">
      <w:pPr>
        <w:pStyle w:val="Textoindependiente"/>
        <w:rPr>
          <w:sz w:val="20"/>
        </w:rPr>
      </w:pPr>
    </w:p>
    <w:p w:rsidR="00D95D49" w:rsidRDefault="00D95D49">
      <w:pPr>
        <w:pStyle w:val="Textoindependiente"/>
        <w:spacing w:before="7"/>
        <w:rPr>
          <w:sz w:val="26"/>
        </w:rPr>
      </w:pPr>
    </w:p>
    <w:p w:rsidR="00D95D49" w:rsidRDefault="00E0179C">
      <w:pPr>
        <w:pStyle w:val="Ttulo1"/>
        <w:spacing w:before="93"/>
      </w:pPr>
      <w:r>
        <w:t>BIBLIOGRAFIA</w:t>
      </w:r>
    </w:p>
    <w:p w:rsidR="00D95D49" w:rsidRDefault="00D95D49">
      <w:pPr>
        <w:pStyle w:val="Textoindependiente"/>
        <w:spacing w:before="5"/>
        <w:rPr>
          <w:b/>
          <w:sz w:val="24"/>
        </w:rPr>
      </w:pPr>
    </w:p>
    <w:p w:rsidR="00D95D49" w:rsidRDefault="00E0179C">
      <w:pPr>
        <w:pStyle w:val="Prrafodelista"/>
        <w:numPr>
          <w:ilvl w:val="0"/>
          <w:numId w:val="1"/>
        </w:numPr>
        <w:tabs>
          <w:tab w:val="left" w:pos="681"/>
        </w:tabs>
        <w:spacing w:line="276" w:lineRule="auto"/>
        <w:ind w:right="435"/>
        <w:jc w:val="both"/>
        <w:rPr>
          <w:sz w:val="18"/>
        </w:rPr>
      </w:pPr>
      <w:r>
        <w:rPr>
          <w:sz w:val="20"/>
        </w:rPr>
        <w:t>DeCherney, A., Nathan, L., Laufer, N., &amp; Roman, A.(2014). Enfermedades renales y de vías urinarias en el embarazo. En Diagnóstico y Tratamiento Ginecoobsté</w:t>
      </w:r>
      <w:r>
        <w:rPr>
          <w:sz w:val="20"/>
        </w:rPr>
        <w:t>tricos(pp.483-489). México: McGraw-Hill</w:t>
      </w:r>
      <w:r>
        <w:rPr>
          <w:spacing w:val="1"/>
          <w:sz w:val="20"/>
        </w:rPr>
        <w:t xml:space="preserve"> </w:t>
      </w:r>
      <w:r>
        <w:rPr>
          <w:sz w:val="20"/>
        </w:rPr>
        <w:t>Education.</w:t>
      </w:r>
    </w:p>
    <w:p w:rsidR="00D95D49" w:rsidRDefault="00E0179C">
      <w:pPr>
        <w:pStyle w:val="Prrafodelista"/>
        <w:numPr>
          <w:ilvl w:val="0"/>
          <w:numId w:val="1"/>
        </w:numPr>
        <w:tabs>
          <w:tab w:val="left" w:pos="681"/>
          <w:tab w:val="left" w:pos="1643"/>
        </w:tabs>
        <w:spacing w:line="276" w:lineRule="auto"/>
        <w:ind w:right="435"/>
        <w:rPr>
          <w:sz w:val="20"/>
        </w:rPr>
      </w:pPr>
      <w:r>
        <w:rPr>
          <w:sz w:val="20"/>
        </w:rPr>
        <w:t>Yewetz.S.(2017). Urinary tract infection (UTI) in Pregnancy. Noviembre 2017, de  Dynamed Sitio</w:t>
      </w:r>
      <w:r>
        <w:rPr>
          <w:sz w:val="20"/>
        </w:rPr>
        <w:tab/>
      </w:r>
      <w:r>
        <w:rPr>
          <w:spacing w:val="-1"/>
          <w:sz w:val="20"/>
        </w:rPr>
        <w:t>web</w:t>
      </w:r>
      <w:hyperlink r:id="rId13">
        <w:r>
          <w:rPr>
            <w:spacing w:val="-1"/>
            <w:sz w:val="20"/>
          </w:rPr>
          <w:t>:htt</w:t>
        </w:r>
      </w:hyperlink>
      <w:r>
        <w:rPr>
          <w:spacing w:val="-1"/>
          <w:sz w:val="20"/>
        </w:rPr>
        <w:t>p</w:t>
      </w:r>
      <w:hyperlink r:id="rId14">
        <w:r>
          <w:rPr>
            <w:spacing w:val="-1"/>
            <w:sz w:val="20"/>
          </w:rPr>
          <w:t>://web.ebscohost.com/dynamed/detail?vid=2&amp;sid=5f30a031-1686-4355-926f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0ca9ed32effd%40sessionmgr103&amp;bdata=JnNpdGU9ZHluYW1lZC1saXZlJnNjb3BlPXNpdGU% 3d#A</w:t>
      </w:r>
      <w:r>
        <w:rPr>
          <w:spacing w:val="-3"/>
          <w:sz w:val="20"/>
        </w:rPr>
        <w:t xml:space="preserve"> </w:t>
      </w:r>
      <w:r>
        <w:rPr>
          <w:sz w:val="20"/>
        </w:rPr>
        <w:t>N=904750&amp;d</w:t>
      </w:r>
      <w:r>
        <w:rPr>
          <w:sz w:val="20"/>
        </w:rPr>
        <w:t>b=dme.</w:t>
      </w:r>
    </w:p>
    <w:p w:rsidR="00D95D49" w:rsidRDefault="00E0179C">
      <w:pPr>
        <w:pStyle w:val="Prrafodelista"/>
        <w:numPr>
          <w:ilvl w:val="0"/>
          <w:numId w:val="1"/>
        </w:numPr>
        <w:tabs>
          <w:tab w:val="left" w:pos="681"/>
        </w:tabs>
        <w:spacing w:line="276" w:lineRule="auto"/>
        <w:ind w:right="437"/>
        <w:jc w:val="both"/>
        <w:rPr>
          <w:sz w:val="20"/>
        </w:rPr>
      </w:pPr>
      <w:r>
        <w:rPr>
          <w:sz w:val="20"/>
        </w:rPr>
        <w:t>Gabbe, S., Niebyl, J., Simpson, J., Landon, M., Galan, H., Jauniaux, E., &amp; Driscoll, D.(2012). Renal Disease. En Obstetrics Normal and Problem Pregnancies(pp.875-880). United States: Elsevier Saunders.</w:t>
      </w:r>
    </w:p>
    <w:p w:rsidR="00D95D49" w:rsidRDefault="00D95D49">
      <w:pPr>
        <w:pStyle w:val="Textoindependiente"/>
        <w:spacing w:before="11"/>
      </w:pPr>
    </w:p>
    <w:p w:rsidR="00D95D49" w:rsidRDefault="00E0179C">
      <w:pPr>
        <w:tabs>
          <w:tab w:val="left" w:pos="6282"/>
        </w:tabs>
        <w:ind w:left="712"/>
        <w:rPr>
          <w:sz w:val="20"/>
        </w:rPr>
      </w:pPr>
      <w:r>
        <w:rPr>
          <w:sz w:val="20"/>
        </w:rPr>
        <w:t>Recepción: 5 Diciembre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2017</w:t>
      </w:r>
      <w:r>
        <w:rPr>
          <w:sz w:val="20"/>
        </w:rPr>
        <w:tab/>
      </w:r>
      <w:r>
        <w:rPr>
          <w:sz w:val="20"/>
        </w:rPr>
        <w:t>Aprobación: 20 Febrero de</w:t>
      </w:r>
      <w:r>
        <w:rPr>
          <w:spacing w:val="-7"/>
          <w:sz w:val="20"/>
        </w:rPr>
        <w:t xml:space="preserve"> </w:t>
      </w:r>
      <w:r>
        <w:rPr>
          <w:sz w:val="20"/>
        </w:rPr>
        <w:t>2018</w:t>
      </w:r>
    </w:p>
    <w:sectPr w:rsidR="00D95D49">
      <w:type w:val="continuous"/>
      <w:pgSz w:w="12240" w:h="15840"/>
      <w:pgMar w:top="1420" w:right="1260" w:bottom="1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9C" w:rsidRDefault="00E0179C">
      <w:r>
        <w:separator/>
      </w:r>
    </w:p>
  </w:endnote>
  <w:endnote w:type="continuationSeparator" w:id="0">
    <w:p w:rsidR="00E0179C" w:rsidRDefault="00E0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49" w:rsidRDefault="00CF347C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9096" behindDoc="1" locked="0" layoutInCell="1" allowOverlap="1">
              <wp:simplePos x="0" y="0"/>
              <wp:positionH relativeFrom="page">
                <wp:posOffset>945515</wp:posOffset>
              </wp:positionH>
              <wp:positionV relativeFrom="page">
                <wp:posOffset>9079865</wp:posOffset>
              </wp:positionV>
              <wp:extent cx="5960745" cy="328295"/>
              <wp:effectExtent l="2540" t="2540" r="18415" b="2540"/>
              <wp:wrapNone/>
              <wp:docPr id="1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60745" cy="328295"/>
                        <a:chOff x="1489" y="14299"/>
                        <a:chExt cx="9387" cy="517"/>
                      </a:xfrm>
                    </wpg:grpSpPr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509" y="14328"/>
                          <a:ext cx="542" cy="467"/>
                        </a:xfrm>
                        <a:prstGeom prst="rect">
                          <a:avLst/>
                        </a:prstGeom>
                        <a:solidFill>
                          <a:srgbClr val="375F9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"/>
                      <wps:cNvSpPr>
                        <a:spLocks noChangeArrowheads="1"/>
                      </wps:cNvSpPr>
                      <wps:spPr bwMode="auto">
                        <a:xfrm>
                          <a:off x="1509" y="14328"/>
                          <a:ext cx="542" cy="46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375F9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Line 8"/>
                      <wps:cNvCnPr/>
                      <wps:spPr bwMode="auto">
                        <a:xfrm>
                          <a:off x="1592" y="14321"/>
                          <a:ext cx="58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Rectangle 7"/>
                      <wps:cNvSpPr>
                        <a:spLocks noChangeArrowheads="1"/>
                      </wps:cNvSpPr>
                      <wps:spPr bwMode="auto">
                        <a:xfrm>
                          <a:off x="2172" y="14299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Line 6"/>
                      <wps:cNvCnPr/>
                      <wps:spPr bwMode="auto">
                        <a:xfrm>
                          <a:off x="2217" y="14321"/>
                          <a:ext cx="8659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74.45pt;margin-top:714.95pt;width:469.35pt;height:25.85pt;z-index:-7384;mso-position-horizontal-relative:page;mso-position-vertical-relative:page" coordorigin="1489,14299" coordsize="9387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">
              <v:rect id="Rectangle 10" o:spid="_x0000_s1027" style="position:absolute;left:1509;top:14328;width:54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AEcIA&#10;AADbAAAADwAAAGRycy9kb3ducmV2LnhtbERPTWvCQBC9F/oflil4KXUTDxpSN1IKll48VIXS2zQ7&#10;yYZmZ8PuqtFf3xUEb/N4n7NcjbYXR/Khc6wgn2YgiGunO24V7HfrlwJEiMgae8ek4EwBVtXjwxJL&#10;7U78RcdtbEUK4VCiAhPjUEoZakMWw9QNxIlrnLcYE/St1B5PKdz2cpZlc2mx49RgcKB3Q/Xf9mAV&#10;0LMZ+Df/Ln7aTfORs6fLpiClJk/j2yuISGO8i2/uT53mL+D6SzpAV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cARwgAAANsAAAAPAAAAAAAAAAAAAAAAAJgCAABkcnMvZG93&#10;bnJldi54bWxQSwUGAAAAAAQABAD1AAAAhwMAAAAA&#10;" fillcolor="#375f92" stroked="f"/>
              <v:rect id="Rectangle 9" o:spid="_x0000_s1028" style="position:absolute;left:1509;top:14328;width:542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NfacMA&#10;AADbAAAADwAAAGRycy9kb3ducmV2LnhtbESPzYrCQBCE7wu+w9CCt3WiyKrRUUQQPMji3wM0mTaJ&#10;ZnpCZoxxn377sLC3bqq66uvlunOVaqkJpWcDo2ECijjztuTcwPWy+5yBChHZYuWZDLwpwHrV+1hi&#10;av2LT9SeY64khEOKBooY61TrkBXkMAx9TSzazTcOo6xNrm2DLwl3lR4nyZd2WLI0FFjTtqDscX46&#10;A93PIZ/e7i7xbbX7fozmRxpPjsYM+t1mASpSF//Nf9d7K/gCK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NfacMAAADbAAAADwAAAAAAAAAAAAAAAACYAgAAZHJzL2Rv&#10;d25yZXYueG1sUEsFBgAAAAAEAAQA9QAAAIgDAAAAAA==&#10;" filled="f" strokecolor="#375f92" strokeweight="2pt"/>
              <v:line id="Line 8" o:spid="_x0000_s1029" style="position:absolute;visibility:visible;mso-wrap-style:square" from="1592,14321" to="2172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3LDMQAAADbAAAADwAAAGRycy9kb3ducmV2LnhtbESPQWvDMAyF74X9B6PBbo2zUsqW1S3Z&#10;SqCndU3GziLW4tBYDrHbZP9+LhR6k3hP73tabyfbiQsNvnWs4DlJQRDXTrfcKPiuivkLCB+QNXaO&#10;ScEfedhuHmZrzLQb+UiXMjQihrDPUIEJoc+k9LUhiz5xPXHUft1gMcR1aKQecIzhtpOLNF1Jiy1H&#10;gsGePgzVp/JsI+SrOO3eP6curc1yddj/5H1lR6WeHqf8DUSgKdzNt+u9jvVf4fpLHEB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HcsMxAAAANsAAAAPAAAAAAAAAAAA&#10;AAAAAKECAABkcnMvZG93bnJldi54bWxQSwUGAAAAAAQABAD5AAAAkgMAAAAA&#10;" strokecolor="#36c" strokeweight="2.2pt"/>
              <v:rect id="Rectangle 7" o:spid="_x0000_s1030" style="position:absolute;left:2172;top:14299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HXbsA&#10;AADbAAAADwAAAGRycy9kb3ducmV2LnhtbERPSwrCMBDdC94hjOBOU0VEqlFEEdyJH1yPzdhWm0lJ&#10;olZPbxaCy8f7zxaNqcSTnC8tKxj0ExDEmdUl5wpOx01vAsIHZI2VZVLwJg+Lebs1w1TbF+/peQi5&#10;iCHsU1RQhFCnUvqsIIO+b2viyF2tMxgidLnUDl8x3FRymCRjabDk2FBgTauCsvvhYRTsaofyguvV&#10;6GNuk+N5E9x6p5XqdprlFESgJvzFP/dWKxjG9fFL/AFy/g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z9R127AAAA2wAAAA8AAAAAAAAAAAAAAAAAmAIAAGRycy9kb3ducmV2Lnht&#10;bFBLBQYAAAAABAAEAPUAAACAAwAAAAA=&#10;" fillcolor="#36c" stroked="f"/>
              <v:line id="Line 6" o:spid="_x0000_s1031" style="position:absolute;visibility:visible;mso-wrap-style:square" from="2217,14321" to="10876,1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Nt8EAAADbAAAADwAAAGRycy9kb3ducmV2LnhtbESPS4vCMBSF9wP+h3AFd2OqiEg1Leog&#10;uBpfw6wvzbUpNjelydjOvzeC4PJwHh9nlfe2FndqfeVYwWScgCAunK64VPBz2X0uQPiArLF2TAr+&#10;yUOeDT5WmGrX8Ynu51CKOMI+RQUmhCaV0heGLPqxa4ijd3WtxRBlW0rdYhfHbS2nSTKXFiuOBIMN&#10;bQ0Vt/OfjZDj7va1+e7rpDCz+WH/u24utlNqNOzXSxCB+vAOv9p7rWA6geeX+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Bw23wQAAANsAAAAPAAAAAAAAAAAAAAAA&#10;AKECAABkcnMvZG93bnJldi54bWxQSwUGAAAAAAQABAD5AAAAjwMAAAAA&#10;" strokecolor="#36c" strokeweight="2.2pt"/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9120" behindDoc="1" locked="0" layoutInCell="1" allowOverlap="1">
              <wp:simplePos x="0" y="0"/>
              <wp:positionH relativeFrom="page">
                <wp:posOffset>1132840</wp:posOffset>
              </wp:positionH>
              <wp:positionV relativeFrom="page">
                <wp:posOffset>9109710</wp:posOffset>
              </wp:positionV>
              <wp:extent cx="121920" cy="167640"/>
              <wp:effectExtent l="0" t="3810" r="2540" b="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49" w:rsidRDefault="00E0179C">
                          <w:pPr>
                            <w:spacing w:before="13"/>
                            <w:ind w:left="4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203B">
                            <w:rPr>
                              <w:b/>
                              <w:noProof/>
                              <w:color w:val="FFFFFF"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9.2pt;margin-top:717.3pt;width:9.6pt;height:13.2pt;z-index:-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UTXrQIAAKk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" filled="f" stroked="f">
              <v:textbox inset="0,0,0,0">
                <w:txbxContent>
                  <w:p w:rsidR="00D95D49" w:rsidRDefault="00E0179C">
                    <w:pPr>
                      <w:spacing w:before="13"/>
                      <w:ind w:left="4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203B">
                      <w:rPr>
                        <w:b/>
                        <w:noProof/>
                        <w:color w:val="FFFFFF"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9144" behindDoc="1" locked="0" layoutInCell="1" allowOverlap="1">
              <wp:simplePos x="0" y="0"/>
              <wp:positionH relativeFrom="page">
                <wp:posOffset>2625090</wp:posOffset>
              </wp:positionH>
              <wp:positionV relativeFrom="page">
                <wp:posOffset>9229090</wp:posOffset>
              </wp:positionV>
              <wp:extent cx="3030855" cy="167640"/>
              <wp:effectExtent l="0" t="0" r="1905" b="444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49" w:rsidRDefault="00E0179C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(3), Marzo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06.7pt;margin-top:726.7pt;width:238.65pt;height:13.2pt;z-index:-7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S+swIAALE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" filled="f" stroked="f">
              <v:textbox inset="0,0,0,0">
                <w:txbxContent>
                  <w:p w:rsidR="00D95D49" w:rsidRDefault="00E0179C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(3), Marzo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49" w:rsidRDefault="00CF347C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503309024" behindDoc="1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9187180</wp:posOffset>
              </wp:positionV>
              <wp:extent cx="5801360" cy="315595"/>
              <wp:effectExtent l="22860" t="5080" r="43180" b="3175"/>
              <wp:wrapNone/>
              <wp:docPr id="5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01360" cy="315595"/>
                        <a:chOff x="1701" y="14468"/>
                        <a:chExt cx="9136" cy="497"/>
                      </a:xfrm>
                    </wpg:grpSpPr>
                    <wps:wsp>
                      <wps:cNvPr id="6" name="Line 21"/>
                      <wps:cNvCnPr/>
                      <wps:spPr bwMode="auto">
                        <a:xfrm>
                          <a:off x="10272" y="14568"/>
                          <a:ext cx="564" cy="0"/>
                        </a:xfrm>
                        <a:prstGeom prst="line">
                          <a:avLst/>
                        </a:prstGeom>
                        <a:noFill/>
                        <a:ln w="7112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0"/>
                      <wps:cNvCnPr/>
                      <wps:spPr bwMode="auto">
                        <a:xfrm>
                          <a:off x="10326" y="14624"/>
                          <a:ext cx="0" cy="228"/>
                        </a:xfrm>
                        <a:prstGeom prst="line">
                          <a:avLst/>
                        </a:prstGeom>
                        <a:noFill/>
                        <a:ln w="6858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9"/>
                      <wps:cNvCnPr/>
                      <wps:spPr bwMode="auto">
                        <a:xfrm>
                          <a:off x="10782" y="14624"/>
                          <a:ext cx="0" cy="228"/>
                        </a:xfrm>
                        <a:prstGeom prst="line">
                          <a:avLst/>
                        </a:prstGeom>
                        <a:noFill/>
                        <a:ln w="6858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8"/>
                      <wps:cNvCnPr/>
                      <wps:spPr bwMode="auto">
                        <a:xfrm>
                          <a:off x="10272" y="14908"/>
                          <a:ext cx="564" cy="0"/>
                        </a:xfrm>
                        <a:prstGeom prst="line">
                          <a:avLst/>
                        </a:prstGeom>
                        <a:noFill/>
                        <a:ln w="71438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7"/>
                      <wps:cNvSpPr>
                        <a:spLocks noChangeArrowheads="1"/>
                      </wps:cNvSpPr>
                      <wps:spPr bwMode="auto">
                        <a:xfrm>
                          <a:off x="10379" y="14623"/>
                          <a:ext cx="348" cy="228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6"/>
                      <wps:cNvCnPr/>
                      <wps:spPr bwMode="auto">
                        <a:xfrm>
                          <a:off x="1701" y="14490"/>
                          <a:ext cx="8571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15"/>
                      <wps:cNvSpPr>
                        <a:spLocks noChangeArrowheads="1"/>
                      </wps:cNvSpPr>
                      <wps:spPr bwMode="auto">
                        <a:xfrm>
                          <a:off x="10271" y="14467"/>
                          <a:ext cx="44" cy="44"/>
                        </a:xfrm>
                        <a:prstGeom prst="rect">
                          <a:avLst/>
                        </a:prstGeom>
                        <a:solidFill>
                          <a:srgbClr val="3366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4"/>
                      <wps:cNvCnPr/>
                      <wps:spPr bwMode="auto">
                        <a:xfrm>
                          <a:off x="10316" y="14490"/>
                          <a:ext cx="520" cy="0"/>
                        </a:xfrm>
                        <a:prstGeom prst="line">
                          <a:avLst/>
                        </a:prstGeom>
                        <a:noFill/>
                        <a:ln w="27940">
                          <a:solidFill>
                            <a:srgbClr val="3366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85.05pt;margin-top:723.4pt;width:456.8pt;height:24.85pt;z-index:-7456;mso-position-horizontal-relative:page;mso-position-vertical-relative:page" coordorigin="1701,14468" coordsize="913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">
              <v:line id="Line 21" o:spid="_x0000_s1027" style="position:absolute;visibility:visible;mso-wrap-style:square" from="10272,14568" to="10836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U72sMAAADaAAAADwAAAGRycy9kb3ducmV2LnhtbESPQWsCMRSE70L/Q3gFb92kituyNUoV&#10;RO2t20Kvj81rdtvNy7KJuv57Iwgeh5n5hpkvB9eKI/Wh8azhOVMgiCtvGrYavr82T68gQkQ22Hom&#10;DWcKsFw8jOZYGH/iTzqW0YoE4VCghjrGrpAyVDU5DJnviJP363uHMcneStPjKcFdKydK5dJhw2mh&#10;xo7WNVX/5cFpmJX7/KP6ac7bF7u2UpWrPzVdaT1+HN7fQEQa4j18a++MhhyuV9INkI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1O9rDAAAA2gAAAA8AAAAAAAAAAAAA&#10;AAAAoQIAAGRycy9kb3ducmV2LnhtbFBLBQYAAAAABAAEAPkAAACRAwAAAAA=&#10;" strokecolor="#36c" strokeweight="5.6pt"/>
              <v:line id="Line 20" o:spid="_x0000_s1028" style="position:absolute;visibility:visible;mso-wrap-style:square" from="10326,14624" to="10326,1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qDNcQAAADaAAAADwAAAGRycy9kb3ducmV2LnhtbESPQWvCQBSE74L/YXlCL1I3zaFK6hpE&#10;GiiFUjRCe3xkn0k0+zbNbpP033cFweMwM98w63Q0jeipc7VlBU+LCARxYXXNpYJjnj2uQDiPrLGx&#10;TAr+yEG6mU7WmGg78J76gy9FgLBLUEHlfZtI6YqKDLqFbYmDd7KdQR9kV0rd4RDgppFxFD1LgzWH&#10;hQpb2lVUXA6/RgHOZftxLt7HLH/tT+bHfX5/xb1SD7Nx+wLC0+jv4Vv7TStYwvVKuAF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oM1xAAAANoAAAAPAAAAAAAAAAAA&#10;AAAAAKECAABkcnMvZG93bnJldi54bWxQSwUGAAAAAAQABAD5AAAAkgMAAAAA&#10;" strokecolor="#36c" strokeweight="5.4pt"/>
              <v:line id="Line 19" o:spid="_x0000_s1029" style="position:absolute;visibility:visible;mso-wrap-style:square" from="10782,14624" to="10782,1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UXR78AAADaAAAADwAAAGRycy9kb3ducmV2LnhtbERPy4rCMBTdC/5DuMJsRNNxIUM1FRGF&#10;QRjEB+jy0tw+tLmpTaz1781CmOXhvOeLzlSipcaVlhV8jyMQxKnVJecKTsfN6AeE88gaK8uk4EUO&#10;Fkm/N8dY2yfvqT34XIQQdjEqKLyvYyldWpBBN7Y1ceAy2xj0ATa51A0+Q7ip5CSKptJgyaGhwJpW&#10;BaW3w8MowKGs/67pttsc121m7m53OU9apb4G3XIGwlPn/8Uf969WELaGK+EGyOQ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lUXR78AAADaAAAADwAAAAAAAAAAAAAAAACh&#10;AgAAZHJzL2Rvd25yZXYueG1sUEsFBgAAAAAEAAQA+QAAAI0DAAAAAA==&#10;" strokecolor="#36c" strokeweight="5.4pt"/>
              <v:line id="Line 18" o:spid="_x0000_s1030" style="position:absolute;visibility:visible;mso-wrap-style:square" from="10272,14908" to="10836,14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ZxcUAAADaAAAADwAAAGRycy9kb3ducmV2LnhtbESPW2vCQBSE3wv+h+UUfKsbffCSukrx&#10;AkEoXir09TR7TILZszG7auqvdwXBx2FmvmHG08aU4kK1Kywr6HYiEMSp1QVnCvY/y48hCOeRNZaW&#10;ScE/OZhOWm9jjLW98pYuO5+JAGEXo4Lc+yqW0qU5GXQdWxEH72Brgz7IOpO6xmuAm1L2oqgvDRYc&#10;FnKsaJZTetydjYLbbLtZz9NFMuj2k1+9/1udvi0q1X5vvj5BeGr8K/xsJ1rBCB5Xwg2Qk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FZxcUAAADaAAAADwAAAAAAAAAA&#10;AAAAAAChAgAAZHJzL2Rvd25yZXYueG1sUEsFBgAAAAAEAAQA+QAAAJMDAAAAAA==&#10;" strokecolor="#36c" strokeweight="1.98439mm"/>
              <v:rect id="Rectangle 17" o:spid="_x0000_s1031" style="position:absolute;left:10379;top:14623;width:34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N4MEA&#10;AADbAAAADwAAAGRycy9kb3ducmV2LnhtbESPQYvCMBCF74L/IYywN02VRaRrFFEEb6Iunmebsa02&#10;k5JE7e6vdw7C3mZ4b977Zr7sXKMeFGLt2cB4lIEiLrytuTTwfdoOZ6BiQrbYeCYDvxRhuej35phb&#10;/+QDPY6pVBLCMUcDVUptrnUsKnIYR74lFu3ig8Mkayi1DfiUcNfoSZZNtcOapaHCltYVFbfj3RnY&#10;twH1D27Wn3/uOjudtyls9taYj0G3+gKVqEv/5vf1zgq+0MsvMoBe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RjeDBAAAA2wAAAA8AAAAAAAAAAAAAAAAAmAIAAGRycy9kb3du&#10;cmV2LnhtbFBLBQYAAAAABAAEAPUAAACGAwAAAAA=&#10;" fillcolor="#36c" stroked="f"/>
              <v:line id="Line 16" o:spid="_x0000_s1032" style="position:absolute;visibility:visible;mso-wrap-style:square" from="1701,14490" to="10272,1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vHCsQAAADbAAAADwAAAGRycy9kb3ducmV2LnhtbESPT2vCQBDF74LfYRmhN92kFCnRVfxD&#10;ICfbqngesmM2mJ0N2W0Sv323UOhthvfm/d6st6NtRE+drx0rSBcJCOLS6ZorBddLPn8H4QOyxsYx&#10;KXiSh+1mOlljpt3AX9SfQyViCPsMFZgQ2kxKXxqy6BeuJY7a3XUWQ1y7SuoOhxhuG/maJEtpseZI&#10;MNjSwVD5OH/bCPnMH8f9aWyS0rwtP4rbrr3YQamX2bhbgQg0hn/z33WhY/0Ufn+JA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a8cKxAAAANsAAAAPAAAAAAAAAAAA&#10;AAAAAKECAABkcnMvZG93bnJldi54bWxQSwUGAAAAAAQABAD5AAAAkgMAAAAA&#10;" strokecolor="#36c" strokeweight="2.2pt"/>
              <v:rect id="Rectangle 15" o:spid="_x0000_s1033" style="position:absolute;left:10271;top:14467;width:44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+2DMAA&#10;AADbAAAADwAAAGRycy9kb3ducmV2LnhtbERPTWvCQBC9C/0Pywi96cZQikTXUCJCb2IinsfsNEmb&#10;nQ2725j667uFgrd5vM/Z5pPpxUjOd5YVrJYJCOLa6o4bBefqsFiD8AFZY2+ZFPyQh3z3NNtipu2N&#10;TzSWoRExhH2GCtoQhkxKX7dk0C/tQBy5D+sMhghdI7XDWww3vUyT5FUa7Dg2tDhQ0VL9VX4bBcfB&#10;obzivni5m891dTkEtz9qpZ7n09sGRKApPMT/7ncd56fw90s8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+2DMAAAADbAAAADwAAAAAAAAAAAAAAAACYAgAAZHJzL2Rvd25y&#10;ZXYueG1sUEsFBgAAAAAEAAQA9QAAAIUDAAAAAA==&#10;" fillcolor="#36c" stroked="f"/>
              <v:line id="Line 14" o:spid="_x0000_s1034" style="position:absolute;visibility:visible;mso-wrap-style:square" from="10316,14490" to="10836,1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X85sQAAADbAAAADwAAAGRycy9kb3ducmV2LnhtbESPQWvDMAyF74X9B6PBbo2zdpSR1S3Z&#10;SqCnrk3GziLW4tBYDrHbZP++Hgx6k3hP73tabyfbiSsNvnWs4DlJQRDXTrfcKPiqivkrCB+QNXaO&#10;ScEvedhuHmZrzLQb+UTXMjQihrDPUIEJoc+k9LUhiz5xPXHUftxgMcR1aKQecIzhtpOLNF1Jiy1H&#10;gsGePgzV5/JiI+RYnHfvh6lLa/Oy+tx/531lR6WeHqf8DUSgKdzN/9d7Hesv4e+XOI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9fzmxAAAANsAAAAPAAAAAAAAAAAA&#10;AAAAAKECAABkcnMvZG93bnJldi54bWxQSwUGAAAAAAQABAD5AAAAkgMAAAAA&#10;" strokecolor="#36c" strokeweight="2.2pt"/>
              <w10:wrap anchorx="page" anchory="page"/>
            </v:group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9048" behindDoc="1" locked="0" layoutInCell="1" allowOverlap="1">
              <wp:simplePos x="0" y="0"/>
              <wp:positionH relativeFrom="page">
                <wp:posOffset>6565265</wp:posOffset>
              </wp:positionH>
              <wp:positionV relativeFrom="page">
                <wp:posOffset>9272270</wp:posOffset>
              </wp:positionV>
              <wp:extent cx="121920" cy="167640"/>
              <wp:effectExtent l="2540" t="4445" r="0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49" w:rsidRDefault="00E0179C">
                          <w:pPr>
                            <w:spacing w:before="13"/>
                            <w:ind w:left="4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203B">
                            <w:rPr>
                              <w:b/>
                              <w:noProof/>
                              <w:color w:val="FFFFFF"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516.95pt;margin-top:730.1pt;width:9.6pt;height:13.2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TN6sAIAALA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" filled="f" stroked="f">
              <v:textbox inset="0,0,0,0">
                <w:txbxContent>
                  <w:p w:rsidR="00D95D49" w:rsidRDefault="00E0179C">
                    <w:pPr>
                      <w:spacing w:before="13"/>
                      <w:ind w:left="4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203B">
                      <w:rPr>
                        <w:b/>
                        <w:noProof/>
                        <w:color w:val="FFFFFF"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9072" behindDoc="1" locked="0" layoutInCell="1" allowOverlap="1">
              <wp:simplePos x="0" y="0"/>
              <wp:positionH relativeFrom="page">
                <wp:posOffset>2284095</wp:posOffset>
              </wp:positionH>
              <wp:positionV relativeFrom="page">
                <wp:posOffset>9312910</wp:posOffset>
              </wp:positionV>
              <wp:extent cx="3030855" cy="16764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8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49" w:rsidRDefault="00E0179C">
                          <w:pPr>
                            <w:spacing w:before="13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366CC"/>
                              <w:sz w:val="20"/>
                            </w:rPr>
                            <w:t>REVISTA MEDICA SINERGIA Vol. 3 (3), Marzo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179.85pt;margin-top:733.3pt;width:238.65pt;height:13.2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" filled="f" stroked="f">
              <v:textbox inset="0,0,0,0">
                <w:txbxContent>
                  <w:p w:rsidR="00D95D49" w:rsidRDefault="00E0179C">
                    <w:pPr>
                      <w:spacing w:before="13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366CC"/>
                        <w:sz w:val="20"/>
                      </w:rPr>
                      <w:t>REVISTA MEDICA SINERGIA Vol. 3 (3), Marzo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9C" w:rsidRDefault="00E0179C">
      <w:r>
        <w:separator/>
      </w:r>
    </w:p>
  </w:footnote>
  <w:footnote w:type="continuationSeparator" w:id="0">
    <w:p w:rsidR="00E0179C" w:rsidRDefault="00E01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49" w:rsidRDefault="00CF347C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9168" behindDoc="1" locked="0" layoutInCell="1" allowOverlap="1">
              <wp:simplePos x="0" y="0"/>
              <wp:positionH relativeFrom="page">
                <wp:posOffset>1494155</wp:posOffset>
              </wp:positionH>
              <wp:positionV relativeFrom="page">
                <wp:posOffset>438785</wp:posOffset>
              </wp:positionV>
              <wp:extent cx="5212080" cy="313055"/>
              <wp:effectExtent l="0" t="63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49" w:rsidRDefault="00E0179C">
                          <w:pPr>
                            <w:spacing w:before="13" w:line="229" w:lineRule="exact"/>
                            <w:ind w:right="1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ENFERMEDADES RENALES AGUDAS DURANTE EL EMBARAZO </w:t>
                          </w:r>
                          <w:r>
                            <w:rPr>
                              <w:color w:val="365F91"/>
                              <w:sz w:val="20"/>
                            </w:rPr>
                            <w:t xml:space="preserve">- </w:t>
                          </w: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Dra. Andrea Jiménez</w:t>
                          </w:r>
                        </w:p>
                        <w:p w:rsidR="00D95D49" w:rsidRDefault="00E0179C">
                          <w:pPr>
                            <w:spacing w:line="229" w:lineRule="exact"/>
                            <w:ind w:right="21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Alvarado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17.65pt;margin-top:34.55pt;width:410.4pt;height:24.65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639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" filled="f" stroked="f">
              <v:textbox inset="0,0,0,0">
                <w:txbxContent>
                  <w:p w:rsidR="00D95D49" w:rsidRDefault="00E0179C">
                    <w:pPr>
                      <w:spacing w:before="13" w:line="229" w:lineRule="exact"/>
                      <w:ind w:right="1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 xml:space="preserve">ENFERMEDADES RENALES AGUDAS DURANTE EL EMBARAZO </w:t>
                    </w:r>
                    <w:r>
                      <w:rPr>
                        <w:color w:val="365F91"/>
                        <w:sz w:val="20"/>
                      </w:rPr>
                      <w:t xml:space="preserve">- </w:t>
                    </w:r>
                    <w:r>
                      <w:rPr>
                        <w:i/>
                        <w:color w:val="365F91"/>
                        <w:sz w:val="20"/>
                      </w:rPr>
                      <w:t>Dra. Andrea Jiménez</w:t>
                    </w:r>
                  </w:p>
                  <w:p w:rsidR="00D95D49" w:rsidRDefault="00E0179C">
                    <w:pPr>
                      <w:spacing w:line="229" w:lineRule="exact"/>
                      <w:ind w:right="21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>Alvarado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D49" w:rsidRDefault="00CF347C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503309192" behindDoc="1" locked="0" layoutInCell="1" allowOverlap="1">
              <wp:simplePos x="0" y="0"/>
              <wp:positionH relativeFrom="page">
                <wp:posOffset>1494155</wp:posOffset>
              </wp:positionH>
              <wp:positionV relativeFrom="page">
                <wp:posOffset>438785</wp:posOffset>
              </wp:positionV>
              <wp:extent cx="5212080" cy="313055"/>
              <wp:effectExtent l="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49" w:rsidRDefault="00E0179C">
                          <w:pPr>
                            <w:spacing w:before="13" w:line="229" w:lineRule="exact"/>
                            <w:ind w:right="18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ENFERMEDADES RENALES AGUDAS DURANTE EL EMBARAZO </w:t>
                          </w:r>
                          <w:r>
                            <w:rPr>
                              <w:color w:val="365F91"/>
                              <w:sz w:val="20"/>
                            </w:rPr>
                            <w:t xml:space="preserve">- </w:t>
                          </w: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Dra.</w:t>
                          </w: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 xml:space="preserve"> Andrea Jiménez</w:t>
                          </w:r>
                        </w:p>
                        <w:p w:rsidR="00D95D49" w:rsidRDefault="00E0179C">
                          <w:pPr>
                            <w:spacing w:line="229" w:lineRule="exact"/>
                            <w:ind w:right="21"/>
                            <w:jc w:val="right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365F91"/>
                              <w:sz w:val="20"/>
                            </w:rPr>
                            <w:t>Alvarado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17.65pt;margin-top:34.55pt;width:410.4pt;height:24.65pt;z-index:-7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2Y1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" filled="f" stroked="f">
              <v:textbox inset="0,0,0,0">
                <w:txbxContent>
                  <w:p w:rsidR="00D95D49" w:rsidRDefault="00E0179C">
                    <w:pPr>
                      <w:spacing w:before="13" w:line="229" w:lineRule="exact"/>
                      <w:ind w:right="18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 xml:space="preserve">ENFERMEDADES RENALES AGUDAS DURANTE EL EMBARAZO </w:t>
                    </w:r>
                    <w:r>
                      <w:rPr>
                        <w:color w:val="365F91"/>
                        <w:sz w:val="20"/>
                      </w:rPr>
                      <w:t xml:space="preserve">- </w:t>
                    </w:r>
                    <w:r>
                      <w:rPr>
                        <w:i/>
                        <w:color w:val="365F91"/>
                        <w:sz w:val="20"/>
                      </w:rPr>
                      <w:t>Dra.</w:t>
                    </w:r>
                    <w:r>
                      <w:rPr>
                        <w:i/>
                        <w:color w:val="365F91"/>
                        <w:sz w:val="20"/>
                      </w:rPr>
                      <w:t xml:space="preserve"> Andrea Jiménez</w:t>
                    </w:r>
                  </w:p>
                  <w:p w:rsidR="00D95D49" w:rsidRDefault="00E0179C">
                    <w:pPr>
                      <w:spacing w:line="229" w:lineRule="exact"/>
                      <w:ind w:right="21"/>
                      <w:jc w:val="righ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365F91"/>
                        <w:sz w:val="20"/>
                      </w:rPr>
                      <w:t>Alvarado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7AF9"/>
    <w:multiLevelType w:val="hybridMultilevel"/>
    <w:tmpl w:val="10ACF8C2"/>
    <w:lvl w:ilvl="0" w:tplc="C670633A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E76BED8">
      <w:numFmt w:val="bullet"/>
      <w:lvlText w:val="•"/>
      <w:lvlJc w:val="left"/>
      <w:pPr>
        <w:ind w:left="1050" w:hanging="360"/>
      </w:pPr>
      <w:rPr>
        <w:rFonts w:hint="default"/>
      </w:rPr>
    </w:lvl>
    <w:lvl w:ilvl="2" w:tplc="F104C7C6">
      <w:numFmt w:val="bullet"/>
      <w:lvlText w:val="•"/>
      <w:lvlJc w:val="left"/>
      <w:pPr>
        <w:ind w:left="1421" w:hanging="360"/>
      </w:pPr>
      <w:rPr>
        <w:rFonts w:hint="default"/>
      </w:rPr>
    </w:lvl>
    <w:lvl w:ilvl="3" w:tplc="8824635E">
      <w:numFmt w:val="bullet"/>
      <w:lvlText w:val="•"/>
      <w:lvlJc w:val="left"/>
      <w:pPr>
        <w:ind w:left="1792" w:hanging="360"/>
      </w:pPr>
      <w:rPr>
        <w:rFonts w:hint="default"/>
      </w:rPr>
    </w:lvl>
    <w:lvl w:ilvl="4" w:tplc="7478C31C">
      <w:numFmt w:val="bullet"/>
      <w:lvlText w:val="•"/>
      <w:lvlJc w:val="left"/>
      <w:pPr>
        <w:ind w:left="2162" w:hanging="360"/>
      </w:pPr>
      <w:rPr>
        <w:rFonts w:hint="default"/>
      </w:rPr>
    </w:lvl>
    <w:lvl w:ilvl="5" w:tplc="82DC9A1E">
      <w:numFmt w:val="bullet"/>
      <w:lvlText w:val="•"/>
      <w:lvlJc w:val="left"/>
      <w:pPr>
        <w:ind w:left="2533" w:hanging="360"/>
      </w:pPr>
      <w:rPr>
        <w:rFonts w:hint="default"/>
      </w:rPr>
    </w:lvl>
    <w:lvl w:ilvl="6" w:tplc="FF40DD54">
      <w:numFmt w:val="bullet"/>
      <w:lvlText w:val="•"/>
      <w:lvlJc w:val="left"/>
      <w:pPr>
        <w:ind w:left="2904" w:hanging="360"/>
      </w:pPr>
      <w:rPr>
        <w:rFonts w:hint="default"/>
      </w:rPr>
    </w:lvl>
    <w:lvl w:ilvl="7" w:tplc="7ABE5200">
      <w:numFmt w:val="bullet"/>
      <w:lvlText w:val="•"/>
      <w:lvlJc w:val="left"/>
      <w:pPr>
        <w:ind w:left="3274" w:hanging="360"/>
      </w:pPr>
      <w:rPr>
        <w:rFonts w:hint="default"/>
      </w:rPr>
    </w:lvl>
    <w:lvl w:ilvl="8" w:tplc="60CAB654">
      <w:numFmt w:val="bullet"/>
      <w:lvlText w:val="•"/>
      <w:lvlJc w:val="left"/>
      <w:pPr>
        <w:ind w:left="3645" w:hanging="360"/>
      </w:pPr>
      <w:rPr>
        <w:rFonts w:hint="default"/>
      </w:rPr>
    </w:lvl>
  </w:abstractNum>
  <w:abstractNum w:abstractNumId="1">
    <w:nsid w:val="65F24907"/>
    <w:multiLevelType w:val="hybridMultilevel"/>
    <w:tmpl w:val="B8481C14"/>
    <w:lvl w:ilvl="0" w:tplc="930466EE">
      <w:start w:val="1"/>
      <w:numFmt w:val="decimal"/>
      <w:lvlText w:val="%1."/>
      <w:lvlJc w:val="left"/>
      <w:pPr>
        <w:ind w:left="680" w:hanging="360"/>
        <w:jc w:val="left"/>
      </w:pPr>
      <w:rPr>
        <w:rFonts w:hint="default"/>
        <w:spacing w:val="-28"/>
        <w:w w:val="99"/>
      </w:rPr>
    </w:lvl>
    <w:lvl w:ilvl="1" w:tplc="37646F84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B2B2EA80">
      <w:numFmt w:val="bullet"/>
      <w:lvlText w:val="•"/>
      <w:lvlJc w:val="left"/>
      <w:pPr>
        <w:ind w:left="2464" w:hanging="360"/>
      </w:pPr>
      <w:rPr>
        <w:rFonts w:hint="default"/>
      </w:rPr>
    </w:lvl>
    <w:lvl w:ilvl="3" w:tplc="E4645650">
      <w:numFmt w:val="bullet"/>
      <w:lvlText w:val="•"/>
      <w:lvlJc w:val="left"/>
      <w:pPr>
        <w:ind w:left="3356" w:hanging="360"/>
      </w:pPr>
      <w:rPr>
        <w:rFonts w:hint="default"/>
      </w:rPr>
    </w:lvl>
    <w:lvl w:ilvl="4" w:tplc="B94ADD28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D7A08C48"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353801B8">
      <w:numFmt w:val="bullet"/>
      <w:lvlText w:val="•"/>
      <w:lvlJc w:val="left"/>
      <w:pPr>
        <w:ind w:left="6032" w:hanging="360"/>
      </w:pPr>
      <w:rPr>
        <w:rFonts w:hint="default"/>
      </w:rPr>
    </w:lvl>
    <w:lvl w:ilvl="7" w:tplc="5372D740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66EE3792"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49"/>
    <w:rsid w:val="00CF347C"/>
    <w:rsid w:val="00D7203B"/>
    <w:rsid w:val="00D95D49"/>
    <w:rsid w:val="00E0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32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jima@hotmail.com" TargetMode="External"/><Relationship Id="rId13" Type="http://schemas.openxmlformats.org/officeDocument/2006/relationships/hyperlink" Target="http://web.ebscohost.com/dynamed/detail?vid=2&amp;amp;sid=5f30a031-1686-4355-926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eb.ebscohost.com/dynamed/detail?vid=2&amp;amp;sid=5f30a031-1686-4355-92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Karito</dc:creator>
  <cp:lastModifiedBy>Karito</cp:lastModifiedBy>
  <cp:revision>2</cp:revision>
  <dcterms:created xsi:type="dcterms:W3CDTF">2018-04-17T15:50:00Z</dcterms:created>
  <dcterms:modified xsi:type="dcterms:W3CDTF">2018-04-17T15:50:00Z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2018-04-17T00:00:00Z</vt:filetime>
  </property>
</Properties>
</file>