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02" w:rsidRDefault="00474F02">
      <w:pPr>
        <w:pStyle w:val="Textoindependiente"/>
        <w:spacing w:before="5"/>
        <w:rPr>
          <w:rFonts w:ascii="Times New Roman"/>
          <w:sz w:val="12"/>
        </w:rPr>
      </w:pPr>
    </w:p>
    <w:p w:rsidR="00474F02" w:rsidRDefault="002F0097">
      <w:pPr>
        <w:spacing w:before="91"/>
        <w:ind w:left="3593" w:right="1362"/>
        <w:jc w:val="center"/>
        <w:rPr>
          <w:b/>
          <w:sz w:val="28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-88265</wp:posOffset>
                </wp:positionV>
                <wp:extent cx="1256030" cy="4387215"/>
                <wp:effectExtent l="2540" t="0" r="0" b="6350"/>
                <wp:wrapNone/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4387215"/>
                          <a:chOff x="1444" y="-139"/>
                          <a:chExt cx="1978" cy="6909"/>
                        </a:xfrm>
                      </wpg:grpSpPr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-139"/>
                            <a:ext cx="1956" cy="6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-140"/>
                            <a:ext cx="1801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4FE" w:rsidRDefault="00C244FE">
                              <w:pPr>
                                <w:spacing w:line="179" w:lineRule="exact"/>
                                <w:ind w:left="6" w:right="2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Revista Médica Sinergia</w:t>
                              </w:r>
                            </w:p>
                            <w:p w:rsidR="00C244FE" w:rsidRDefault="00C244FE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C244FE" w:rsidRDefault="00C244FE">
                              <w:pPr>
                                <w:ind w:left="3" w:right="2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ISSN 2215-4523</w:t>
                              </w:r>
                            </w:p>
                            <w:p w:rsidR="00C244FE" w:rsidRDefault="00C244FE">
                              <w:pPr>
                                <w:spacing w:before="12"/>
                                <w:ind w:left="6" w:right="2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Vol.2 Núm.: 10</w:t>
                              </w:r>
                            </w:p>
                            <w:p w:rsidR="00C244FE" w:rsidRDefault="00C244FE">
                              <w:pPr>
                                <w:spacing w:before="16"/>
                                <w:ind w:left="6" w:right="2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Octubre 2017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pp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7 - 11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5846"/>
                            <a:ext cx="59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4FE" w:rsidRDefault="00C244F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*Médico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84" y="5846"/>
                            <a:ext cx="63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4FE" w:rsidRDefault="00C244F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General.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6046"/>
                            <a:ext cx="1978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4FE" w:rsidRDefault="00C244FE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Universidad de Ciencias Médicas (UCIMED). San José- Costa Rica.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72.2pt;margin-top:-6.95pt;width:98.9pt;height:345.45pt;z-index:1168;mso-position-horizontal-relative:page" coordorigin="1444,-139" coordsize="1978,6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444;top:-139;width:1956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Z+5/CAAAA2wAAAA8AAABkcnMvZG93bnJldi54bWxET01rwkAQvRf6H5Yp9FLqxhxEY1YpDbZS&#10;0GAqnofsmASzsyG7TdJ/3z0UPD7ed7qdTCsG6l1jWcF8FoEgLq1uuFJw/t69LkE4j6yxtUwKfsnB&#10;dvP4kGKi7cgnGgpfiRDCLkEFtfddIqUrazLoZrYjDtzV9gZ9gH0ldY9jCDetjKNoIQ02HBpq7Oi9&#10;pvJW/BgF0XXMDvgxfGI+5Mfs0q1exq+VUs9P09sahKfJ38X/7r1WEIex4Uv4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mfuf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32;top:-140;width:1801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74F02" w:rsidRDefault="00415C0E">
                        <w:pPr>
                          <w:spacing w:line="179" w:lineRule="exact"/>
                          <w:ind w:left="6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Revista Médica Sinergia</w:t>
                        </w:r>
                      </w:p>
                      <w:p w:rsidR="00474F02" w:rsidRDefault="00474F02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:rsidR="00474F02" w:rsidRDefault="00415C0E">
                        <w:pPr>
                          <w:ind w:left="3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ISSN 2215-4523</w:t>
                        </w:r>
                      </w:p>
                      <w:p w:rsidR="00474F02" w:rsidRDefault="00415C0E">
                        <w:pPr>
                          <w:spacing w:before="12"/>
                          <w:ind w:left="6" w:righ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Vol.2 Núm.: 10</w:t>
                        </w:r>
                      </w:p>
                      <w:p w:rsidR="00474F02" w:rsidRDefault="00415C0E">
                        <w:pPr>
                          <w:spacing w:before="16"/>
                          <w:ind w:left="6" w:righ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Octubre 2017 pp: 7 - 11</w:t>
                        </w:r>
                      </w:p>
                    </w:txbxContent>
                  </v:textbox>
                </v:shape>
                <v:shape id="_x0000_s1029" type="#_x0000_t202" style="position:absolute;left:1444;top:5846;width:59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74F02" w:rsidRDefault="00415C0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*Médico</w:t>
                        </w:r>
                      </w:p>
                    </w:txbxContent>
                  </v:textbox>
                </v:shape>
                <v:shape id="_x0000_s1030" type="#_x0000_t202" style="position:absolute;left:2784;top:5846;width:63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74F02" w:rsidRDefault="00415C0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General.</w:t>
                        </w:r>
                      </w:p>
                    </w:txbxContent>
                  </v:textbox>
                </v:shape>
                <v:shape id="_x0000_s1031" type="#_x0000_t202" style="position:absolute;left:1444;top:6046;width:1978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74F02" w:rsidRDefault="00415C0E">
                        <w:pPr>
                          <w:spacing w:line="259" w:lineRule="auto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Universidad de Ciencias Médicas (UCIMED). San José- Costa Rica.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15C0E">
        <w:rPr>
          <w:b/>
          <w:sz w:val="28"/>
        </w:rPr>
        <w:t>ISQUEMIA MESENTÉRICA AGUDA</w:t>
      </w:r>
    </w:p>
    <w:p w:rsidR="00474F02" w:rsidRDefault="00415C0E">
      <w:pPr>
        <w:pStyle w:val="Textoindependiente"/>
        <w:spacing w:before="58"/>
        <w:ind w:left="3521" w:right="1362"/>
        <w:jc w:val="center"/>
        <w:rPr>
          <w:sz w:val="20"/>
        </w:rPr>
      </w:pPr>
      <w:r>
        <w:t>(ACUTE MESENTERIC ISCHEMIA</w:t>
      </w:r>
      <w:r>
        <w:rPr>
          <w:sz w:val="20"/>
        </w:rPr>
        <w:t>)</w:t>
      </w:r>
    </w:p>
    <w:p w:rsidR="00474F02" w:rsidRDefault="00474F02">
      <w:pPr>
        <w:pStyle w:val="Textoindependiente"/>
        <w:spacing w:before="3"/>
        <w:rPr>
          <w:sz w:val="25"/>
        </w:rPr>
      </w:pPr>
    </w:p>
    <w:p w:rsidR="00474F02" w:rsidRDefault="00415C0E">
      <w:pPr>
        <w:pStyle w:val="Textoindependiente"/>
        <w:ind w:right="114"/>
        <w:jc w:val="right"/>
      </w:pPr>
      <w:r>
        <w:t xml:space="preserve">* Sylvia </w:t>
      </w:r>
      <w:proofErr w:type="spellStart"/>
      <w:r>
        <w:t>Vindas</w:t>
      </w:r>
      <w:proofErr w:type="spellEnd"/>
      <w:r>
        <w:t xml:space="preserve"> Guerrero</w:t>
      </w:r>
    </w:p>
    <w:p w:rsidR="00474F02" w:rsidRDefault="00474F02">
      <w:pPr>
        <w:pStyle w:val="Textoindependiente"/>
        <w:spacing w:before="8"/>
        <w:rPr>
          <w:sz w:val="14"/>
        </w:rPr>
      </w:pPr>
    </w:p>
    <w:p w:rsidR="00474F02" w:rsidRDefault="002F0097">
      <w:pPr>
        <w:pStyle w:val="Textoindependiente"/>
        <w:ind w:left="2165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4610100" cy="3457575"/>
                <wp:effectExtent l="0" t="0" r="0" b="0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3457575"/>
                          <a:chOff x="0" y="0"/>
                          <a:chExt cx="7260" cy="5445"/>
                        </a:xfrm>
                      </wpg:grpSpPr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" cy="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60" cy="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4FE" w:rsidRDefault="00C244FE">
                              <w:pPr>
                                <w:spacing w:before="76" w:line="252" w:lineRule="exact"/>
                                <w:ind w:left="153"/>
                              </w:pPr>
                              <w:r>
                                <w:t>RESUMEN</w:t>
                              </w:r>
                            </w:p>
                            <w:p w:rsidR="00C244FE" w:rsidRDefault="00C244FE">
                              <w:pPr>
                                <w:spacing w:line="271" w:lineRule="auto"/>
                                <w:ind w:left="153" w:right="931"/>
                                <w:jc w:val="both"/>
                              </w:pPr>
                              <w:r>
                                <w:t xml:space="preserve">La isquemia mesentérica aguda es una entidad poco común que se considera una emergencia quirúrgica ya que tiene una tasa de mortalidad superior al 60%. Se desarrolla en un período de horas o días. La mayoría de los casos son producto de un proceso </w:t>
                              </w:r>
                              <w:proofErr w:type="spellStart"/>
                              <w:r>
                                <w:t>embólico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:rsidR="00C244FE" w:rsidRDefault="00C244FE">
                              <w:pPr>
                                <w:spacing w:before="203" w:line="252" w:lineRule="exact"/>
                                <w:ind w:left="153"/>
                              </w:pPr>
                              <w:r>
                                <w:t>DESCRIPTORES</w:t>
                              </w:r>
                            </w:p>
                            <w:p w:rsidR="00C244FE" w:rsidRDefault="00C244FE">
                              <w:pPr>
                                <w:spacing w:line="261" w:lineRule="auto"/>
                                <w:ind w:left="153" w:right="1731"/>
                              </w:pPr>
                              <w:bookmarkStart w:id="0" w:name="_GoBack"/>
                              <w:r>
                                <w:t>Isquemia, embolismo, trombosis, oclusión, mesenterio, laparotomía, arteriografía, hemoconcentración</w:t>
                              </w:r>
                              <w:bookmarkEnd w:id="0"/>
                              <w:r>
                                <w:t>.</w:t>
                              </w:r>
                            </w:p>
                            <w:p w:rsidR="00C244FE" w:rsidRPr="002F0097" w:rsidRDefault="00C244FE">
                              <w:pPr>
                                <w:spacing w:before="204" w:line="252" w:lineRule="exact"/>
                                <w:ind w:left="153"/>
                                <w:rPr>
                                  <w:lang w:val="en-US"/>
                                </w:rPr>
                              </w:pPr>
                              <w:r w:rsidRPr="002F0097">
                                <w:rPr>
                                  <w:lang w:val="en-US"/>
                                </w:rPr>
                                <w:t>SUMMARY</w:t>
                              </w:r>
                            </w:p>
                            <w:p w:rsidR="00C244FE" w:rsidRPr="002F0097" w:rsidRDefault="00C244FE">
                              <w:pPr>
                                <w:spacing w:line="271" w:lineRule="auto"/>
                                <w:ind w:left="153" w:right="918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2F0097">
                                <w:rPr>
                                  <w:lang w:val="en-US"/>
                                </w:rPr>
                                <w:t>Acute mesenteric ischemia is an uncommon entity, is considered a surgical emergency. It has a mortality rate higher than 60%. It develops in a period of hours to days. Most cases are the product of an embolic process.</w:t>
                              </w:r>
                            </w:p>
                            <w:p w:rsidR="00C244FE" w:rsidRPr="002F0097" w:rsidRDefault="00C244FE">
                              <w:pPr>
                                <w:spacing w:before="201" w:line="252" w:lineRule="exact"/>
                                <w:ind w:left="153"/>
                                <w:rPr>
                                  <w:lang w:val="en-US"/>
                                </w:rPr>
                              </w:pPr>
                              <w:r w:rsidRPr="002F0097">
                                <w:rPr>
                                  <w:lang w:val="en-US"/>
                                </w:rPr>
                                <w:t>KEYWORDS</w:t>
                              </w:r>
                            </w:p>
                            <w:p w:rsidR="00C244FE" w:rsidRPr="002F0097" w:rsidRDefault="00C244FE">
                              <w:pPr>
                                <w:spacing w:line="266" w:lineRule="auto"/>
                                <w:ind w:left="153" w:right="1695"/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2F0097">
                                <w:rPr>
                                  <w:lang w:val="en-US"/>
                                </w:rPr>
                                <w:t xml:space="preserve">Ischemia, embolism, thrombosis, occlusion, mesentery, laparotomy, arteriography, </w:t>
                              </w:r>
                              <w:proofErr w:type="spellStart"/>
                              <w:r w:rsidRPr="002F0097">
                                <w:rPr>
                                  <w:lang w:val="en-US"/>
                                </w:rPr>
                                <w:t>hemoconcentration</w:t>
                              </w:r>
                              <w:proofErr w:type="spellEnd"/>
                              <w:r w:rsidRPr="002F0097">
                                <w:rPr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363pt;height:272.25pt;mso-position-horizontal-relative:char;mso-position-vertical-relative:line" coordsize="7260,5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">
                <v:shape id="Picture 4" o:spid="_x0000_s1033" type="#_x0000_t75" style="position:absolute;width:7260;height:5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mwZ7AAAAA2wAAAA8AAABkcnMvZG93bnJldi54bWxEj0GrwjAQhO+C/yGs4E1TBUWqUVSeIN7U&#10;4nlt1rbabEqTp9VfbwTB4zAz3zCzRWNKcafaFZYVDPoRCOLU6oIzBclx05uAcB5ZY2mZFDzJwWLe&#10;bs0w1vbBe7offCYChF2MCnLvq1hKl+Zk0PVtRRy8i60N+iDrTOoaHwFuSjmMorE0WHBYyLGidU7p&#10;7fBvFOz+2OJk8Eo2l9X4uk9O1e68HSnV7TTLKQhPjf+Fv+2tVjAcwedL+A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mbBnsAAAADbAAAADwAAAAAAAAAAAAAAAACfAgAA&#10;ZHJzL2Rvd25yZXYueG1sUEsFBgAAAAAEAAQA9wAAAIwDAAAAAA==&#10;">
                  <v:imagedata r:id="rId11" o:title=""/>
                </v:shape>
                <v:shape id="Text Box 3" o:spid="_x0000_s1034" type="#_x0000_t202" style="position:absolute;width:7260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74F02" w:rsidRDefault="00415C0E">
                        <w:pPr>
                          <w:spacing w:before="76" w:line="252" w:lineRule="exact"/>
                          <w:ind w:left="153"/>
                        </w:pPr>
                        <w:r>
                          <w:t>RESUMEN</w:t>
                        </w:r>
                      </w:p>
                      <w:p w:rsidR="00474F02" w:rsidRDefault="00415C0E">
                        <w:pPr>
                          <w:spacing w:line="271" w:lineRule="auto"/>
                          <w:ind w:left="153" w:right="931"/>
                          <w:jc w:val="both"/>
                        </w:pPr>
                        <w:r>
                          <w:t>La isquemia mesentérica aguda es una entidad poco común que se considera una emergencia quirúrgica ya que tiene una tasa de mortalidad superior al 60%. Se desarrolla en un período de horas o días. La mayoría de los cas</w:t>
                        </w:r>
                        <w:r>
                          <w:t>os son producto de un proceso embólico.</w:t>
                        </w:r>
                      </w:p>
                      <w:p w:rsidR="00474F02" w:rsidRDefault="00415C0E">
                        <w:pPr>
                          <w:spacing w:before="203" w:line="252" w:lineRule="exact"/>
                          <w:ind w:left="153"/>
                        </w:pPr>
                        <w:r>
                          <w:t>DESCRIPTORES</w:t>
                        </w:r>
                      </w:p>
                      <w:p w:rsidR="00474F02" w:rsidRDefault="00415C0E">
                        <w:pPr>
                          <w:spacing w:line="261" w:lineRule="auto"/>
                          <w:ind w:left="153" w:right="1731"/>
                        </w:pPr>
                        <w:r>
                          <w:t>Isquemia, embolismo, trombosis, oclusión, mesenterio, laparotomía, arteriografía, hemoconcentración.</w:t>
                        </w:r>
                      </w:p>
                      <w:p w:rsidR="00474F02" w:rsidRPr="002F0097" w:rsidRDefault="00415C0E">
                        <w:pPr>
                          <w:spacing w:before="204" w:line="252" w:lineRule="exact"/>
                          <w:ind w:left="153"/>
                          <w:rPr>
                            <w:lang w:val="en-US"/>
                          </w:rPr>
                        </w:pPr>
                        <w:r w:rsidRPr="002F0097">
                          <w:rPr>
                            <w:lang w:val="en-US"/>
                          </w:rPr>
                          <w:t>SUMMARY</w:t>
                        </w:r>
                      </w:p>
                      <w:p w:rsidR="00474F02" w:rsidRPr="002F0097" w:rsidRDefault="00415C0E">
                        <w:pPr>
                          <w:spacing w:line="271" w:lineRule="auto"/>
                          <w:ind w:left="153" w:right="918"/>
                          <w:jc w:val="both"/>
                          <w:rPr>
                            <w:lang w:val="en-US"/>
                          </w:rPr>
                        </w:pPr>
                        <w:r w:rsidRPr="002F0097">
                          <w:rPr>
                            <w:lang w:val="en-US"/>
                          </w:rPr>
                          <w:t xml:space="preserve">Acute mesenteric ischemia is an uncommon entity, is considered a surgical emergency. It has a </w:t>
                        </w:r>
                        <w:r w:rsidRPr="002F0097">
                          <w:rPr>
                            <w:lang w:val="en-US"/>
                          </w:rPr>
                          <w:t>mortality rate higher than 60%. It develops in a period of hours to days. Most cases are the product of an embolic process.</w:t>
                        </w:r>
                      </w:p>
                      <w:p w:rsidR="00474F02" w:rsidRPr="002F0097" w:rsidRDefault="00415C0E">
                        <w:pPr>
                          <w:spacing w:before="201" w:line="252" w:lineRule="exact"/>
                          <w:ind w:left="153"/>
                          <w:rPr>
                            <w:lang w:val="en-US"/>
                          </w:rPr>
                        </w:pPr>
                        <w:r w:rsidRPr="002F0097">
                          <w:rPr>
                            <w:lang w:val="en-US"/>
                          </w:rPr>
                          <w:t>KEYWORDS</w:t>
                        </w:r>
                      </w:p>
                      <w:p w:rsidR="00474F02" w:rsidRPr="002F0097" w:rsidRDefault="00415C0E">
                        <w:pPr>
                          <w:spacing w:line="266" w:lineRule="auto"/>
                          <w:ind w:left="153" w:right="1695"/>
                          <w:rPr>
                            <w:lang w:val="en-US"/>
                          </w:rPr>
                        </w:pPr>
                        <w:r w:rsidRPr="002F0097">
                          <w:rPr>
                            <w:lang w:val="en-US"/>
                          </w:rPr>
                          <w:t>Ischemia, embolism, thrombosis, occlusion, mesentery, laparotomy, arteriography, hemoconcentration.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4F02" w:rsidRDefault="00474F02">
      <w:pPr>
        <w:rPr>
          <w:sz w:val="20"/>
        </w:rPr>
        <w:sectPr w:rsidR="00474F02">
          <w:footerReference w:type="even" r:id="rId12"/>
          <w:footerReference w:type="default" r:id="rId13"/>
          <w:type w:val="continuous"/>
          <w:pgSz w:w="12240" w:h="15840"/>
          <w:pgMar w:top="1440" w:right="1320" w:bottom="1080" w:left="1320" w:header="720" w:footer="874" w:gutter="0"/>
          <w:pgNumType w:start="7"/>
          <w:cols w:space="720"/>
        </w:sectPr>
      </w:pPr>
    </w:p>
    <w:p w:rsidR="00474F02" w:rsidRDefault="00415C0E">
      <w:pPr>
        <w:pStyle w:val="Ttulo1"/>
        <w:spacing w:before="230"/>
      </w:pPr>
      <w:r>
        <w:lastRenderedPageBreak/>
        <w:t>EPIDEMIOLOGIA</w:t>
      </w:r>
    </w:p>
    <w:p w:rsidR="00474F02" w:rsidRDefault="00474F02">
      <w:pPr>
        <w:pStyle w:val="Textoindependiente"/>
        <w:spacing w:before="1"/>
        <w:rPr>
          <w:b/>
          <w:sz w:val="28"/>
        </w:rPr>
      </w:pPr>
    </w:p>
    <w:p w:rsidR="00474F02" w:rsidRDefault="00415C0E">
      <w:pPr>
        <w:pStyle w:val="Textoindependiente"/>
        <w:spacing w:line="276" w:lineRule="auto"/>
        <w:ind w:left="120" w:right="38"/>
        <w:jc w:val="both"/>
      </w:pPr>
      <w:r>
        <w:t>Su incidencia real es desconocida dado que la mayoría de pacientes se presentan asintomáticos. Sin embargo, se estima una incidencia aproximada de 0.09%-0.2% por año. Dicha incidencia aumenta con la edad con una edad media de presentación a los</w:t>
      </w:r>
    </w:p>
    <w:p w:rsidR="00474F02" w:rsidRDefault="00415C0E">
      <w:pPr>
        <w:pStyle w:val="Textoindependiente"/>
        <w:spacing w:before="3" w:line="273" w:lineRule="auto"/>
        <w:ind w:left="120"/>
      </w:pPr>
      <w:r>
        <w:t>70 años. Posee predilección por el sexo femenino en una proporción 3:1.</w:t>
      </w:r>
    </w:p>
    <w:p w:rsidR="00474F02" w:rsidRDefault="00415C0E">
      <w:pPr>
        <w:pStyle w:val="Ttulo1"/>
        <w:spacing w:before="200"/>
      </w:pPr>
      <w:r>
        <w:t>ETIOLOGÍA</w:t>
      </w:r>
    </w:p>
    <w:p w:rsidR="00474F02" w:rsidRDefault="00474F02">
      <w:pPr>
        <w:pStyle w:val="Textoindependiente"/>
        <w:spacing w:before="1"/>
        <w:rPr>
          <w:b/>
          <w:sz w:val="28"/>
        </w:rPr>
      </w:pPr>
    </w:p>
    <w:p w:rsidR="00474F02" w:rsidRDefault="00415C0E">
      <w:pPr>
        <w:pStyle w:val="Textoindependiente"/>
        <w:tabs>
          <w:tab w:val="left" w:pos="747"/>
          <w:tab w:val="left" w:pos="2070"/>
          <w:tab w:val="left" w:pos="3040"/>
          <w:tab w:val="left" w:pos="3560"/>
        </w:tabs>
        <w:spacing w:line="276" w:lineRule="auto"/>
        <w:ind w:left="120" w:right="50"/>
      </w:pPr>
      <w:r>
        <w:t>Las</w:t>
      </w:r>
      <w:r>
        <w:tab/>
        <w:t>principales</w:t>
      </w:r>
      <w:r>
        <w:tab/>
        <w:t>causas</w:t>
      </w:r>
      <w:r>
        <w:tab/>
        <w:t>de</w:t>
      </w:r>
      <w:r>
        <w:tab/>
      </w:r>
      <w:r>
        <w:rPr>
          <w:spacing w:val="-1"/>
        </w:rPr>
        <w:t xml:space="preserve">isquemia </w:t>
      </w:r>
      <w:r>
        <w:t>mesentérica aguda son las</w:t>
      </w:r>
      <w:r>
        <w:rPr>
          <w:spacing w:val="-5"/>
        </w:rPr>
        <w:t xml:space="preserve"> </w:t>
      </w:r>
      <w:r>
        <w:t>siguientes:</w:t>
      </w: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</w:tabs>
        <w:spacing w:before="204" w:line="273" w:lineRule="auto"/>
        <w:ind w:right="43"/>
      </w:pPr>
      <w:r>
        <w:t xml:space="preserve">Embolismo: Es </w:t>
      </w:r>
      <w:r>
        <w:rPr>
          <w:spacing w:val="-3"/>
        </w:rPr>
        <w:t xml:space="preserve">la </w:t>
      </w:r>
      <w:r>
        <w:t xml:space="preserve">causa más común, ocurre en aproximadamente un 50% de los casos. El sitio más frecuente es el tronco celiaco y </w:t>
      </w:r>
      <w:r>
        <w:rPr>
          <w:spacing w:val="-3"/>
        </w:rPr>
        <w:t xml:space="preserve">la </w:t>
      </w:r>
      <w:r>
        <w:t>arteria mesentérica</w:t>
      </w:r>
    </w:p>
    <w:p w:rsidR="00474F02" w:rsidRDefault="00415C0E">
      <w:pPr>
        <w:pStyle w:val="Textoindependiente"/>
        <w:spacing w:before="68" w:line="276" w:lineRule="auto"/>
        <w:ind w:left="480" w:right="115"/>
        <w:jc w:val="both"/>
      </w:pPr>
      <w:r>
        <w:br w:type="column"/>
      </w:r>
      <w:proofErr w:type="gramStart"/>
      <w:r>
        <w:lastRenderedPageBreak/>
        <w:t>superior</w:t>
      </w:r>
      <w:proofErr w:type="gramEnd"/>
      <w:r>
        <w:t>. Generalmente es debido a fibrilación auricular; trombo mural consecuencia de un infarto de miocardio, cardiomiopatías, tumores cardiacos, enfermedad valvular y aneurismas torácicos o</w:t>
      </w:r>
      <w:r>
        <w:rPr>
          <w:spacing w:val="-9"/>
        </w:rPr>
        <w:t xml:space="preserve"> </w:t>
      </w:r>
      <w:r>
        <w:t>abdominales.</w:t>
      </w:r>
    </w:p>
    <w:p w:rsidR="00474F02" w:rsidRDefault="00474F02">
      <w:pPr>
        <w:pStyle w:val="Textoindependiente"/>
        <w:spacing w:before="5"/>
        <w:rPr>
          <w:sz w:val="25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  <w:tab w:val="left" w:pos="3179"/>
        </w:tabs>
        <w:spacing w:line="276" w:lineRule="auto"/>
      </w:pPr>
      <w:r>
        <w:t xml:space="preserve">Trombosis arterial: Es </w:t>
      </w:r>
      <w:r>
        <w:rPr>
          <w:spacing w:val="-3"/>
        </w:rPr>
        <w:t xml:space="preserve">la </w:t>
      </w:r>
      <w:r>
        <w:t>segunda causa más frecuente. Ocurre en un 20-35% de los casos. Es dado por enfermedad aterosclerótica</w:t>
      </w:r>
      <w:r>
        <w:tab/>
        <w:t xml:space="preserve">preexistente, traumatismo e infección. El segmento arterial afectado es usualmente su origen a nivel de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t>aorta.</w:t>
      </w:r>
    </w:p>
    <w:p w:rsidR="00474F02" w:rsidRDefault="00474F02">
      <w:pPr>
        <w:pStyle w:val="Textoindependiente"/>
        <w:spacing w:before="9"/>
        <w:rPr>
          <w:sz w:val="24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ind w:right="109"/>
      </w:pPr>
      <w:r>
        <w:t xml:space="preserve">Trombosis mesentérica venosa: Constituye un 5-15% de los casos. Involucra usualmente </w:t>
      </w:r>
      <w:r>
        <w:rPr>
          <w:spacing w:val="-3"/>
        </w:rPr>
        <w:t>la</w:t>
      </w:r>
      <w:r>
        <w:rPr>
          <w:spacing w:val="55"/>
        </w:rPr>
        <w:t xml:space="preserve"> </w:t>
      </w:r>
      <w:r>
        <w:t xml:space="preserve">vena mesentérica superior, pero puede envolver </w:t>
      </w:r>
      <w:r>
        <w:rPr>
          <w:spacing w:val="-3"/>
        </w:rPr>
        <w:t xml:space="preserve">la </w:t>
      </w:r>
      <w:r>
        <w:t>mesentérica</w:t>
      </w:r>
      <w:r>
        <w:rPr>
          <w:spacing w:val="-2"/>
        </w:rPr>
        <w:t xml:space="preserve"> </w:t>
      </w:r>
      <w:r>
        <w:t>inferior,</w:t>
      </w:r>
    </w:p>
    <w:p w:rsidR="00474F02" w:rsidRDefault="00474F02">
      <w:pPr>
        <w:spacing w:line="276" w:lineRule="auto"/>
        <w:jc w:val="both"/>
        <w:sectPr w:rsidR="00474F02">
          <w:type w:val="continuous"/>
          <w:pgSz w:w="12240" w:h="15840"/>
          <w:pgMar w:top="1440" w:right="1320" w:bottom="1080" w:left="1320" w:header="720" w:footer="720" w:gutter="0"/>
          <w:cols w:num="2" w:space="720" w:equalWidth="0">
            <w:col w:w="4487" w:space="555"/>
            <w:col w:w="4558"/>
          </w:cols>
        </w:sectPr>
      </w:pPr>
    </w:p>
    <w:p w:rsidR="00474F02" w:rsidRDefault="00415C0E">
      <w:pPr>
        <w:pStyle w:val="Textoindependiente"/>
        <w:tabs>
          <w:tab w:val="left" w:pos="2215"/>
          <w:tab w:val="left" w:pos="3989"/>
        </w:tabs>
        <w:spacing w:before="84" w:line="276" w:lineRule="auto"/>
        <w:ind w:left="480" w:right="38"/>
        <w:jc w:val="both"/>
      </w:pPr>
      <w:proofErr w:type="gramStart"/>
      <w:r>
        <w:lastRenderedPageBreak/>
        <w:t>esplénica</w:t>
      </w:r>
      <w:proofErr w:type="gramEnd"/>
      <w:r>
        <w:t xml:space="preserve"> y vena porta. Causada por estados </w:t>
      </w:r>
      <w:proofErr w:type="spellStart"/>
      <w:r>
        <w:t>hipercoagulables</w:t>
      </w:r>
      <w:proofErr w:type="spellEnd"/>
      <w:r>
        <w:t xml:space="preserve"> adquiridos o hereditarios, traumatismo cerrado, infección, hipertensión portal, </w:t>
      </w:r>
      <w:proofErr w:type="spellStart"/>
      <w:r>
        <w:t>cirugia</w:t>
      </w:r>
      <w:proofErr w:type="spellEnd"/>
      <w:r>
        <w:t xml:space="preserve"> abdominal,</w:t>
      </w:r>
      <w:r>
        <w:tab/>
        <w:t>inflamación</w:t>
      </w:r>
      <w:r>
        <w:tab/>
        <w:t xml:space="preserve">local (enfermedad inflamatoria intestinal, pancreatitis, </w:t>
      </w:r>
      <w:proofErr w:type="spellStart"/>
      <w:r>
        <w:t>diverticulitis</w:t>
      </w:r>
      <w:proofErr w:type="spellEnd"/>
      <w:r>
        <w:t>), obesidad y lesión hepática</w:t>
      </w:r>
      <w:r>
        <w:rPr>
          <w:spacing w:val="-1"/>
        </w:rPr>
        <w:t xml:space="preserve"> </w:t>
      </w:r>
      <w:r>
        <w:t>maligna.</w:t>
      </w:r>
    </w:p>
    <w:p w:rsidR="00474F02" w:rsidRDefault="00474F02">
      <w:pPr>
        <w:pStyle w:val="Textoindependiente"/>
        <w:spacing w:before="7"/>
        <w:rPr>
          <w:sz w:val="24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  <w:tab w:val="left" w:pos="2746"/>
          <w:tab w:val="left" w:pos="3519"/>
          <w:tab w:val="left" w:pos="4313"/>
        </w:tabs>
        <w:spacing w:line="276" w:lineRule="auto"/>
        <w:ind w:right="41"/>
      </w:pPr>
      <w:r>
        <w:t xml:space="preserve">Isquemia mesentérica no oclusiva: Se presenta en un 5-15% de los pacientes. Ocurre como resultado de una </w:t>
      </w:r>
      <w:proofErr w:type="spellStart"/>
      <w:r>
        <w:t>hipoperfusión</w:t>
      </w:r>
      <w:proofErr w:type="spellEnd"/>
      <w:r>
        <w:t xml:space="preserve"> </w:t>
      </w:r>
      <w:proofErr w:type="spellStart"/>
      <w:r>
        <w:t>esplácnica</w:t>
      </w:r>
      <w:proofErr w:type="spellEnd"/>
      <w:r>
        <w:t xml:space="preserve"> dada por insuficiencia cardiaca, infarto de miocardio, insuficiencia aortica, enfermedad hepática o renal, edad avanzada, vasoconstrictores sistémicos, drogas </w:t>
      </w:r>
      <w:proofErr w:type="spellStart"/>
      <w:r>
        <w:t>vasoactivas</w:t>
      </w:r>
      <w:proofErr w:type="spellEnd"/>
      <w:r>
        <w:t xml:space="preserve"> (</w:t>
      </w:r>
      <w:proofErr w:type="spellStart"/>
      <w:r>
        <w:t>digoxina</w:t>
      </w:r>
      <w:proofErr w:type="spellEnd"/>
      <w:r>
        <w:t>, agentes α-adrenérgicos,</w:t>
      </w:r>
      <w:r>
        <w:tab/>
        <w:t>cocaína,</w:t>
      </w:r>
      <w:r>
        <w:tab/>
        <w:t xml:space="preserve">β bloqueadores), </w:t>
      </w:r>
      <w:proofErr w:type="spellStart"/>
      <w:r>
        <w:t>cirugia</w:t>
      </w:r>
      <w:proofErr w:type="spellEnd"/>
      <w:r>
        <w:t xml:space="preserve"> abdominal o cardiovascular,</w:t>
      </w:r>
      <w:r>
        <w:tab/>
      </w:r>
      <w:r>
        <w:tab/>
        <w:t xml:space="preserve">síndrome </w:t>
      </w:r>
      <w:proofErr w:type="spellStart"/>
      <w:r>
        <w:t>compartimental</w:t>
      </w:r>
      <w:proofErr w:type="spellEnd"/>
      <w:r>
        <w:t>.</w:t>
      </w:r>
    </w:p>
    <w:p w:rsidR="00474F02" w:rsidRDefault="00474F02">
      <w:pPr>
        <w:pStyle w:val="Textoindependiente"/>
        <w:spacing w:before="7"/>
        <w:rPr>
          <w:sz w:val="23"/>
        </w:rPr>
      </w:pPr>
    </w:p>
    <w:p w:rsidR="00474F02" w:rsidRDefault="00415C0E">
      <w:pPr>
        <w:pStyle w:val="Ttulo1"/>
      </w:pPr>
      <w:r>
        <w:t>FACTORES DE RIESGO</w:t>
      </w:r>
    </w:p>
    <w:p w:rsidR="00474F02" w:rsidRDefault="00474F02">
      <w:pPr>
        <w:pStyle w:val="Textoindependiente"/>
        <w:spacing w:before="1"/>
        <w:rPr>
          <w:b/>
          <w:sz w:val="28"/>
        </w:rPr>
      </w:pPr>
    </w:p>
    <w:p w:rsidR="00474F02" w:rsidRDefault="00415C0E">
      <w:pPr>
        <w:pStyle w:val="Textoindependiente"/>
        <w:spacing w:line="276" w:lineRule="auto"/>
        <w:ind w:left="120" w:right="42"/>
        <w:jc w:val="both"/>
      </w:pPr>
      <w:r>
        <w:t xml:space="preserve">Dentro de los factores de riesgo asociados con mayor frecuencia a esta patología se encuentran: aterosclerosis, edad avanzada, cardiopatía, hipertensión arterial, fibrilación auricular, tabaquismo, obesidad, uso de </w:t>
      </w:r>
      <w:proofErr w:type="spellStart"/>
      <w:r>
        <w:t>digitálicos</w:t>
      </w:r>
      <w:proofErr w:type="spellEnd"/>
      <w:r>
        <w:t>.</w:t>
      </w:r>
    </w:p>
    <w:p w:rsidR="00474F02" w:rsidRDefault="00474F02">
      <w:pPr>
        <w:pStyle w:val="Textoindependiente"/>
        <w:spacing w:before="5"/>
        <w:rPr>
          <w:sz w:val="24"/>
        </w:rPr>
      </w:pPr>
    </w:p>
    <w:p w:rsidR="00474F02" w:rsidRDefault="00415C0E">
      <w:pPr>
        <w:pStyle w:val="Ttulo1"/>
      </w:pPr>
      <w:r>
        <w:t>FISIOPATOLOGÍA</w:t>
      </w:r>
    </w:p>
    <w:p w:rsidR="00474F02" w:rsidRDefault="00474F02">
      <w:pPr>
        <w:pStyle w:val="Textoindependiente"/>
        <w:rPr>
          <w:b/>
          <w:sz w:val="28"/>
        </w:rPr>
      </w:pPr>
    </w:p>
    <w:p w:rsidR="00474F02" w:rsidRDefault="00415C0E">
      <w:pPr>
        <w:pStyle w:val="Textoindependiente"/>
        <w:spacing w:before="1" w:line="276" w:lineRule="auto"/>
        <w:ind w:left="120" w:right="46"/>
        <w:jc w:val="both"/>
      </w:pPr>
      <w:r>
        <w:t>La isquemia mesentérica aguda representa un estado inadecuado de perfusión tisular que impide satisfacer las demandas metabólicas en uno o más de los órganos incluidos en la circulación mesentérica.</w:t>
      </w:r>
    </w:p>
    <w:p w:rsidR="00474F02" w:rsidRDefault="00474F02">
      <w:pPr>
        <w:pStyle w:val="Textoindependiente"/>
        <w:spacing w:before="5"/>
        <w:rPr>
          <w:sz w:val="24"/>
        </w:rPr>
      </w:pPr>
    </w:p>
    <w:p w:rsidR="00474F02" w:rsidRDefault="00415C0E">
      <w:pPr>
        <w:pStyle w:val="Textoindependiente"/>
        <w:spacing w:before="1" w:line="276" w:lineRule="auto"/>
        <w:ind w:left="120" w:right="45"/>
        <w:jc w:val="both"/>
      </w:pPr>
      <w:r>
        <w:t xml:space="preserve">El territorio </w:t>
      </w:r>
      <w:proofErr w:type="spellStart"/>
      <w:r>
        <w:t>esplácnico</w:t>
      </w:r>
      <w:proofErr w:type="spellEnd"/>
      <w:r>
        <w:t xml:space="preserve"> recibe irrigación a través de tres vasos principales: el tronco celiaco, la arteria mesentérica superior y la arteria mesentérica inferior. Existen</w:t>
      </w:r>
    </w:p>
    <w:p w:rsidR="00474F02" w:rsidRDefault="00415C0E">
      <w:pPr>
        <w:pStyle w:val="Textoindependiente"/>
        <w:spacing w:before="84" w:line="276" w:lineRule="auto"/>
        <w:ind w:left="120" w:right="112"/>
        <w:jc w:val="both"/>
      </w:pPr>
      <w:r>
        <w:br w:type="column"/>
      </w:r>
      <w:proofErr w:type="gramStart"/>
      <w:r>
        <w:lastRenderedPageBreak/>
        <w:t>normalmente</w:t>
      </w:r>
      <w:proofErr w:type="gramEnd"/>
      <w:r>
        <w:t xml:space="preserve"> conexiones entre ellas permitiendo una compensación del flujo colateral, ante una obstrucción eventual. De estos tres vasos, </w:t>
      </w:r>
      <w:r>
        <w:rPr>
          <w:spacing w:val="-3"/>
        </w:rPr>
        <w:t xml:space="preserve">la </w:t>
      </w:r>
      <w:r>
        <w:t xml:space="preserve">arteria mesentérica superior es </w:t>
      </w:r>
      <w:r>
        <w:rPr>
          <w:spacing w:val="-3"/>
        </w:rPr>
        <w:t xml:space="preserve">la </w:t>
      </w:r>
      <w:r>
        <w:t xml:space="preserve">encargada de irrigar </w:t>
      </w:r>
      <w:r>
        <w:rPr>
          <w:spacing w:val="-3"/>
        </w:rPr>
        <w:t xml:space="preserve">la </w:t>
      </w:r>
      <w:r>
        <w:t xml:space="preserve">mayor parte del intestino por </w:t>
      </w:r>
      <w:r>
        <w:rPr>
          <w:spacing w:val="-3"/>
        </w:rPr>
        <w:t xml:space="preserve">lo </w:t>
      </w:r>
      <w:r>
        <w:t xml:space="preserve">que dependiendo del grado de obstrucción puede generar un daño considerable. La respuesta inicial es un </w:t>
      </w:r>
      <w:proofErr w:type="spellStart"/>
      <w:r>
        <w:t>vasoespasmo</w:t>
      </w:r>
      <w:proofErr w:type="spellEnd"/>
      <w:r>
        <w:t xml:space="preserve"> y contracción importante. Debido a </w:t>
      </w:r>
      <w:r>
        <w:rPr>
          <w:spacing w:val="-3"/>
        </w:rPr>
        <w:t xml:space="preserve">la </w:t>
      </w:r>
      <w:r>
        <w:t xml:space="preserve">elevada actividad metabólica de </w:t>
      </w:r>
      <w:r>
        <w:rPr>
          <w:spacing w:val="-3"/>
        </w:rPr>
        <w:t xml:space="preserve">la </w:t>
      </w:r>
      <w:r>
        <w:t xml:space="preserve">mucosa intestinal, las células de las vellosidades se necrosan primero después de 15-30 minutos ocasionando dolor abdominal de aparición brusca asociado a vómitos, diarrea y/o sangre en heces. Con el transcurso de </w:t>
      </w:r>
      <w:r>
        <w:rPr>
          <w:spacing w:val="-3"/>
        </w:rPr>
        <w:t xml:space="preserve">la </w:t>
      </w:r>
      <w:r>
        <w:t xml:space="preserve">isquemia, se genera una disrupción de </w:t>
      </w:r>
      <w:r>
        <w:rPr>
          <w:spacing w:val="-3"/>
        </w:rPr>
        <w:t xml:space="preserve">la </w:t>
      </w:r>
      <w:r>
        <w:t xml:space="preserve">barrera intestinal ocasionada por </w:t>
      </w:r>
      <w:r>
        <w:rPr>
          <w:spacing w:val="-3"/>
        </w:rPr>
        <w:t xml:space="preserve">la </w:t>
      </w:r>
      <w:r>
        <w:t xml:space="preserve">liberación de mediadores químicos, motivada por </w:t>
      </w:r>
      <w:r>
        <w:rPr>
          <w:spacing w:val="-3"/>
        </w:rPr>
        <w:t xml:space="preserve">la </w:t>
      </w:r>
      <w:proofErr w:type="spellStart"/>
      <w:r>
        <w:t>traslocación</w:t>
      </w:r>
      <w:proofErr w:type="spellEnd"/>
      <w:r>
        <w:t xml:space="preserve"> bacteriana generando una necrosis difusa de </w:t>
      </w:r>
      <w:r>
        <w:rPr>
          <w:spacing w:val="-3"/>
        </w:rPr>
        <w:t xml:space="preserve">la </w:t>
      </w:r>
      <w:r>
        <w:t xml:space="preserve">mucosa extendiéndose a </w:t>
      </w:r>
      <w:r>
        <w:rPr>
          <w:spacing w:val="-3"/>
        </w:rPr>
        <w:t xml:space="preserve">la </w:t>
      </w:r>
      <w:r>
        <w:t xml:space="preserve">pared abdominal. Resultando en un infarto </w:t>
      </w:r>
      <w:proofErr w:type="spellStart"/>
      <w:r>
        <w:t>transmural</w:t>
      </w:r>
      <w:proofErr w:type="spellEnd"/>
      <w:r>
        <w:t xml:space="preserve">, perforación y </w:t>
      </w:r>
      <w:r>
        <w:rPr>
          <w:spacing w:val="-3"/>
        </w:rPr>
        <w:t xml:space="preserve">fallo  </w:t>
      </w:r>
      <w:proofErr w:type="spellStart"/>
      <w:r>
        <w:t>multiorgánico</w:t>
      </w:r>
      <w:proofErr w:type="spellEnd"/>
      <w:r>
        <w:t>.</w:t>
      </w:r>
    </w:p>
    <w:p w:rsidR="00474F02" w:rsidRDefault="00474F02">
      <w:pPr>
        <w:pStyle w:val="Textoindependiente"/>
        <w:spacing w:before="5"/>
        <w:rPr>
          <w:sz w:val="24"/>
        </w:rPr>
      </w:pPr>
    </w:p>
    <w:p w:rsidR="00474F02" w:rsidRDefault="00415C0E">
      <w:pPr>
        <w:pStyle w:val="Ttulo1"/>
      </w:pPr>
      <w:r>
        <w:t>MANIFESTACIONES CLÍNICAS</w:t>
      </w:r>
    </w:p>
    <w:p w:rsidR="00474F02" w:rsidRDefault="00474F02">
      <w:pPr>
        <w:pStyle w:val="Textoindependiente"/>
        <w:spacing w:before="1"/>
        <w:rPr>
          <w:b/>
          <w:sz w:val="28"/>
        </w:rPr>
      </w:pPr>
    </w:p>
    <w:p w:rsidR="00474F02" w:rsidRDefault="00415C0E">
      <w:pPr>
        <w:pStyle w:val="Textoindependiente"/>
        <w:spacing w:line="276" w:lineRule="auto"/>
        <w:ind w:left="120" w:right="114"/>
        <w:jc w:val="both"/>
        <w:rPr>
          <w:b/>
          <w:i/>
        </w:rPr>
      </w:pPr>
      <w:r>
        <w:t xml:space="preserve">La presentación clínica es muy inespecífica y varía dependiendo de la causa. Sin embargo, el dolor abdominal es el síntoma más característico. Usualmente el dolor es intermitente en la región epigástrica, umbilical o pélvica. Además pueden presentar náuseas, vómitos, diarrea, distensión abdominal, constipación, sangrado gastrointestinal, sepsis, alteraciones del peristaltismo, acidosis, fiebre, oliguria, deshidratación, confusión, taquicardia, peritonitis y shock. </w:t>
      </w:r>
      <w:r>
        <w:rPr>
          <w:b/>
          <w:i/>
        </w:rPr>
        <w:t>Ver Tabla 1.</w:t>
      </w:r>
    </w:p>
    <w:p w:rsidR="00474F02" w:rsidRDefault="00474F02">
      <w:pPr>
        <w:pStyle w:val="Textoindependiente"/>
        <w:spacing w:before="3"/>
        <w:rPr>
          <w:b/>
          <w:i/>
          <w:sz w:val="24"/>
        </w:rPr>
      </w:pPr>
    </w:p>
    <w:p w:rsidR="00474F02" w:rsidRDefault="00415C0E">
      <w:pPr>
        <w:pStyle w:val="Ttulo1"/>
        <w:spacing w:before="1"/>
      </w:pPr>
      <w:r>
        <w:t>DIAGNÓSTICO</w:t>
      </w:r>
    </w:p>
    <w:p w:rsidR="00474F02" w:rsidRDefault="00474F02">
      <w:pPr>
        <w:pStyle w:val="Textoindependiente"/>
        <w:rPr>
          <w:b/>
          <w:sz w:val="28"/>
        </w:rPr>
      </w:pPr>
    </w:p>
    <w:p w:rsidR="00474F02" w:rsidRDefault="00415C0E">
      <w:pPr>
        <w:pStyle w:val="Textoindependiente"/>
        <w:spacing w:line="276" w:lineRule="auto"/>
        <w:ind w:left="120" w:right="115"/>
        <w:jc w:val="both"/>
      </w:pPr>
      <w:r>
        <w:t>Es guiado con la sospecha clínica, frecuentemente se correlaciona con</w:t>
      </w:r>
    </w:p>
    <w:p w:rsidR="00474F02" w:rsidRDefault="00474F02">
      <w:pPr>
        <w:spacing w:line="276" w:lineRule="auto"/>
        <w:jc w:val="both"/>
        <w:sectPr w:rsidR="00474F02">
          <w:headerReference w:type="even" r:id="rId14"/>
          <w:headerReference w:type="default" r:id="rId15"/>
          <w:pgSz w:w="12240" w:h="15840"/>
          <w:pgMar w:top="1340" w:right="1320" w:bottom="1060" w:left="1320" w:header="963" w:footer="874" w:gutter="0"/>
          <w:cols w:num="2" w:space="720" w:equalWidth="0">
            <w:col w:w="4488" w:space="554"/>
            <w:col w:w="4558"/>
          </w:cols>
        </w:sectPr>
      </w:pPr>
    </w:p>
    <w:p w:rsidR="00474F02" w:rsidRDefault="00474F02">
      <w:pPr>
        <w:pStyle w:val="Textoindependiente"/>
        <w:rPr>
          <w:sz w:val="20"/>
        </w:rPr>
      </w:pPr>
    </w:p>
    <w:p w:rsidR="00474F02" w:rsidRDefault="00474F02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309"/>
        <w:gridCol w:w="3922"/>
        <w:gridCol w:w="2136"/>
      </w:tblGrid>
      <w:tr w:rsidR="00474F02">
        <w:trPr>
          <w:trHeight w:val="903"/>
        </w:trPr>
        <w:tc>
          <w:tcPr>
            <w:tcW w:w="9220" w:type="dxa"/>
            <w:gridSpan w:val="4"/>
          </w:tcPr>
          <w:p w:rsidR="00474F02" w:rsidRDefault="00415C0E">
            <w:pPr>
              <w:pStyle w:val="TableParagraph"/>
              <w:spacing w:before="193"/>
              <w:ind w:left="34"/>
            </w:pPr>
            <w:r>
              <w:rPr>
                <w:b/>
              </w:rPr>
              <w:t xml:space="preserve">Tabla 1. </w:t>
            </w:r>
            <w:r>
              <w:t>Manifestaciones clínicas</w:t>
            </w:r>
          </w:p>
        </w:tc>
      </w:tr>
      <w:tr w:rsidR="00474F02">
        <w:trPr>
          <w:trHeight w:val="720"/>
        </w:trPr>
        <w:tc>
          <w:tcPr>
            <w:tcW w:w="1853" w:type="dxa"/>
          </w:tcPr>
          <w:p w:rsidR="00474F02" w:rsidRDefault="00474F02">
            <w:pPr>
              <w:pStyle w:val="TableParagraph"/>
              <w:spacing w:before="6"/>
              <w:rPr>
                <w:sz w:val="19"/>
              </w:rPr>
            </w:pPr>
          </w:p>
          <w:p w:rsidR="00474F02" w:rsidRDefault="00415C0E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Características</w:t>
            </w:r>
          </w:p>
        </w:tc>
        <w:tc>
          <w:tcPr>
            <w:tcW w:w="1309" w:type="dxa"/>
          </w:tcPr>
          <w:p w:rsidR="00474F02" w:rsidRDefault="00474F02">
            <w:pPr>
              <w:pStyle w:val="TableParagraph"/>
              <w:spacing w:before="6"/>
              <w:rPr>
                <w:sz w:val="19"/>
              </w:rPr>
            </w:pPr>
          </w:p>
          <w:p w:rsidR="00474F02" w:rsidRDefault="00415C0E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Presentación</w:t>
            </w:r>
          </w:p>
        </w:tc>
        <w:tc>
          <w:tcPr>
            <w:tcW w:w="3922" w:type="dxa"/>
          </w:tcPr>
          <w:p w:rsidR="00474F02" w:rsidRDefault="00474F02">
            <w:pPr>
              <w:pStyle w:val="TableParagraph"/>
              <w:spacing w:before="6"/>
              <w:rPr>
                <w:sz w:val="19"/>
              </w:rPr>
            </w:pPr>
          </w:p>
          <w:p w:rsidR="00474F02" w:rsidRDefault="00415C0E">
            <w:pPr>
              <w:pStyle w:val="TableParagraph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Manifestación Temprana</w:t>
            </w:r>
          </w:p>
        </w:tc>
        <w:tc>
          <w:tcPr>
            <w:tcW w:w="2136" w:type="dxa"/>
          </w:tcPr>
          <w:p w:rsidR="00474F02" w:rsidRDefault="00415C0E">
            <w:pPr>
              <w:pStyle w:val="TableParagraph"/>
              <w:spacing w:line="242" w:lineRule="auto"/>
              <w:ind w:left="832" w:right="298" w:hanging="368"/>
              <w:rPr>
                <w:b/>
                <w:sz w:val="20"/>
              </w:rPr>
            </w:pPr>
            <w:r>
              <w:rPr>
                <w:b/>
                <w:sz w:val="20"/>
              </w:rPr>
              <w:t>Manifestación Tardía</w:t>
            </w:r>
          </w:p>
        </w:tc>
      </w:tr>
      <w:tr w:rsidR="00474F02">
        <w:trPr>
          <w:trHeight w:val="288"/>
        </w:trPr>
        <w:tc>
          <w:tcPr>
            <w:tcW w:w="1853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8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Embolismo</w:t>
            </w:r>
          </w:p>
        </w:tc>
        <w:tc>
          <w:tcPr>
            <w:tcW w:w="1309" w:type="dxa"/>
            <w:vMerge w:val="restart"/>
          </w:tcPr>
          <w:p w:rsidR="00474F02" w:rsidRDefault="00415C0E">
            <w:pPr>
              <w:pStyle w:val="TableParagraph"/>
              <w:spacing w:before="48"/>
              <w:ind w:left="21"/>
              <w:rPr>
                <w:sz w:val="20"/>
              </w:rPr>
            </w:pPr>
            <w:r>
              <w:rPr>
                <w:sz w:val="20"/>
              </w:rPr>
              <w:t>Aguda</w:t>
            </w:r>
          </w:p>
        </w:tc>
        <w:tc>
          <w:tcPr>
            <w:tcW w:w="3922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8" w:line="220" w:lineRule="exact"/>
              <w:ind w:left="1"/>
              <w:rPr>
                <w:sz w:val="20"/>
              </w:rPr>
            </w:pPr>
            <w:r>
              <w:rPr>
                <w:sz w:val="20"/>
              </w:rPr>
              <w:t>Aparición súbita del dolor abdominal,</w:t>
            </w:r>
          </w:p>
        </w:tc>
        <w:tc>
          <w:tcPr>
            <w:tcW w:w="2136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8"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Incremento del dolor</w:t>
            </w:r>
          </w:p>
        </w:tc>
      </w:tr>
      <w:tr w:rsidR="00474F02">
        <w:trPr>
          <w:trHeight w:val="243"/>
        </w:trPr>
        <w:tc>
          <w:tcPr>
            <w:tcW w:w="1853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arterial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20" w:lineRule="exact"/>
              <w:ind w:left="1"/>
              <w:rPr>
                <w:sz w:val="20"/>
              </w:rPr>
            </w:pPr>
            <w:proofErr w:type="gramStart"/>
            <w:r>
              <w:rPr>
                <w:sz w:val="20"/>
              </w:rPr>
              <w:t>hallazgos</w:t>
            </w:r>
            <w:proofErr w:type="gramEnd"/>
            <w:r>
              <w:rPr>
                <w:sz w:val="20"/>
              </w:rPr>
              <w:t xml:space="preserve"> clínicos irrelevantes.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abdominal, distensión,</w:t>
            </w:r>
          </w:p>
        </w:tc>
      </w:tr>
      <w:tr w:rsidR="00474F02">
        <w:trPr>
          <w:trHeight w:val="237"/>
        </w:trPr>
        <w:tc>
          <w:tcPr>
            <w:tcW w:w="1853" w:type="dxa"/>
            <w:tcBorders>
              <w:top w:val="nil"/>
              <w:bottom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14" w:lineRule="exact"/>
              <w:ind w:left="1"/>
              <w:rPr>
                <w:sz w:val="20"/>
              </w:rPr>
            </w:pPr>
            <w:r>
              <w:rPr>
                <w:sz w:val="20"/>
              </w:rPr>
              <w:t>Náuseas, vómitos, diarrea.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14" w:lineRule="exact"/>
              <w:ind w:left="28"/>
              <w:rPr>
                <w:sz w:val="20"/>
              </w:rPr>
            </w:pPr>
            <w:r>
              <w:rPr>
                <w:sz w:val="20"/>
              </w:rPr>
              <w:t>ruidos intestinales</w:t>
            </w:r>
          </w:p>
        </w:tc>
      </w:tr>
      <w:tr w:rsidR="00474F02">
        <w:trPr>
          <w:trHeight w:val="220"/>
        </w:trPr>
        <w:tc>
          <w:tcPr>
            <w:tcW w:w="1853" w:type="dxa"/>
            <w:tcBorders>
              <w:top w:val="nil"/>
              <w:bottom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Hematoquecia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line="200" w:lineRule="exact"/>
              <w:ind w:left="28"/>
              <w:rPr>
                <w:sz w:val="20"/>
              </w:rPr>
            </w:pPr>
            <w:r>
              <w:rPr>
                <w:sz w:val="20"/>
              </w:rPr>
              <w:t>ausentes, alteraciones</w:t>
            </w:r>
          </w:p>
        </w:tc>
      </w:tr>
      <w:tr w:rsidR="00474F02">
        <w:trPr>
          <w:trHeight w:val="449"/>
        </w:trPr>
        <w:tc>
          <w:tcPr>
            <w:tcW w:w="1853" w:type="dxa"/>
            <w:tcBorders>
              <w:top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en el estado mental,</w:t>
            </w:r>
          </w:p>
        </w:tc>
      </w:tr>
      <w:tr w:rsidR="00474F02">
        <w:trPr>
          <w:trHeight w:val="285"/>
        </w:trPr>
        <w:tc>
          <w:tcPr>
            <w:tcW w:w="1853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5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Trombosis</w:t>
            </w:r>
          </w:p>
        </w:tc>
        <w:tc>
          <w:tcPr>
            <w:tcW w:w="1309" w:type="dxa"/>
            <w:vMerge w:val="restart"/>
          </w:tcPr>
          <w:p w:rsidR="00474F02" w:rsidRDefault="00415C0E"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Aguda</w:t>
            </w:r>
          </w:p>
        </w:tc>
        <w:tc>
          <w:tcPr>
            <w:tcW w:w="3922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5" w:line="220" w:lineRule="exact"/>
              <w:ind w:left="1"/>
              <w:rPr>
                <w:sz w:val="20"/>
              </w:rPr>
            </w:pPr>
            <w:r>
              <w:rPr>
                <w:sz w:val="20"/>
              </w:rPr>
              <w:t xml:space="preserve">Dolor </w:t>
            </w:r>
            <w:proofErr w:type="spellStart"/>
            <w:r>
              <w:rPr>
                <w:sz w:val="20"/>
              </w:rPr>
              <w:t>posprandial</w:t>
            </w:r>
            <w:proofErr w:type="spellEnd"/>
            <w:r>
              <w:rPr>
                <w:sz w:val="20"/>
              </w:rPr>
              <w:t xml:space="preserve"> gradual, náusea,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signos peritoneales,</w:t>
            </w:r>
          </w:p>
        </w:tc>
      </w:tr>
      <w:tr w:rsidR="00474F02">
        <w:trPr>
          <w:trHeight w:val="248"/>
        </w:trPr>
        <w:tc>
          <w:tcPr>
            <w:tcW w:w="1853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arterial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cambios intestinales, pérdida de peso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24" w:lineRule="exact"/>
              <w:ind w:left="28"/>
              <w:rPr>
                <w:sz w:val="20"/>
              </w:rPr>
            </w:pPr>
            <w:r>
              <w:rPr>
                <w:sz w:val="20"/>
              </w:rPr>
              <w:t>sepsis</w:t>
            </w:r>
          </w:p>
        </w:tc>
      </w:tr>
      <w:tr w:rsidR="00474F02">
        <w:trPr>
          <w:trHeight w:val="695"/>
        </w:trPr>
        <w:tc>
          <w:tcPr>
            <w:tcW w:w="1853" w:type="dxa"/>
            <w:tcBorders>
              <w:top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</w:tcBorders>
          </w:tcPr>
          <w:p w:rsidR="00474F02" w:rsidRDefault="00415C0E">
            <w:pPr>
              <w:pStyle w:val="TableParagraph"/>
              <w:spacing w:before="8"/>
              <w:ind w:left="1"/>
              <w:rPr>
                <w:sz w:val="20"/>
              </w:rPr>
            </w:pPr>
            <w:r>
              <w:rPr>
                <w:sz w:val="20"/>
              </w:rPr>
              <w:t>hallazgos físicos irrelevantes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F02">
        <w:trPr>
          <w:trHeight w:val="284"/>
        </w:trPr>
        <w:tc>
          <w:tcPr>
            <w:tcW w:w="1853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0"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Trombosis</w:t>
            </w:r>
          </w:p>
        </w:tc>
        <w:tc>
          <w:tcPr>
            <w:tcW w:w="1309" w:type="dxa"/>
            <w:vMerge w:val="restart"/>
          </w:tcPr>
          <w:p w:rsidR="00474F02" w:rsidRDefault="00415C0E">
            <w:pPr>
              <w:pStyle w:val="TableParagraph"/>
              <w:spacing w:before="40"/>
              <w:ind w:left="21"/>
              <w:rPr>
                <w:sz w:val="20"/>
              </w:rPr>
            </w:pPr>
            <w:r>
              <w:rPr>
                <w:sz w:val="20"/>
              </w:rPr>
              <w:t>Subaguda</w:t>
            </w:r>
          </w:p>
        </w:tc>
        <w:tc>
          <w:tcPr>
            <w:tcW w:w="3922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0"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Inicio insidioso del dolor abdominal,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F02">
        <w:trPr>
          <w:trHeight w:val="495"/>
        </w:trPr>
        <w:tc>
          <w:tcPr>
            <w:tcW w:w="1853" w:type="dxa"/>
            <w:tcBorders>
              <w:top w:val="nil"/>
            </w:tcBorders>
          </w:tcPr>
          <w:p w:rsidR="00474F02" w:rsidRDefault="00415C0E">
            <w:pPr>
              <w:pStyle w:val="TableParagraph"/>
              <w:spacing w:before="8"/>
              <w:ind w:left="34"/>
              <w:rPr>
                <w:sz w:val="20"/>
              </w:rPr>
            </w:pPr>
            <w:r>
              <w:rPr>
                <w:sz w:val="20"/>
              </w:rPr>
              <w:t>venosa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</w:tcBorders>
          </w:tcPr>
          <w:p w:rsidR="00474F02" w:rsidRDefault="00415C0E">
            <w:pPr>
              <w:pStyle w:val="TableParagraph"/>
              <w:spacing w:before="8"/>
              <w:ind w:left="1"/>
              <w:rPr>
                <w:sz w:val="20"/>
              </w:rPr>
            </w:pPr>
            <w:r>
              <w:rPr>
                <w:sz w:val="20"/>
              </w:rPr>
              <w:t>hallazgos físicos irrelevantes</w:t>
            </w:r>
          </w:p>
        </w:tc>
        <w:tc>
          <w:tcPr>
            <w:tcW w:w="2136" w:type="dxa"/>
            <w:tcBorders>
              <w:top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F02">
        <w:trPr>
          <w:trHeight w:val="286"/>
        </w:trPr>
        <w:tc>
          <w:tcPr>
            <w:tcW w:w="1853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4" w:line="222" w:lineRule="exact"/>
              <w:ind w:left="34"/>
              <w:rPr>
                <w:sz w:val="20"/>
              </w:rPr>
            </w:pPr>
            <w:r>
              <w:rPr>
                <w:sz w:val="20"/>
              </w:rPr>
              <w:t>Isquemia</w:t>
            </w:r>
          </w:p>
        </w:tc>
        <w:tc>
          <w:tcPr>
            <w:tcW w:w="1309" w:type="dxa"/>
            <w:vMerge w:val="restart"/>
          </w:tcPr>
          <w:p w:rsidR="00474F02" w:rsidRDefault="00415C0E">
            <w:pPr>
              <w:pStyle w:val="TableParagraph"/>
              <w:spacing w:before="44"/>
              <w:ind w:left="21"/>
              <w:rPr>
                <w:sz w:val="20"/>
              </w:rPr>
            </w:pPr>
            <w:r>
              <w:rPr>
                <w:sz w:val="20"/>
              </w:rPr>
              <w:t>Subaguda</w:t>
            </w:r>
          </w:p>
        </w:tc>
        <w:tc>
          <w:tcPr>
            <w:tcW w:w="3922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4"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Inicio insidioso. Sensibilidad.</w:t>
            </w:r>
          </w:p>
        </w:tc>
        <w:tc>
          <w:tcPr>
            <w:tcW w:w="2136" w:type="dxa"/>
            <w:tcBorders>
              <w:bottom w:val="nil"/>
            </w:tcBorders>
          </w:tcPr>
          <w:p w:rsidR="00474F02" w:rsidRDefault="00415C0E">
            <w:pPr>
              <w:pStyle w:val="TableParagraph"/>
              <w:spacing w:before="44"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Críticamente enfermo</w:t>
            </w:r>
          </w:p>
        </w:tc>
      </w:tr>
      <w:tr w:rsidR="00474F02">
        <w:trPr>
          <w:trHeight w:val="246"/>
        </w:trPr>
        <w:tc>
          <w:tcPr>
            <w:tcW w:w="1853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5"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mesentérica no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5" w:line="220" w:lineRule="exact"/>
              <w:ind w:left="1"/>
              <w:rPr>
                <w:sz w:val="20"/>
              </w:rPr>
            </w:pPr>
            <w:r>
              <w:rPr>
                <w:sz w:val="20"/>
              </w:rPr>
              <w:t>Distensión. Intolerancia alimentaria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5"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Incremento del dolor</w:t>
            </w:r>
          </w:p>
        </w:tc>
      </w:tr>
      <w:tr w:rsidR="00474F02">
        <w:trPr>
          <w:trHeight w:val="225"/>
        </w:trPr>
        <w:tc>
          <w:tcPr>
            <w:tcW w:w="1853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02" w:lineRule="exact"/>
              <w:ind w:left="34"/>
              <w:rPr>
                <w:sz w:val="20"/>
              </w:rPr>
            </w:pPr>
            <w:r>
              <w:rPr>
                <w:sz w:val="20"/>
              </w:rPr>
              <w:t>oclusiva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  <w:bottom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74F02" w:rsidRDefault="00415C0E">
            <w:pPr>
              <w:pStyle w:val="TableParagraph"/>
              <w:spacing w:before="3" w:line="202" w:lineRule="exact"/>
              <w:ind w:left="28"/>
              <w:rPr>
                <w:sz w:val="20"/>
              </w:rPr>
            </w:pPr>
            <w:r>
              <w:rPr>
                <w:sz w:val="20"/>
              </w:rPr>
              <w:t>abdominal, distensión,</w:t>
            </w:r>
          </w:p>
        </w:tc>
      </w:tr>
      <w:tr w:rsidR="00474F02">
        <w:trPr>
          <w:trHeight w:val="465"/>
        </w:trPr>
        <w:tc>
          <w:tcPr>
            <w:tcW w:w="1853" w:type="dxa"/>
            <w:tcBorders>
              <w:top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474F02" w:rsidRDefault="00474F0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nil"/>
            </w:tcBorders>
          </w:tcPr>
          <w:p w:rsidR="00474F02" w:rsidRDefault="00474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474F02" w:rsidRDefault="00415C0E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proofErr w:type="gramStart"/>
            <w:r>
              <w:rPr>
                <w:sz w:val="20"/>
              </w:rPr>
              <w:t>ruidos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474F02" w:rsidRDefault="00474F02">
      <w:pPr>
        <w:spacing w:line="216" w:lineRule="exact"/>
        <w:rPr>
          <w:sz w:val="20"/>
        </w:rPr>
        <w:sectPr w:rsidR="00474F02">
          <w:pgSz w:w="12240" w:h="15840"/>
          <w:pgMar w:top="1340" w:right="1320" w:bottom="1080" w:left="1320" w:header="963" w:footer="882" w:gutter="0"/>
          <w:cols w:space="720"/>
        </w:sectPr>
      </w:pPr>
    </w:p>
    <w:p w:rsidR="00474F02" w:rsidRDefault="00474F02">
      <w:pPr>
        <w:pStyle w:val="Textoindependiente"/>
        <w:rPr>
          <w:sz w:val="24"/>
        </w:rPr>
      </w:pPr>
    </w:p>
    <w:p w:rsidR="00474F02" w:rsidRDefault="00415C0E">
      <w:pPr>
        <w:pStyle w:val="Textoindependiente"/>
        <w:spacing w:before="154"/>
        <w:ind w:left="120"/>
      </w:pPr>
      <w:proofErr w:type="gramStart"/>
      <w:r>
        <w:t>con</w:t>
      </w:r>
      <w:proofErr w:type="gramEnd"/>
      <w:r>
        <w:t xml:space="preserve"> hallazgos </w:t>
      </w:r>
      <w:proofErr w:type="spellStart"/>
      <w:r>
        <w:t>tomográficos</w:t>
      </w:r>
      <w:proofErr w:type="spellEnd"/>
      <w:r>
        <w:t>.</w:t>
      </w:r>
    </w:p>
    <w:p w:rsidR="00474F02" w:rsidRDefault="00474F02">
      <w:pPr>
        <w:pStyle w:val="Textoindependiente"/>
        <w:rPr>
          <w:sz w:val="26"/>
        </w:rPr>
      </w:pPr>
    </w:p>
    <w:p w:rsidR="00474F02" w:rsidRDefault="00415C0E">
      <w:pPr>
        <w:pStyle w:val="Ttulo2"/>
      </w:pPr>
      <w:r>
        <w:t>Exámenes de laboratorio</w:t>
      </w:r>
    </w:p>
    <w:p w:rsidR="00474F02" w:rsidRDefault="00474F02">
      <w:pPr>
        <w:pStyle w:val="Textoindependiente"/>
        <w:spacing w:before="9"/>
        <w:rPr>
          <w:b/>
          <w:i/>
          <w:sz w:val="27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  <w:tab w:val="left" w:pos="3242"/>
        </w:tabs>
        <w:spacing w:before="1" w:line="276" w:lineRule="auto"/>
        <w:ind w:right="38"/>
      </w:pPr>
      <w:r>
        <w:t>Hemoconcentración,</w:t>
      </w:r>
      <w:r>
        <w:tab/>
      </w:r>
      <w:r>
        <w:rPr>
          <w:spacing w:val="-1"/>
        </w:rPr>
        <w:t xml:space="preserve">leucocitosis, </w:t>
      </w:r>
      <w:r>
        <w:t xml:space="preserve">acidosis láctica, unión gap aumentada. Aumento de amilasa, </w:t>
      </w:r>
      <w:proofErr w:type="spellStart"/>
      <w:r>
        <w:t>aspartato</w:t>
      </w:r>
      <w:proofErr w:type="spellEnd"/>
      <w:r>
        <w:t xml:space="preserve"> amino </w:t>
      </w:r>
      <w:proofErr w:type="spellStart"/>
      <w:r>
        <w:t>transferasa</w:t>
      </w:r>
      <w:proofErr w:type="spellEnd"/>
      <w:r>
        <w:t>, deshidrogenasa láctica y de dímero D (después de 2</w:t>
      </w:r>
      <w:r>
        <w:rPr>
          <w:spacing w:val="-4"/>
        </w:rPr>
        <w:t xml:space="preserve"> </w:t>
      </w:r>
      <w:r>
        <w:t>horas).</w:t>
      </w:r>
    </w:p>
    <w:p w:rsidR="00474F02" w:rsidRDefault="00474F02">
      <w:pPr>
        <w:pStyle w:val="Textoindependiente"/>
        <w:spacing w:before="1"/>
        <w:rPr>
          <w:sz w:val="24"/>
        </w:rPr>
      </w:pPr>
    </w:p>
    <w:p w:rsidR="00474F02" w:rsidRDefault="00415C0E">
      <w:pPr>
        <w:pStyle w:val="Ttulo2"/>
      </w:pPr>
      <w:r>
        <w:t>Estudios de imagen</w:t>
      </w:r>
    </w:p>
    <w:p w:rsidR="00474F02" w:rsidRDefault="00474F02">
      <w:pPr>
        <w:pStyle w:val="Textoindependiente"/>
        <w:spacing w:before="6"/>
        <w:rPr>
          <w:b/>
          <w:i/>
          <w:sz w:val="27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ind w:right="40"/>
      </w:pPr>
      <w:r>
        <w:t xml:space="preserve">Radiografía abdomen simple: Es normal hasta en un 25% de los pacientes. Puede revelar edema de </w:t>
      </w:r>
      <w:r>
        <w:rPr>
          <w:spacing w:val="-3"/>
        </w:rPr>
        <w:t xml:space="preserve">la </w:t>
      </w:r>
      <w:r>
        <w:t>pared intestinal con lazos distendidos de intestino delgado, neumatosis o gas venoso</w:t>
      </w:r>
      <w:r>
        <w:rPr>
          <w:spacing w:val="-1"/>
        </w:rPr>
        <w:t xml:space="preserve"> </w:t>
      </w:r>
      <w:r>
        <w:t>portal.</w:t>
      </w: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  <w:tab w:val="left" w:pos="2339"/>
          <w:tab w:val="left" w:pos="3390"/>
        </w:tabs>
        <w:spacing w:line="276" w:lineRule="auto"/>
        <w:ind w:right="115"/>
      </w:pPr>
      <w:r>
        <w:rPr>
          <w:spacing w:val="1"/>
        </w:rPr>
        <w:br w:type="column"/>
      </w:r>
      <w:r>
        <w:lastRenderedPageBreak/>
        <w:t>Angiografía</w:t>
      </w:r>
      <w:r>
        <w:tab/>
        <w:t>por</w:t>
      </w:r>
      <w:r>
        <w:tab/>
      </w:r>
      <w:r>
        <w:rPr>
          <w:spacing w:val="-1"/>
        </w:rPr>
        <w:t xml:space="preserve">tomografía </w:t>
      </w:r>
      <w:r>
        <w:t xml:space="preserve">computarizada: Es el estudio de primeria línea diagnostica, posee una sensibilidad del 93% y una especificidad del 96%. El diagnóstico se basa en una combinación de los siguientes signos: Defecto de llenado en el eje celíaco o arteria mesentérica superior, defecto de llenado venoso mesentérico / congestión venosa, gas de vena porta, engrosamiento mural, gas en </w:t>
      </w:r>
      <w:r>
        <w:rPr>
          <w:spacing w:val="-3"/>
        </w:rPr>
        <w:t xml:space="preserve">la </w:t>
      </w:r>
      <w:r>
        <w:t xml:space="preserve">pared intestinal, infarto de órgano sólido, </w:t>
      </w:r>
      <w:proofErr w:type="spellStart"/>
      <w:r>
        <w:t>encalamiento</w:t>
      </w:r>
      <w:proofErr w:type="spellEnd"/>
      <w:r>
        <w:t xml:space="preserve"> de grasa</w:t>
      </w:r>
      <w:r>
        <w:rPr>
          <w:spacing w:val="-8"/>
        </w:rPr>
        <w:t xml:space="preserve"> </w:t>
      </w:r>
      <w:r>
        <w:t>mesentérica.</w:t>
      </w:r>
    </w:p>
    <w:p w:rsidR="00474F02" w:rsidRDefault="00474F02">
      <w:pPr>
        <w:pStyle w:val="Textoindependiente"/>
        <w:spacing w:before="10"/>
        <w:rPr>
          <w:sz w:val="24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ind w:right="117"/>
      </w:pPr>
      <w:r>
        <w:t xml:space="preserve">Ultrasonido Dúplex: Útil en etapa temprana. Valora </w:t>
      </w:r>
      <w:r>
        <w:rPr>
          <w:spacing w:val="-3"/>
        </w:rPr>
        <w:t xml:space="preserve">la </w:t>
      </w:r>
      <w:r>
        <w:t xml:space="preserve">velocidad del flujo, índice de resistencia y </w:t>
      </w:r>
      <w:r>
        <w:rPr>
          <w:spacing w:val="-3"/>
        </w:rPr>
        <w:t xml:space="preserve">la </w:t>
      </w:r>
      <w:proofErr w:type="spellStart"/>
      <w:r>
        <w:t>vascularidad</w:t>
      </w:r>
      <w:proofErr w:type="spellEnd"/>
      <w:r>
        <w:t>. Identifica estenosis de alto grado en arteria celiaca y mesentérica superior. Dentro de los hallazgos se</w:t>
      </w:r>
      <w:r>
        <w:rPr>
          <w:spacing w:val="-11"/>
        </w:rPr>
        <w:t xml:space="preserve"> </w:t>
      </w:r>
      <w:r>
        <w:t>encuentran:</w:t>
      </w:r>
    </w:p>
    <w:p w:rsidR="00474F02" w:rsidRDefault="00474F02">
      <w:pPr>
        <w:spacing w:line="276" w:lineRule="auto"/>
        <w:jc w:val="both"/>
        <w:sectPr w:rsidR="00474F02">
          <w:type w:val="continuous"/>
          <w:pgSz w:w="12240" w:h="15840"/>
          <w:pgMar w:top="1440" w:right="1320" w:bottom="1080" w:left="1320" w:header="720" w:footer="720" w:gutter="0"/>
          <w:cols w:num="2" w:space="720" w:equalWidth="0">
            <w:col w:w="4484" w:space="558"/>
            <w:col w:w="4558"/>
          </w:cols>
        </w:sectPr>
      </w:pPr>
    </w:p>
    <w:p w:rsidR="00474F02" w:rsidRDefault="00415C0E">
      <w:pPr>
        <w:pStyle w:val="Textoindependiente"/>
        <w:spacing w:before="84" w:line="276" w:lineRule="auto"/>
        <w:ind w:left="480" w:right="43"/>
        <w:jc w:val="both"/>
      </w:pPr>
      <w:proofErr w:type="gramStart"/>
      <w:r>
        <w:lastRenderedPageBreak/>
        <w:t>hemorragia</w:t>
      </w:r>
      <w:proofErr w:type="gramEnd"/>
      <w:r>
        <w:t xml:space="preserve"> </w:t>
      </w:r>
      <w:proofErr w:type="spellStart"/>
      <w:r>
        <w:t>transmural</w:t>
      </w:r>
      <w:proofErr w:type="spellEnd"/>
      <w:r>
        <w:t>, inflamación, ascitis, aire peritoneal libre y engrosamiento asimétrico de la pared.</w:t>
      </w:r>
    </w:p>
    <w:p w:rsidR="00474F02" w:rsidRDefault="00415C0E">
      <w:pPr>
        <w:pStyle w:val="Textoindependiente"/>
        <w:spacing w:before="160" w:line="276" w:lineRule="auto"/>
        <w:ind w:left="120" w:right="38"/>
        <w:jc w:val="both"/>
      </w:pPr>
      <w:r>
        <w:t xml:space="preserve">Arteriografía: En el pasado era el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. Puede ser beneficiosa en los pacientes con alta sospecha de etiología no oclusiva. Angiografía por resonancia magnética: Útil en el diagnóstico de enfermedad mesentérica oclusiva. Beneficiosa en pacientes con hipersensibilidad a los agentes de contraste ionizados.</w:t>
      </w:r>
    </w:p>
    <w:p w:rsidR="00474F02" w:rsidRDefault="00474F02">
      <w:pPr>
        <w:pStyle w:val="Textoindependiente"/>
        <w:spacing w:before="3"/>
        <w:rPr>
          <w:sz w:val="24"/>
        </w:rPr>
      </w:pPr>
    </w:p>
    <w:p w:rsidR="00474F02" w:rsidRDefault="00415C0E">
      <w:pPr>
        <w:pStyle w:val="Ttulo1"/>
        <w:spacing w:before="1"/>
      </w:pPr>
      <w:r>
        <w:t>TRATAMIENTO</w:t>
      </w:r>
    </w:p>
    <w:p w:rsidR="00474F02" w:rsidRDefault="00474F02">
      <w:pPr>
        <w:pStyle w:val="Textoindependiente"/>
        <w:rPr>
          <w:b/>
          <w:sz w:val="28"/>
        </w:rPr>
      </w:pPr>
    </w:p>
    <w:p w:rsidR="00474F02" w:rsidRDefault="00415C0E">
      <w:pPr>
        <w:pStyle w:val="Ttulo2"/>
      </w:pPr>
      <w:r>
        <w:t>Médico</w:t>
      </w:r>
    </w:p>
    <w:p w:rsidR="00474F02" w:rsidRDefault="00474F02">
      <w:pPr>
        <w:pStyle w:val="Textoindependiente"/>
        <w:spacing w:before="9"/>
        <w:rPr>
          <w:b/>
          <w:i/>
          <w:sz w:val="27"/>
        </w:rPr>
      </w:pPr>
    </w:p>
    <w:p w:rsidR="00474F02" w:rsidRDefault="00415C0E">
      <w:pPr>
        <w:pStyle w:val="Textoindependiente"/>
        <w:spacing w:line="276" w:lineRule="auto"/>
        <w:ind w:left="120" w:right="39"/>
        <w:jc w:val="both"/>
      </w:pPr>
      <w:r>
        <w:t xml:space="preserve">Modificación de los factores de riesgo. Resucitación de volumen agresiva en caso de hipovolemia. Administración de antibióticos de amplio espectro dado </w:t>
      </w:r>
      <w:r>
        <w:rPr>
          <w:spacing w:val="-3"/>
        </w:rPr>
        <w:t xml:space="preserve">la </w:t>
      </w:r>
      <w:r>
        <w:t xml:space="preserve">probabilidad de </w:t>
      </w:r>
      <w:proofErr w:type="spellStart"/>
      <w:r>
        <w:t>traslocación</w:t>
      </w:r>
      <w:proofErr w:type="spellEnd"/>
      <w:r>
        <w:t xml:space="preserve"> bacteriana. Dosis terapéuticas de heparina no fraccionada (5000 unidades) para minimizar </w:t>
      </w:r>
      <w:r>
        <w:rPr>
          <w:spacing w:val="-3"/>
        </w:rPr>
        <w:t xml:space="preserve">la </w:t>
      </w:r>
      <w:r>
        <w:t xml:space="preserve">propagación del coagulo y disminuir el riesgo de embolización en pacientes con fibrilación atrial. Se deben evitar agentes </w:t>
      </w:r>
      <w:proofErr w:type="spellStart"/>
      <w:r>
        <w:t>vasopresores</w:t>
      </w:r>
      <w:proofErr w:type="spellEnd"/>
      <w:r>
        <w:t xml:space="preserve">. Se requiere un monitoreo invasivo de los parámetros hemodinámicos, inserción de sonda nasogástrica, catéter venoso central y catéter urinario. Debe corregirse los trastornos hidroelectrolíticos y </w:t>
      </w:r>
      <w:r>
        <w:rPr>
          <w:spacing w:val="-3"/>
        </w:rPr>
        <w:t xml:space="preserve">la </w:t>
      </w:r>
      <w:r>
        <w:t xml:space="preserve">acidosis metabólica. Además debe valorarse </w:t>
      </w:r>
      <w:r>
        <w:rPr>
          <w:spacing w:val="-3"/>
        </w:rPr>
        <w:t xml:space="preserve">la </w:t>
      </w:r>
      <w:r>
        <w:t xml:space="preserve">necesidad de nutrición parenteral. En el caso de isquemia mesentérica no oclusiva </w:t>
      </w:r>
      <w:r>
        <w:rPr>
          <w:spacing w:val="-3"/>
        </w:rPr>
        <w:t xml:space="preserve">la </w:t>
      </w:r>
      <w:r>
        <w:t xml:space="preserve">terapia médica es </w:t>
      </w:r>
      <w:r>
        <w:rPr>
          <w:spacing w:val="-3"/>
        </w:rPr>
        <w:t xml:space="preserve">lo </w:t>
      </w:r>
      <w:r>
        <w:t xml:space="preserve">indicado además de angiografía e infusión </w:t>
      </w:r>
      <w:proofErr w:type="spellStart"/>
      <w:r>
        <w:t>intraarterial</w:t>
      </w:r>
      <w:proofErr w:type="spellEnd"/>
      <w:r>
        <w:t xml:space="preserve"> de papaverina o prostaglandina</w:t>
      </w:r>
      <w:r>
        <w:rPr>
          <w:spacing w:val="-1"/>
        </w:rPr>
        <w:t xml:space="preserve"> </w:t>
      </w:r>
      <w:r>
        <w:t>E1.</w:t>
      </w:r>
    </w:p>
    <w:p w:rsidR="00474F02" w:rsidRDefault="00474F02">
      <w:pPr>
        <w:pStyle w:val="Textoindependiente"/>
        <w:spacing w:before="6"/>
        <w:rPr>
          <w:sz w:val="24"/>
        </w:rPr>
      </w:pPr>
    </w:p>
    <w:p w:rsidR="00474F02" w:rsidRDefault="00415C0E">
      <w:pPr>
        <w:pStyle w:val="Ttulo2"/>
      </w:pPr>
      <w:r>
        <w:t>Quirúrgico</w:t>
      </w:r>
    </w:p>
    <w:p w:rsidR="00474F02" w:rsidRDefault="00474F02">
      <w:pPr>
        <w:pStyle w:val="Textoindependiente"/>
        <w:spacing w:before="8"/>
        <w:rPr>
          <w:b/>
          <w:i/>
          <w:sz w:val="27"/>
        </w:rPr>
      </w:pPr>
    </w:p>
    <w:p w:rsidR="00474F02" w:rsidRDefault="00415C0E">
      <w:pPr>
        <w:pStyle w:val="Textoindependiente"/>
        <w:spacing w:line="273" w:lineRule="auto"/>
        <w:ind w:left="120" w:right="44"/>
        <w:jc w:val="both"/>
      </w:pPr>
      <w:r>
        <w:t>Debe emplearse el menor tiempo posible entre la evaluación quirúrgica y la operación</w:t>
      </w:r>
    </w:p>
    <w:p w:rsidR="00474F02" w:rsidRDefault="00415C0E">
      <w:pPr>
        <w:pStyle w:val="Textoindependiente"/>
        <w:spacing w:before="84" w:line="278" w:lineRule="auto"/>
        <w:ind w:left="120" w:right="119"/>
        <w:jc w:val="both"/>
      </w:pPr>
      <w:r>
        <w:br w:type="column"/>
      </w:r>
      <w:proofErr w:type="gramStart"/>
      <w:r>
        <w:lastRenderedPageBreak/>
        <w:t>dado</w:t>
      </w:r>
      <w:proofErr w:type="gramEnd"/>
      <w:r>
        <w:t xml:space="preserve"> que aumenta </w:t>
      </w:r>
      <w:r>
        <w:rPr>
          <w:spacing w:val="-3"/>
        </w:rPr>
        <w:t xml:space="preserve">la </w:t>
      </w:r>
      <w:r>
        <w:t>mortalidad con el paso del</w:t>
      </w:r>
      <w:r>
        <w:rPr>
          <w:spacing w:val="-6"/>
        </w:rPr>
        <w:t xml:space="preserve"> </w:t>
      </w:r>
      <w:r>
        <w:t>tiempo.</w:t>
      </w:r>
    </w:p>
    <w:p w:rsidR="00474F02" w:rsidRDefault="00474F02">
      <w:pPr>
        <w:pStyle w:val="Textoindependiente"/>
        <w:spacing w:before="10"/>
        <w:rPr>
          <w:sz w:val="23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ind w:right="116"/>
      </w:pPr>
      <w:r>
        <w:t xml:space="preserve">Abierto: La laparotomía se realiza a través de una incisión en </w:t>
      </w:r>
      <w:r>
        <w:rPr>
          <w:spacing w:val="-3"/>
        </w:rPr>
        <w:t xml:space="preserve">la </w:t>
      </w:r>
      <w:r>
        <w:t xml:space="preserve">línea media, si se documenta el infarto intestinal debe decidirse sobre </w:t>
      </w:r>
      <w:r>
        <w:rPr>
          <w:spacing w:val="-3"/>
        </w:rPr>
        <w:t xml:space="preserve">la </w:t>
      </w:r>
      <w:r>
        <w:t xml:space="preserve">extensión necesaria de </w:t>
      </w:r>
      <w:r>
        <w:rPr>
          <w:spacing w:val="-3"/>
        </w:rPr>
        <w:t xml:space="preserve">la </w:t>
      </w:r>
      <w:r>
        <w:t xml:space="preserve">resección intestinal (si es o no compatible con </w:t>
      </w:r>
      <w:r>
        <w:rPr>
          <w:spacing w:val="-3"/>
        </w:rPr>
        <w:t xml:space="preserve">la </w:t>
      </w:r>
      <w:r>
        <w:t xml:space="preserve">vida) y </w:t>
      </w:r>
      <w:r>
        <w:rPr>
          <w:spacing w:val="-3"/>
        </w:rPr>
        <w:t xml:space="preserve">la </w:t>
      </w:r>
      <w:r>
        <w:t xml:space="preserve">posibilidad de revascularización. Los cambios más sutiles incluyen el oscurecimiento del intestino y </w:t>
      </w:r>
      <w:r>
        <w:rPr>
          <w:spacing w:val="-3"/>
        </w:rPr>
        <w:t xml:space="preserve">la </w:t>
      </w:r>
      <w:r>
        <w:t xml:space="preserve">pérdida de </w:t>
      </w:r>
      <w:proofErr w:type="spellStart"/>
      <w:r>
        <w:t>peristalsis</w:t>
      </w:r>
      <w:proofErr w:type="spellEnd"/>
      <w:r>
        <w:t xml:space="preserve">. </w:t>
      </w:r>
      <w:r>
        <w:rPr>
          <w:spacing w:val="2"/>
        </w:rPr>
        <w:t xml:space="preserve">Si </w:t>
      </w:r>
      <w:r>
        <w:t xml:space="preserve">el intestino parece salvable, puede ser considerada </w:t>
      </w:r>
      <w:r>
        <w:rPr>
          <w:spacing w:val="-3"/>
        </w:rPr>
        <w:t xml:space="preserve">la </w:t>
      </w:r>
      <w:r>
        <w:t xml:space="preserve">revascularización previo a </w:t>
      </w:r>
      <w:r>
        <w:rPr>
          <w:spacing w:val="-3"/>
        </w:rPr>
        <w:t xml:space="preserve">la </w:t>
      </w:r>
      <w:r>
        <w:t xml:space="preserve">resección. La embolectomía envuelve una </w:t>
      </w:r>
      <w:proofErr w:type="spellStart"/>
      <w:r>
        <w:t>arteriotomia</w:t>
      </w:r>
      <w:proofErr w:type="spellEnd"/>
      <w:r>
        <w:t xml:space="preserve"> transversal a través de </w:t>
      </w:r>
      <w:r>
        <w:rPr>
          <w:spacing w:val="-3"/>
        </w:rPr>
        <w:t xml:space="preserve">la </w:t>
      </w:r>
      <w:r>
        <w:t xml:space="preserve">arteria mesentérica con el paso de un catéter para el retiro del trombo. Se valora el flujo por medio de </w:t>
      </w:r>
      <w:r>
        <w:rPr>
          <w:spacing w:val="-3"/>
        </w:rPr>
        <w:t xml:space="preserve">la </w:t>
      </w:r>
      <w:r>
        <w:t xml:space="preserve">palpación y </w:t>
      </w:r>
      <w:r>
        <w:rPr>
          <w:spacing w:val="-3"/>
        </w:rPr>
        <w:t xml:space="preserve">la </w:t>
      </w:r>
      <w:r>
        <w:t xml:space="preserve">evaluación por </w:t>
      </w:r>
      <w:proofErr w:type="spellStart"/>
      <w:r>
        <w:t>Doppler</w:t>
      </w:r>
      <w:proofErr w:type="spellEnd"/>
      <w:r>
        <w:t>. En caso de enfermedad aterosclerótica puede considerarse un bypass</w:t>
      </w:r>
      <w:r>
        <w:rPr>
          <w:spacing w:val="-10"/>
        </w:rPr>
        <w:t xml:space="preserve"> </w:t>
      </w:r>
      <w:r>
        <w:t>mesentérico.</w:t>
      </w:r>
    </w:p>
    <w:p w:rsidR="00474F02" w:rsidRDefault="00474F02">
      <w:pPr>
        <w:pStyle w:val="Textoindependiente"/>
        <w:spacing w:before="5"/>
        <w:rPr>
          <w:sz w:val="25"/>
        </w:rPr>
      </w:pPr>
    </w:p>
    <w:p w:rsidR="00474F02" w:rsidRDefault="00415C0E">
      <w:pPr>
        <w:pStyle w:val="Prrafodelista"/>
        <w:numPr>
          <w:ilvl w:val="0"/>
          <w:numId w:val="2"/>
        </w:numPr>
        <w:tabs>
          <w:tab w:val="left" w:pos="481"/>
        </w:tabs>
        <w:spacing w:line="273" w:lineRule="auto"/>
      </w:pPr>
      <w:proofErr w:type="spellStart"/>
      <w:r>
        <w:t>Endovascular</w:t>
      </w:r>
      <w:proofErr w:type="spellEnd"/>
      <w:r>
        <w:t xml:space="preserve">: Es utilizada en pacientes estables y con lesiones adecuadas por </w:t>
      </w:r>
      <w:proofErr w:type="spellStart"/>
      <w:r>
        <w:t>angiotomografia</w:t>
      </w:r>
      <w:proofErr w:type="spellEnd"/>
      <w:r>
        <w:t xml:space="preserve">. Las estrategias incluyen: </w:t>
      </w:r>
      <w:proofErr w:type="spellStart"/>
      <w:r>
        <w:t>trombectomía</w:t>
      </w:r>
      <w:proofErr w:type="spellEnd"/>
      <w:r>
        <w:t xml:space="preserve"> por aspiración, </w:t>
      </w:r>
      <w:proofErr w:type="spellStart"/>
      <w:r>
        <w:t>trombolisis</w:t>
      </w:r>
      <w:proofErr w:type="spellEnd"/>
      <w:r>
        <w:t>, angioplastia y</w:t>
      </w:r>
      <w:r>
        <w:rPr>
          <w:spacing w:val="-8"/>
        </w:rPr>
        <w:t xml:space="preserve"> </w:t>
      </w:r>
      <w:proofErr w:type="spellStart"/>
      <w:r>
        <w:t>stenting</w:t>
      </w:r>
      <w:proofErr w:type="spellEnd"/>
      <w:r>
        <w:t>.</w:t>
      </w:r>
    </w:p>
    <w:p w:rsidR="00474F02" w:rsidRDefault="00474F02">
      <w:pPr>
        <w:pStyle w:val="Textoindependiente"/>
        <w:spacing w:before="7"/>
        <w:rPr>
          <w:sz w:val="24"/>
        </w:rPr>
      </w:pPr>
    </w:p>
    <w:p w:rsidR="00474F02" w:rsidRDefault="00415C0E">
      <w:pPr>
        <w:pStyle w:val="Ttulo1"/>
      </w:pPr>
      <w:r>
        <w:t>PRONÓSTICO</w:t>
      </w:r>
    </w:p>
    <w:p w:rsidR="00474F02" w:rsidRDefault="00474F02">
      <w:pPr>
        <w:pStyle w:val="Textoindependiente"/>
        <w:spacing w:before="2"/>
        <w:rPr>
          <w:b/>
          <w:sz w:val="28"/>
        </w:rPr>
      </w:pPr>
    </w:p>
    <w:p w:rsidR="00474F02" w:rsidRDefault="00415C0E">
      <w:pPr>
        <w:pStyle w:val="Textoindependiente"/>
        <w:tabs>
          <w:tab w:val="left" w:pos="3511"/>
        </w:tabs>
        <w:spacing w:line="276" w:lineRule="auto"/>
        <w:ind w:left="120" w:right="114"/>
        <w:jc w:val="both"/>
      </w:pPr>
      <w:r>
        <w:t>Se ha reportado una mortalidad de 32-81%. Dentro de los factores que aumentan el riesgo de mortalidad se encuentran: herida abierta, sepsis preoperatoria, edad avanzada, albumina disminuida, estado funcional preoperatorio reducido (es decir, dependiente, en residencial o asilo de ancianos), sepsis preoperatoria / shock séptico, insuficiencia renal aguda, infarto de miocardio reciente (&lt;6 meses), peritonitis y necrosis</w:t>
      </w:r>
      <w:r>
        <w:tab/>
      </w:r>
      <w:r>
        <w:rPr>
          <w:spacing w:val="-1"/>
        </w:rPr>
        <w:t>intestinal.</w:t>
      </w:r>
    </w:p>
    <w:p w:rsidR="00474F02" w:rsidRDefault="00474F02">
      <w:pPr>
        <w:spacing w:line="276" w:lineRule="auto"/>
        <w:jc w:val="both"/>
        <w:sectPr w:rsidR="00474F02">
          <w:pgSz w:w="12240" w:h="15840"/>
          <w:pgMar w:top="1340" w:right="1320" w:bottom="1060" w:left="1320" w:header="963" w:footer="874" w:gutter="0"/>
          <w:cols w:num="2" w:space="720" w:equalWidth="0">
            <w:col w:w="4485" w:space="557"/>
            <w:col w:w="4558"/>
          </w:cols>
        </w:sectPr>
      </w:pPr>
    </w:p>
    <w:p w:rsidR="00474F02" w:rsidRDefault="00415C0E">
      <w:pPr>
        <w:pStyle w:val="Ttulo1"/>
        <w:spacing w:before="82"/>
      </w:pPr>
      <w:r>
        <w:lastRenderedPageBreak/>
        <w:t>BIBLIOGRAFIA</w:t>
      </w:r>
    </w:p>
    <w:p w:rsidR="00474F02" w:rsidRDefault="00474F02">
      <w:pPr>
        <w:pStyle w:val="Textoindependiente"/>
        <w:rPr>
          <w:b/>
          <w:sz w:val="21"/>
        </w:rPr>
      </w:pPr>
    </w:p>
    <w:p w:rsidR="00474F02" w:rsidRPr="002F0097" w:rsidRDefault="00415C0E">
      <w:pPr>
        <w:pStyle w:val="Prrafodelista"/>
        <w:numPr>
          <w:ilvl w:val="0"/>
          <w:numId w:val="1"/>
        </w:numPr>
        <w:tabs>
          <w:tab w:val="left" w:pos="481"/>
        </w:tabs>
        <w:spacing w:line="278" w:lineRule="auto"/>
        <w:ind w:right="612"/>
        <w:rPr>
          <w:sz w:val="20"/>
          <w:lang w:val="en-US"/>
        </w:rPr>
      </w:pPr>
      <w:proofErr w:type="spellStart"/>
      <w:r w:rsidRPr="002F0097">
        <w:rPr>
          <w:sz w:val="20"/>
          <w:lang w:val="en-US"/>
        </w:rPr>
        <w:t>Zettervall</w:t>
      </w:r>
      <w:proofErr w:type="spellEnd"/>
      <w:r w:rsidRPr="002F0097">
        <w:rPr>
          <w:sz w:val="20"/>
          <w:lang w:val="en-US"/>
        </w:rPr>
        <w:t xml:space="preserve"> SL, Lo RC, </w:t>
      </w:r>
      <w:proofErr w:type="spellStart"/>
      <w:r w:rsidRPr="002F0097">
        <w:rPr>
          <w:sz w:val="20"/>
          <w:lang w:val="en-US"/>
        </w:rPr>
        <w:t>Soden</w:t>
      </w:r>
      <w:proofErr w:type="spellEnd"/>
      <w:r w:rsidRPr="002F0097">
        <w:rPr>
          <w:sz w:val="20"/>
          <w:lang w:val="en-US"/>
        </w:rPr>
        <w:t xml:space="preserve"> PA, </w:t>
      </w:r>
      <w:proofErr w:type="spellStart"/>
      <w:r w:rsidRPr="002F0097">
        <w:rPr>
          <w:sz w:val="20"/>
          <w:lang w:val="en-US"/>
        </w:rPr>
        <w:t>Deery</w:t>
      </w:r>
      <w:proofErr w:type="spellEnd"/>
      <w:r w:rsidRPr="002F0097">
        <w:rPr>
          <w:sz w:val="20"/>
          <w:lang w:val="en-US"/>
        </w:rPr>
        <w:t xml:space="preserve"> SE, </w:t>
      </w:r>
      <w:proofErr w:type="spellStart"/>
      <w:r w:rsidRPr="002F0097">
        <w:rPr>
          <w:sz w:val="20"/>
          <w:lang w:val="en-US"/>
        </w:rPr>
        <w:t>Ultee</w:t>
      </w:r>
      <w:proofErr w:type="spellEnd"/>
      <w:r w:rsidRPr="002F0097">
        <w:rPr>
          <w:sz w:val="20"/>
          <w:lang w:val="en-US"/>
        </w:rPr>
        <w:t xml:space="preserve"> KH, Pinto DS, </w:t>
      </w:r>
      <w:proofErr w:type="spellStart"/>
      <w:r w:rsidRPr="002F0097">
        <w:rPr>
          <w:sz w:val="20"/>
          <w:lang w:val="en-US"/>
        </w:rPr>
        <w:t>Wyers</w:t>
      </w:r>
      <w:proofErr w:type="spellEnd"/>
      <w:r w:rsidRPr="002F0097">
        <w:rPr>
          <w:sz w:val="20"/>
          <w:lang w:val="en-US"/>
        </w:rPr>
        <w:t xml:space="preserve"> MC, </w:t>
      </w:r>
      <w:proofErr w:type="spellStart"/>
      <w:r w:rsidRPr="002F0097">
        <w:rPr>
          <w:sz w:val="20"/>
          <w:lang w:val="en-US"/>
        </w:rPr>
        <w:t>Schermerhorn</w:t>
      </w:r>
      <w:proofErr w:type="spellEnd"/>
      <w:r w:rsidRPr="002F0097">
        <w:rPr>
          <w:sz w:val="20"/>
          <w:lang w:val="en-US"/>
        </w:rPr>
        <w:t xml:space="preserve"> ML, Trends in Treatment and Mortality for Mesenteric Ischemia in the United States from 2000-2012, Annals of Vascular Surgery (2017), </w:t>
      </w:r>
      <w:proofErr w:type="spellStart"/>
      <w:r w:rsidRPr="002F0097">
        <w:rPr>
          <w:sz w:val="20"/>
          <w:lang w:val="en-US"/>
        </w:rPr>
        <w:t>doi</w:t>
      </w:r>
      <w:proofErr w:type="spellEnd"/>
      <w:r w:rsidRPr="002F0097">
        <w:rPr>
          <w:sz w:val="20"/>
          <w:lang w:val="en-US"/>
        </w:rPr>
        <w:t>:</w:t>
      </w:r>
      <w:r w:rsidRPr="002F0097">
        <w:rPr>
          <w:spacing w:val="-10"/>
          <w:sz w:val="20"/>
          <w:lang w:val="en-US"/>
        </w:rPr>
        <w:t xml:space="preserve"> </w:t>
      </w:r>
      <w:r w:rsidRPr="002F0097">
        <w:rPr>
          <w:sz w:val="20"/>
          <w:lang w:val="en-US"/>
        </w:rPr>
        <w:t>10.1016/j.avsg.2017.01.007.</w:t>
      </w:r>
    </w:p>
    <w:p w:rsidR="00474F02" w:rsidRDefault="00415C0E">
      <w:pPr>
        <w:pStyle w:val="Prrafodelista"/>
        <w:numPr>
          <w:ilvl w:val="0"/>
          <w:numId w:val="1"/>
        </w:numPr>
        <w:tabs>
          <w:tab w:val="left" w:pos="481"/>
        </w:tabs>
        <w:spacing w:line="276" w:lineRule="auto"/>
        <w:ind w:right="699"/>
        <w:rPr>
          <w:sz w:val="20"/>
        </w:rPr>
      </w:pPr>
      <w:r>
        <w:rPr>
          <w:sz w:val="20"/>
        </w:rPr>
        <w:t>Motta-Ramírez GA, Sánchez-García JC, Ontiveros- Rodríguez A, López-Ramírez MA, Rebollo- Hurtado V, García-Ruiz A et al. Isquemia mesentérica aguda: urgencia que exige un abordaje diagnóstico integral. Anales de Radiología México</w:t>
      </w:r>
      <w:r>
        <w:rPr>
          <w:spacing w:val="-5"/>
          <w:sz w:val="20"/>
        </w:rPr>
        <w:t xml:space="preserve"> </w:t>
      </w:r>
      <w:r>
        <w:rPr>
          <w:sz w:val="20"/>
        </w:rPr>
        <w:t>2015</w:t>
      </w:r>
      <w:proofErr w:type="gramStart"/>
      <w:r>
        <w:rPr>
          <w:sz w:val="20"/>
        </w:rPr>
        <w:t>;14:66</w:t>
      </w:r>
      <w:proofErr w:type="gramEnd"/>
      <w:r>
        <w:rPr>
          <w:sz w:val="20"/>
        </w:rPr>
        <w:t>-88.</w:t>
      </w:r>
    </w:p>
    <w:p w:rsidR="00474F02" w:rsidRDefault="00415C0E">
      <w:pPr>
        <w:pStyle w:val="Prrafodelista"/>
        <w:numPr>
          <w:ilvl w:val="0"/>
          <w:numId w:val="1"/>
        </w:numPr>
        <w:tabs>
          <w:tab w:val="left" w:pos="481"/>
        </w:tabs>
        <w:spacing w:line="276" w:lineRule="auto"/>
        <w:ind w:right="538"/>
        <w:rPr>
          <w:sz w:val="20"/>
        </w:rPr>
      </w:pPr>
      <w:r w:rsidRPr="002F0097">
        <w:rPr>
          <w:sz w:val="20"/>
          <w:lang w:val="en-US"/>
        </w:rPr>
        <w:t xml:space="preserve">Ruby C. LO, Marc L. </w:t>
      </w:r>
      <w:proofErr w:type="spellStart"/>
      <w:r w:rsidRPr="002F0097">
        <w:rPr>
          <w:sz w:val="20"/>
          <w:lang w:val="en-US"/>
        </w:rPr>
        <w:t>Schermerhorn</w:t>
      </w:r>
      <w:proofErr w:type="spellEnd"/>
      <w:r w:rsidRPr="002F0097">
        <w:rPr>
          <w:sz w:val="20"/>
          <w:lang w:val="en-US"/>
        </w:rPr>
        <w:t xml:space="preserve">. Mesenteric Vascular Disease: General Considerations: In </w:t>
      </w:r>
      <w:proofErr w:type="spellStart"/>
      <w:r w:rsidRPr="002F0097">
        <w:rPr>
          <w:sz w:val="20"/>
          <w:lang w:val="en-US"/>
        </w:rPr>
        <w:t>Cronenwett</w:t>
      </w:r>
      <w:proofErr w:type="spellEnd"/>
      <w:r w:rsidRPr="002F0097">
        <w:rPr>
          <w:sz w:val="20"/>
          <w:lang w:val="en-US"/>
        </w:rPr>
        <w:t xml:space="preserve"> JL </w:t>
      </w:r>
      <w:proofErr w:type="spellStart"/>
      <w:r w:rsidRPr="002F0097">
        <w:rPr>
          <w:sz w:val="20"/>
          <w:lang w:val="en-US"/>
        </w:rPr>
        <w:t>ans</w:t>
      </w:r>
      <w:proofErr w:type="spellEnd"/>
      <w:r w:rsidRPr="002F0097">
        <w:rPr>
          <w:sz w:val="20"/>
          <w:lang w:val="en-US"/>
        </w:rPr>
        <w:t xml:space="preserve"> Johnston WK. </w:t>
      </w:r>
      <w:proofErr w:type="spellStart"/>
      <w:r>
        <w:rPr>
          <w:sz w:val="20"/>
        </w:rPr>
        <w:t>Rutherford’s</w:t>
      </w:r>
      <w:proofErr w:type="spellEnd"/>
      <w:r>
        <w:rPr>
          <w:sz w:val="20"/>
        </w:rPr>
        <w:t xml:space="preserve"> Vascular </w:t>
      </w:r>
      <w:proofErr w:type="spellStart"/>
      <w:r>
        <w:rPr>
          <w:sz w:val="20"/>
        </w:rPr>
        <w:t>Surgery</w:t>
      </w:r>
      <w:proofErr w:type="spellEnd"/>
      <w:r>
        <w:rPr>
          <w:sz w:val="20"/>
        </w:rPr>
        <w:t xml:space="preserve">. 8th ed. Editorial </w:t>
      </w:r>
      <w:proofErr w:type="spellStart"/>
      <w:r>
        <w:rPr>
          <w:sz w:val="20"/>
        </w:rPr>
        <w:t>Elsevier</w:t>
      </w:r>
      <w:proofErr w:type="spellEnd"/>
      <w:r>
        <w:rPr>
          <w:sz w:val="20"/>
        </w:rPr>
        <w:t>;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2014: </w:t>
      </w:r>
      <w:proofErr w:type="spellStart"/>
      <w:r>
        <w:rPr>
          <w:sz w:val="20"/>
        </w:rPr>
        <w:t>chap</w:t>
      </w:r>
      <w:proofErr w:type="spellEnd"/>
      <w:r>
        <w:rPr>
          <w:sz w:val="20"/>
        </w:rPr>
        <w:t xml:space="preserve"> 151.</w:t>
      </w:r>
    </w:p>
    <w:p w:rsidR="00474F02" w:rsidRDefault="00474F02">
      <w:pPr>
        <w:pStyle w:val="Textoindependiente"/>
        <w:spacing w:before="8"/>
        <w:rPr>
          <w:sz w:val="23"/>
        </w:rPr>
      </w:pPr>
    </w:p>
    <w:p w:rsidR="00474F02" w:rsidRDefault="00415C0E">
      <w:pPr>
        <w:tabs>
          <w:tab w:val="left" w:pos="6374"/>
        </w:tabs>
        <w:spacing w:before="1"/>
        <w:ind w:left="120"/>
        <w:rPr>
          <w:sz w:val="20"/>
        </w:rPr>
      </w:pPr>
      <w:r>
        <w:rPr>
          <w:sz w:val="20"/>
        </w:rPr>
        <w:t>Recepción: 1 Setiembre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  <w:r>
        <w:rPr>
          <w:sz w:val="20"/>
        </w:rPr>
        <w:tab/>
        <w:t>Aprobación: 10 Setiembre de</w:t>
      </w:r>
      <w:r>
        <w:rPr>
          <w:spacing w:val="-10"/>
          <w:sz w:val="20"/>
        </w:rPr>
        <w:t xml:space="preserve"> </w:t>
      </w:r>
      <w:r>
        <w:rPr>
          <w:sz w:val="20"/>
        </w:rPr>
        <w:t>2017</w:t>
      </w:r>
    </w:p>
    <w:sectPr w:rsidR="00474F02">
      <w:footerReference w:type="default" r:id="rId16"/>
      <w:pgSz w:w="12240" w:h="15840"/>
      <w:pgMar w:top="1340" w:right="1320" w:bottom="1080" w:left="1320" w:header="963" w:footer="882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FE" w:rsidRDefault="00C244FE">
      <w:r>
        <w:separator/>
      </w:r>
    </w:p>
  </w:endnote>
  <w:endnote w:type="continuationSeparator" w:id="0">
    <w:p w:rsidR="00C244FE" w:rsidRDefault="00C2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E" w:rsidRDefault="00C244FE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g">
          <w:drawing>
            <wp:anchor distT="0" distB="0" distL="114300" distR="114300" simplePos="0" relativeHeight="503305616" behindDoc="1" locked="0" layoutInCell="1" allowOverlap="1">
              <wp:simplePos x="0" y="0"/>
              <wp:positionH relativeFrom="page">
                <wp:posOffset>465455</wp:posOffset>
              </wp:positionH>
              <wp:positionV relativeFrom="page">
                <wp:posOffset>9325610</wp:posOffset>
              </wp:positionV>
              <wp:extent cx="6383655" cy="320040"/>
              <wp:effectExtent l="0" t="635" r="8890" b="3175"/>
              <wp:wrapNone/>
              <wp:docPr id="1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3655" cy="320040"/>
                        <a:chOff x="733" y="14686"/>
                        <a:chExt cx="10053" cy="504"/>
                      </a:xfrm>
                    </wpg:grpSpPr>
                    <wps:wsp>
                      <wps:cNvPr id="20" name="Rectangle 14"/>
                      <wps:cNvSpPr>
                        <a:spLocks noChangeArrowheads="1"/>
                      </wps:cNvSpPr>
                      <wps:spPr bwMode="auto">
                        <a:xfrm>
                          <a:off x="733" y="14686"/>
                          <a:ext cx="720" cy="50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4788"/>
                          <a:ext cx="66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Line 12"/>
                      <wps:cNvCnPr/>
                      <wps:spPr bwMode="auto">
                        <a:xfrm>
                          <a:off x="1470" y="14703"/>
                          <a:ext cx="9315" cy="0"/>
                        </a:xfrm>
                        <a:prstGeom prst="line">
                          <a:avLst/>
                        </a:prstGeom>
                        <a:noFill/>
                        <a:ln w="18604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4868"/>
                          <a:ext cx="9308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36.65pt;margin-top:734.3pt;width:502.65pt;height:25.2pt;z-index:-10864;mso-position-horizontal-relative:page;mso-position-vertical-relative:page" coordorigin="733,14686" coordsize="10053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">
              <v:rect id="Rectangle 14" o:spid="_x0000_s1027" style="position:absolute;left:733;top:14686;width:7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HXbsA&#10;AADbAAAADwAAAGRycy9kb3ducmV2LnhtbERPSwrCMBDdC94hjOBOU0VEqlFEEdyJH1yPzdhWm0lJ&#10;olZPbxaCy8f7zxaNqcSTnC8tKxj0ExDEmdUl5wpOx01vAsIHZI2VZVLwJg+Lebs1w1TbF+/peQi5&#10;iCHsU1RQhFCnUvqsIIO+b2viyF2tMxgidLnUDl8x3FRymCRjabDk2FBgTauCsvvhYRTsaofyguvV&#10;6GNuk+N5E9x6p5XqdprlFESgJvzFP/dWKxjG9fFL/AFy/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9R127AAAA2wAAAA8AAAAAAAAAAAAAAAAAmAIAAGRycy9kb3ducmV2Lnht&#10;bFBLBQYAAAAABAAEAPUAAACAAwAAAAA=&#10;" fillcolor="#36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764;top:14788;width:66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dE/EAAAA2wAAAA8AAABkcnMvZG93bnJldi54bWxEj8FqwzAQRO+F/IPYQG+1nByCca2EEgiE&#10;kovtlva4tTaWU2tlLNVx/z4KFHocZuYNU+xm24uJRt85VrBKUhDEjdMdtwre6sNTBsIHZI29Y1Lw&#10;Sx5228VDgbl2Vy5pqkIrIoR9jgpMCEMupW8MWfSJG4ijd3ajxRDl2Eo94jXCbS/XabqRFjuOCwYH&#10;2htqvqsfq6C8mBq/Pid7OX3Y97Pn7FC+Zko9LueXZxCB5vAf/msftYL1Cu5f4g+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ldE/EAAAA2wAAAA8AAAAAAAAAAAAAAAAA&#10;nwIAAGRycy9kb3ducmV2LnhtbFBLBQYAAAAABAAEAPcAAACQAwAAAAA=&#10;">
                <v:imagedata r:id="rId3" o:title=""/>
              </v:shape>
              <v:line id="Line 12" o:spid="_x0000_s1029" style="position:absolute;visibility:visible;mso-wrap-style:square" from="1470,14703" to="10785,1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BccEAAADbAAAADwAAAGRycy9kb3ducmV2LnhtbESP0YrCMBRE3wX/IVzBN00tKGs1igiC&#10;qAta/YBrc22LzU1pota/N8LCPg4zc4aZL1tTiSc1rrSsYDSMQBBnVpecK7icN4MfEM4ja6wsk4I3&#10;OVguup05Jtq++ETP1OciQNglqKDwvk6kdFlBBt3Q1sTBu9nGoA+yyaVu8BXgppJxFE2kwZLDQoE1&#10;rQvK7unDKPB8u06Pu7sp69NvNtqn48PhOFaq32tXMxCeWv8f/mtvtYI4hu+X8APk4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esFxwQAAANsAAAAPAAAAAAAAAAAAAAAA&#10;AKECAABkcnMvZG93bnJldi54bWxQSwUGAAAAAAQABAD5AAAAjwMAAAAA&#10;" strokecolor="#36c" strokeweight=".51678mm"/>
              <v:shape id="Picture 11" o:spid="_x0000_s1030" type="#_x0000_t75" style="position:absolute;left:1444;top:14868;width:9308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vfHEAAAA2wAAAA8AAABkcnMvZG93bnJldi54bWxEj0FrwkAUhO9C/8PyCr3pRgMi0U0oosVT&#10;bW2FHB/ZZxKbfZvurpr++26h4HGYmW+YVTGYTlzJ+daygukkAUFcWd1yreDzYztegPABWWNnmRT8&#10;kIcifxitMNP2xu90PYRaRAj7DBU0IfSZlL5qyKCf2J44eifrDIYoXS21w1uEm07OkmQuDbYcFxrs&#10;ad1Q9XW4GAWbY0Iv6aLcu4s/p1R+795efanU0+PwvAQRaAj38H97pxXMUvj7En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2vfHEAAAA2wAAAA8AAAAAAAAAAAAAAAAA&#10;nwIAAGRycy9kb3ducmV2LnhtbFBLBQYAAAAABAAEAPcAAACQ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640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9414510</wp:posOffset>
              </wp:positionV>
              <wp:extent cx="232410" cy="203200"/>
              <wp:effectExtent l="0" t="3810" r="0" b="254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spacing w:line="289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54A">
                            <w:rPr>
                              <w:noProof/>
                              <w:color w:val="FFFFFF"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7.85pt;margin-top:741.3pt;width:18.3pt;height:16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vXqgIAAKk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" filled="f" stroked="f">
              <v:textbox inset="0,0,0,0">
                <w:txbxContent>
                  <w:p w:rsidR="00C244FE" w:rsidRDefault="00C244FE">
                    <w:pPr>
                      <w:spacing w:line="289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54A">
                      <w:rPr>
                        <w:noProof/>
                        <w:color w:val="FFFFFF"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664" behindDoc="1" locked="0" layoutInCell="1" allowOverlap="1">
              <wp:simplePos x="0" y="0"/>
              <wp:positionH relativeFrom="page">
                <wp:posOffset>3000375</wp:posOffset>
              </wp:positionH>
              <wp:positionV relativeFrom="page">
                <wp:posOffset>9432925</wp:posOffset>
              </wp:positionV>
              <wp:extent cx="1737995" cy="167640"/>
              <wp:effectExtent l="0" t="3175" r="0" b="635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166CC"/>
                              <w:sz w:val="20"/>
                            </w:rPr>
                            <w:t>REVISTA MEDICA SINERGIA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6" type="#_x0000_t202" style="position:absolute;margin-left:236.25pt;margin-top:742.75pt;width:136.85pt;height:13.2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" filled="f" stroked="f">
              <v:textbox inset="0,0,0,0">
                <w:txbxContent>
                  <w:p w:rsidR="00474F02" w:rsidRDefault="00415C0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166CC"/>
                        <w:sz w:val="20"/>
                      </w:rPr>
                      <w:t>REVISTA MEDICA SINERGIA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E" w:rsidRDefault="00C244FE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68424471" behindDoc="1" locked="0" layoutInCell="1" allowOverlap="1">
          <wp:simplePos x="0" y="0"/>
          <wp:positionH relativeFrom="page">
            <wp:posOffset>916939</wp:posOffset>
          </wp:positionH>
          <wp:positionV relativeFrom="page">
            <wp:posOffset>9441180</wp:posOffset>
          </wp:positionV>
          <wp:extent cx="5890260" cy="203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68424495" behindDoc="1" locked="0" layoutInCell="1" allowOverlap="1">
          <wp:simplePos x="0" y="0"/>
          <wp:positionH relativeFrom="page">
            <wp:posOffset>6870700</wp:posOffset>
          </wp:positionH>
          <wp:positionV relativeFrom="page">
            <wp:posOffset>9385300</wp:posOffset>
          </wp:positionV>
          <wp:extent cx="419100" cy="190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mc:AlternateContent>
        <mc:Choice Requires="wpg">
          <w:drawing>
            <wp:anchor distT="0" distB="0" distL="114300" distR="114300" simplePos="0" relativeHeight="503305544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9320530</wp:posOffset>
              </wp:positionV>
              <wp:extent cx="5909310" cy="31750"/>
              <wp:effectExtent l="3175" t="0" r="2540" b="1270"/>
              <wp:wrapNone/>
              <wp:docPr id="1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9310" cy="31750"/>
                        <a:chOff x="1460" y="14678"/>
                        <a:chExt cx="9306" cy="50"/>
                      </a:xfrm>
                    </wpg:grpSpPr>
                    <wps:wsp>
                      <wps:cNvPr id="15" name="Rectangle 19"/>
                      <wps:cNvSpPr>
                        <a:spLocks noChangeArrowheads="1"/>
                      </wps:cNvSpPr>
                      <wps:spPr bwMode="auto">
                        <a:xfrm>
                          <a:off x="1469" y="14688"/>
                          <a:ext cx="9286" cy="3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1459" y="14678"/>
                          <a:ext cx="9306" cy="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73pt;margin-top:733.9pt;width:465.3pt;height:2.5pt;z-index:-10936;mso-position-horizontal-relative:page;mso-position-vertical-relative:page" coordorigin="1460,14678" coordsize="930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">
              <v:rect id="Rectangle 19" o:spid="_x0000_s1027" style="position:absolute;left:1469;top:14688;width:9286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ueMAA&#10;AADbAAAADwAAAGRycy9kb3ducmV2LnhtbERPS2vCQBC+C/0PyxS86aZFi8RspCiCN/GB5zE7JtHs&#10;bNjdJrG/vlso9DYf33Oy1WAa0ZHztWUFb9MEBHFhdc2lgvNpO1mA8AFZY2OZFDzJwyp/GWWYatvz&#10;gbpjKEUMYZ+igiqENpXSFxUZ9FPbEkfuZp3BEKErpXbYx3DTyPck+ZAGa44NFba0rqh4HL+Mgn3r&#10;UF5xs559m/vidNkGt9lrpcavw+cSRKAh/Iv/3Dsd58/h95d4gM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YueMAAAADbAAAADwAAAAAAAAAAAAAAAACYAgAAZHJzL2Rvd25y&#10;ZXYueG1sUEsFBgAAAAAEAAQA9QAAAIUDAAAAAA==&#10;" fillcolor="#36c" stroked="f"/>
              <v:rect id="Rectangle 18" o:spid="_x0000_s1028" style="position:absolute;left:1459;top:14678;width:9306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k9cIA&#10;AADbAAAADwAAAGRycy9kb3ducmV2LnhtbERPTWvCQBC9C/0PyxR6042CElJXqS1iDxU19uJtzE6T&#10;YHY2Zrca/fWuIHibx/uc8bQ1lThR40rLCvq9CARxZnXJuYLf7bwbg3AeWWNlmRRcyMF08tIZY6Lt&#10;mTd0Sn0uQgi7BBUU3teJlC4ryKDr2Zo4cH+2MegDbHKpGzyHcFPJQRSNpMGSQ0OBNX0WlB3Sf6OA&#10;jj8zu4j7qy+5XMcsr8PNcL9T6u21/XgH4an1T/HD/a3D/BHcfw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qT1wgAAANsAAAAPAAAAAAAAAAAAAAAAAJgCAABkcnMvZG93&#10;bnJldi54bWxQSwUGAAAAAAQABAD1AAAAhwMAAAAA&#10;" fillcolor="#006fc0" stroked="f"/>
              <w10:wrap anchorx="page" anchory="page"/>
            </v:group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568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9409430</wp:posOffset>
              </wp:positionV>
              <wp:extent cx="495300" cy="203200"/>
              <wp:effectExtent l="0" t="0" r="0" b="0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tabs>
                              <w:tab w:val="left" w:pos="429"/>
                            </w:tabs>
                            <w:spacing w:line="28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w w:val="81"/>
                              <w:sz w:val="28"/>
                              <w:shd w:val="clear" w:color="auto" w:fill="3366C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3366CC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3366C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54A">
                            <w:rPr>
                              <w:noProof/>
                              <w:color w:val="FFFFFF"/>
                              <w:sz w:val="28"/>
                              <w:shd w:val="clear" w:color="auto" w:fill="3366CC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13"/>
                              <w:sz w:val="28"/>
                              <w:shd w:val="clear" w:color="auto" w:fill="3366C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538.5pt;margin-top:740.9pt;width:39pt;height:16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zmrw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" filled="f" stroked="f">
              <v:textbox inset="0,0,0,0">
                <w:txbxContent>
                  <w:p w:rsidR="00C244FE" w:rsidRDefault="00C244FE">
                    <w:pPr>
                      <w:tabs>
                        <w:tab w:val="left" w:pos="429"/>
                      </w:tabs>
                      <w:spacing w:line="28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1"/>
                        <w:sz w:val="28"/>
                        <w:shd w:val="clear" w:color="auto" w:fill="3366CC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3366CC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FFFFFF"/>
                        <w:sz w:val="28"/>
                        <w:shd w:val="clear" w:color="auto" w:fill="3366C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54A">
                      <w:rPr>
                        <w:noProof/>
                        <w:color w:val="FFFFFF"/>
                        <w:sz w:val="28"/>
                        <w:shd w:val="clear" w:color="auto" w:fill="3366CC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13"/>
                        <w:sz w:val="28"/>
                        <w:shd w:val="clear" w:color="auto" w:fill="3366C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592" behindDoc="1" locked="0" layoutInCell="1" allowOverlap="1">
              <wp:simplePos x="0" y="0"/>
              <wp:positionH relativeFrom="page">
                <wp:posOffset>2261235</wp:posOffset>
              </wp:positionH>
              <wp:positionV relativeFrom="page">
                <wp:posOffset>9432925</wp:posOffset>
              </wp:positionV>
              <wp:extent cx="3202305" cy="167640"/>
              <wp:effectExtent l="3810" t="3175" r="3810" b="635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3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E5395"/>
                              <w:sz w:val="20"/>
                            </w:rPr>
                            <w:t>REVISTA MEDICA SINERGIA Vol. 2 (10), Octubre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178.05pt;margin-top:742.75pt;width:252.15pt;height:13.2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JwtQ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" filled="f" stroked="f">
              <v:textbox inset="0,0,0,0">
                <w:txbxContent>
                  <w:p w:rsidR="00474F02" w:rsidRDefault="00415C0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E5395"/>
                        <w:sz w:val="20"/>
                      </w:rPr>
                      <w:t>REVISTA MEDICA SINERGIA Vol. 2 (10), Octubre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E" w:rsidRDefault="00C244FE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68424711" behindDoc="1" locked="0" layoutInCell="1" allowOverlap="1">
          <wp:simplePos x="0" y="0"/>
          <wp:positionH relativeFrom="page">
            <wp:posOffset>916939</wp:posOffset>
          </wp:positionH>
          <wp:positionV relativeFrom="page">
            <wp:posOffset>9441180</wp:posOffset>
          </wp:positionV>
          <wp:extent cx="5890260" cy="203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68424735" behindDoc="1" locked="0" layoutInCell="1" allowOverlap="1">
          <wp:simplePos x="0" y="0"/>
          <wp:positionH relativeFrom="page">
            <wp:posOffset>6870700</wp:posOffset>
          </wp:positionH>
          <wp:positionV relativeFrom="page">
            <wp:posOffset>9385300</wp:posOffset>
          </wp:positionV>
          <wp:extent cx="419100" cy="1905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mc:AlternateContent>
        <mc:Choice Requires="wpg">
          <w:drawing>
            <wp:anchor distT="0" distB="0" distL="114300" distR="114300" simplePos="0" relativeHeight="503305784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9320530</wp:posOffset>
              </wp:positionV>
              <wp:extent cx="5909310" cy="31750"/>
              <wp:effectExtent l="3175" t="0" r="2540" b="127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9310" cy="31750"/>
                        <a:chOff x="1460" y="14678"/>
                        <a:chExt cx="9306" cy="50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469" y="14688"/>
                          <a:ext cx="9286" cy="3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1459" y="14678"/>
                          <a:ext cx="9306" cy="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3pt;margin-top:733.9pt;width:465.3pt;height:2.5pt;z-index:-10696;mso-position-horizontal-relative:page;mso-position-vertical-relative:page" coordorigin="1460,14678" coordsize="930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">
              <v:rect id="Rectangle 5" o:spid="_x0000_s1027" style="position:absolute;left:1469;top:14688;width:9286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99roA&#10;AADaAAAADwAAAGRycy9kb3ducmV2LnhtbERPSwrCMBDdC94hjOBOU0VEqlFEEdyJH1yPzdhWm0lJ&#10;olZPbxaCy8f7zxaNqcSTnC8tKxj0ExDEmdUl5wpOx01vAsIHZI2VZVLwJg+Lebs1w1TbF+/peQi5&#10;iCHsU1RQhFCnUvqsIIO+b2viyF2tMxgidLnUDl8x3FRymCRjabDk2FBgTauCsvvhYRTsaofyguvV&#10;6GNuk+N5E9x6p5XqdprlFESgJvzFP/dWK4hb45V4A+T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VS99roAAADaAAAADwAAAAAAAAAAAAAAAACYAgAAZHJzL2Rvd25yZXYueG1s&#10;UEsFBgAAAAAEAAQA9QAAAH8DAAAAAA==&#10;" fillcolor="#36c" stroked="f"/>
              <v:rect id="Rectangle 4" o:spid="_x0000_s1028" style="position:absolute;left:1459;top:14678;width:9306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HdsQA&#10;AADaAAAADwAAAGRycy9kb3ducmV2LnhtbESPT2vCQBTE7wW/w/IEb3WjYInRVWxF9FDxT3vx9pp9&#10;TYLZtzG7auqn7wqCx2FmfsOMp40pxYVqV1hW0OtGIIhTqwvOFHx/LV5jEM4jaywtk4I/cjCdtF7G&#10;mGh75R1d9j4TAcIuQQW591UipUtzMui6tiIO3q+tDfog60zqGq8BbkrZj6I3abDgsJBjRR85pcf9&#10;2Sig0+e7Xca9zVyutzHL22A3+Dko1Wk3sxEIT41/hh/tlVYwhPuVc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x3bEAAAA2gAAAA8AAAAAAAAAAAAAAAAAmAIAAGRycy9k&#10;b3ducmV2LnhtbFBLBQYAAAAABAAEAPUAAACJAwAAAAA=&#10;" fillcolor="#006fc0" stroked="f"/>
              <w10:wrap anchorx="page" anchory="page"/>
            </v:group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808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9409430</wp:posOffset>
              </wp:positionV>
              <wp:extent cx="495300" cy="203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tabs>
                              <w:tab w:val="left" w:pos="285"/>
                            </w:tabs>
                            <w:spacing w:line="28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w w:val="81"/>
                              <w:sz w:val="28"/>
                              <w:shd w:val="clear" w:color="auto" w:fill="3366CC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3366CC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28"/>
                              <w:shd w:val="clear" w:color="auto" w:fill="3366C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28"/>
                              <w:shd w:val="clear" w:color="auto" w:fill="3366CC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16"/>
                              <w:sz w:val="28"/>
                              <w:shd w:val="clear" w:color="auto" w:fill="3366C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538.5pt;margin-top:740.9pt;width:39pt;height:16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g+rgIAAK8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" filled="f" stroked="f">
              <v:textbox inset="0,0,0,0">
                <w:txbxContent>
                  <w:p w:rsidR="00C244FE" w:rsidRDefault="00C244FE">
                    <w:pPr>
                      <w:tabs>
                        <w:tab w:val="left" w:pos="285"/>
                      </w:tabs>
                      <w:spacing w:line="28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1"/>
                        <w:sz w:val="28"/>
                        <w:shd w:val="clear" w:color="auto" w:fill="3366CC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hd w:val="clear" w:color="auto" w:fill="3366CC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FFFFFF"/>
                        <w:sz w:val="28"/>
                        <w:shd w:val="clear" w:color="auto" w:fill="3366C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28"/>
                        <w:shd w:val="clear" w:color="auto" w:fill="3366CC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16"/>
                        <w:sz w:val="28"/>
                        <w:shd w:val="clear" w:color="auto" w:fill="3366C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832" behindDoc="1" locked="0" layoutInCell="1" allowOverlap="1">
              <wp:simplePos x="0" y="0"/>
              <wp:positionH relativeFrom="page">
                <wp:posOffset>2261235</wp:posOffset>
              </wp:positionH>
              <wp:positionV relativeFrom="page">
                <wp:posOffset>9432925</wp:posOffset>
              </wp:positionV>
              <wp:extent cx="3202305" cy="167640"/>
              <wp:effectExtent l="3810" t="3175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3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E5395"/>
                              <w:sz w:val="20"/>
                            </w:rPr>
                            <w:t>REVISTA MEDICA SINERGIA Vol. 2 (10), Octubre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178.05pt;margin-top:742.75pt;width:252.15pt;height:13.2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Kbsg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" filled="f" stroked="f">
              <v:textbox inset="0,0,0,0">
                <w:txbxContent>
                  <w:p w:rsidR="00474F02" w:rsidRDefault="00415C0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E5395"/>
                        <w:sz w:val="20"/>
                      </w:rPr>
                      <w:t>REVISTA MEDICA SINERGIA Vol. 2 (10), Octubre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FE" w:rsidRDefault="00C244FE">
      <w:r>
        <w:separator/>
      </w:r>
    </w:p>
  </w:footnote>
  <w:footnote w:type="continuationSeparator" w:id="0">
    <w:p w:rsidR="00C244FE" w:rsidRDefault="00C2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E" w:rsidRDefault="00C244FE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68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598805</wp:posOffset>
              </wp:positionV>
              <wp:extent cx="3018790" cy="167640"/>
              <wp:effectExtent l="0" t="0" r="381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D74B5"/>
                              <w:sz w:val="20"/>
                            </w:rPr>
                            <w:t xml:space="preserve">ISQUEMIA MESENTÉRICA - Sylvia </w:t>
                          </w:r>
                          <w:proofErr w:type="spellStart"/>
                          <w:r>
                            <w:rPr>
                              <w:i/>
                              <w:color w:val="2D74B5"/>
                              <w:sz w:val="20"/>
                            </w:rPr>
                            <w:t>Vindas</w:t>
                          </w:r>
                          <w:proofErr w:type="spellEnd"/>
                          <w:r>
                            <w:rPr>
                              <w:i/>
                              <w:color w:val="2D74B5"/>
                              <w:sz w:val="20"/>
                            </w:rPr>
                            <w:t xml:space="preserve"> Guerrero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303.5pt;margin-top:47.15pt;width:237.7pt;height:13.2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rvsg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" filled="f" stroked="f">
              <v:textbox inset="0,0,0,0">
                <w:txbxContent>
                  <w:p w:rsidR="00474F02" w:rsidRDefault="00415C0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D74B5"/>
                        <w:sz w:val="20"/>
                      </w:rPr>
                      <w:t>ISQUEMIA MESENTÉRICA - Sylvia Vindas Guerrero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E" w:rsidRDefault="00C244FE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05712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598805</wp:posOffset>
              </wp:positionV>
              <wp:extent cx="3018790" cy="167640"/>
              <wp:effectExtent l="0" t="0" r="381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FE" w:rsidRDefault="00C244F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D74B5"/>
                              <w:sz w:val="20"/>
                            </w:rPr>
                            <w:t xml:space="preserve">ISQUEMIA MESENTÉRICA - Sylvia </w:t>
                          </w:r>
                          <w:proofErr w:type="spellStart"/>
                          <w:r>
                            <w:rPr>
                              <w:i/>
                              <w:color w:val="2D74B5"/>
                              <w:sz w:val="20"/>
                            </w:rPr>
                            <w:t>Vindas</w:t>
                          </w:r>
                          <w:proofErr w:type="spellEnd"/>
                          <w:r>
                            <w:rPr>
                              <w:i/>
                              <w:color w:val="2D74B5"/>
                              <w:sz w:val="20"/>
                            </w:rPr>
                            <w:t xml:space="preserve"> Guerrero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303.5pt;margin-top:47.15pt;width:237.7pt;height:13.2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/Osg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" filled="f" stroked="f">
              <v:textbox inset="0,0,0,0">
                <w:txbxContent>
                  <w:p w:rsidR="00474F02" w:rsidRDefault="00415C0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D74B5"/>
                        <w:sz w:val="20"/>
                      </w:rPr>
                      <w:t>ISQUEMIA MESENTÉRICA - Sylvia Vindas Guerrero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025"/>
    <w:multiLevelType w:val="hybridMultilevel"/>
    <w:tmpl w:val="71B2384A"/>
    <w:lvl w:ilvl="0" w:tplc="C99E3EB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76C4DCB2">
      <w:numFmt w:val="bullet"/>
      <w:lvlText w:val="•"/>
      <w:lvlJc w:val="left"/>
      <w:pPr>
        <w:ind w:left="880" w:hanging="360"/>
      </w:pPr>
      <w:rPr>
        <w:rFonts w:hint="default"/>
        <w:lang w:val="es-PE" w:eastAsia="es-PE" w:bidi="es-PE"/>
      </w:rPr>
    </w:lvl>
    <w:lvl w:ilvl="2" w:tplc="46021776">
      <w:numFmt w:val="bullet"/>
      <w:lvlText w:val="•"/>
      <w:lvlJc w:val="left"/>
      <w:pPr>
        <w:ind w:left="1281" w:hanging="360"/>
      </w:pPr>
      <w:rPr>
        <w:rFonts w:hint="default"/>
        <w:lang w:val="es-PE" w:eastAsia="es-PE" w:bidi="es-PE"/>
      </w:rPr>
    </w:lvl>
    <w:lvl w:ilvl="3" w:tplc="79AC52DA">
      <w:numFmt w:val="bullet"/>
      <w:lvlText w:val="•"/>
      <w:lvlJc w:val="left"/>
      <w:pPr>
        <w:ind w:left="1681" w:hanging="360"/>
      </w:pPr>
      <w:rPr>
        <w:rFonts w:hint="default"/>
        <w:lang w:val="es-PE" w:eastAsia="es-PE" w:bidi="es-PE"/>
      </w:rPr>
    </w:lvl>
    <w:lvl w:ilvl="4" w:tplc="EC60B56A">
      <w:numFmt w:val="bullet"/>
      <w:lvlText w:val="•"/>
      <w:lvlJc w:val="left"/>
      <w:pPr>
        <w:ind w:left="2082" w:hanging="360"/>
      </w:pPr>
      <w:rPr>
        <w:rFonts w:hint="default"/>
        <w:lang w:val="es-PE" w:eastAsia="es-PE" w:bidi="es-PE"/>
      </w:rPr>
    </w:lvl>
    <w:lvl w:ilvl="5" w:tplc="3B9A16D6">
      <w:numFmt w:val="bullet"/>
      <w:lvlText w:val="•"/>
      <w:lvlJc w:val="left"/>
      <w:pPr>
        <w:ind w:left="2483" w:hanging="360"/>
      </w:pPr>
      <w:rPr>
        <w:rFonts w:hint="default"/>
        <w:lang w:val="es-PE" w:eastAsia="es-PE" w:bidi="es-PE"/>
      </w:rPr>
    </w:lvl>
    <w:lvl w:ilvl="6" w:tplc="60367FDE">
      <w:numFmt w:val="bullet"/>
      <w:lvlText w:val="•"/>
      <w:lvlJc w:val="left"/>
      <w:pPr>
        <w:ind w:left="2883" w:hanging="360"/>
      </w:pPr>
      <w:rPr>
        <w:rFonts w:hint="default"/>
        <w:lang w:val="es-PE" w:eastAsia="es-PE" w:bidi="es-PE"/>
      </w:rPr>
    </w:lvl>
    <w:lvl w:ilvl="7" w:tplc="FFFC3142">
      <w:numFmt w:val="bullet"/>
      <w:lvlText w:val="•"/>
      <w:lvlJc w:val="left"/>
      <w:pPr>
        <w:ind w:left="3284" w:hanging="360"/>
      </w:pPr>
      <w:rPr>
        <w:rFonts w:hint="default"/>
        <w:lang w:val="es-PE" w:eastAsia="es-PE" w:bidi="es-PE"/>
      </w:rPr>
    </w:lvl>
    <w:lvl w:ilvl="8" w:tplc="3BD26628">
      <w:numFmt w:val="bullet"/>
      <w:lvlText w:val="•"/>
      <w:lvlJc w:val="left"/>
      <w:pPr>
        <w:ind w:left="3684" w:hanging="360"/>
      </w:pPr>
      <w:rPr>
        <w:rFonts w:hint="default"/>
        <w:lang w:val="es-PE" w:eastAsia="es-PE" w:bidi="es-PE"/>
      </w:rPr>
    </w:lvl>
  </w:abstractNum>
  <w:abstractNum w:abstractNumId="1">
    <w:nsid w:val="27EA686E"/>
    <w:multiLevelType w:val="hybridMultilevel"/>
    <w:tmpl w:val="01AED38C"/>
    <w:lvl w:ilvl="0" w:tplc="2C6810CA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spacing w:val="-7"/>
        <w:w w:val="99"/>
        <w:sz w:val="20"/>
        <w:szCs w:val="20"/>
        <w:lang w:val="es-PE" w:eastAsia="es-PE" w:bidi="es-PE"/>
      </w:rPr>
    </w:lvl>
    <w:lvl w:ilvl="1" w:tplc="53DC933E">
      <w:numFmt w:val="bullet"/>
      <w:lvlText w:val="•"/>
      <w:lvlJc w:val="left"/>
      <w:pPr>
        <w:ind w:left="1392" w:hanging="360"/>
      </w:pPr>
      <w:rPr>
        <w:rFonts w:hint="default"/>
        <w:lang w:val="es-PE" w:eastAsia="es-PE" w:bidi="es-PE"/>
      </w:rPr>
    </w:lvl>
    <w:lvl w:ilvl="2" w:tplc="56927500">
      <w:numFmt w:val="bullet"/>
      <w:lvlText w:val="•"/>
      <w:lvlJc w:val="left"/>
      <w:pPr>
        <w:ind w:left="2304" w:hanging="360"/>
      </w:pPr>
      <w:rPr>
        <w:rFonts w:hint="default"/>
        <w:lang w:val="es-PE" w:eastAsia="es-PE" w:bidi="es-PE"/>
      </w:rPr>
    </w:lvl>
    <w:lvl w:ilvl="3" w:tplc="19CE5C74">
      <w:numFmt w:val="bullet"/>
      <w:lvlText w:val="•"/>
      <w:lvlJc w:val="left"/>
      <w:pPr>
        <w:ind w:left="3216" w:hanging="360"/>
      </w:pPr>
      <w:rPr>
        <w:rFonts w:hint="default"/>
        <w:lang w:val="es-PE" w:eastAsia="es-PE" w:bidi="es-PE"/>
      </w:rPr>
    </w:lvl>
    <w:lvl w:ilvl="4" w:tplc="6442AAD8">
      <w:numFmt w:val="bullet"/>
      <w:lvlText w:val="•"/>
      <w:lvlJc w:val="left"/>
      <w:pPr>
        <w:ind w:left="4128" w:hanging="360"/>
      </w:pPr>
      <w:rPr>
        <w:rFonts w:hint="default"/>
        <w:lang w:val="es-PE" w:eastAsia="es-PE" w:bidi="es-PE"/>
      </w:rPr>
    </w:lvl>
    <w:lvl w:ilvl="5" w:tplc="CAAA8B6C">
      <w:numFmt w:val="bullet"/>
      <w:lvlText w:val="•"/>
      <w:lvlJc w:val="left"/>
      <w:pPr>
        <w:ind w:left="5040" w:hanging="360"/>
      </w:pPr>
      <w:rPr>
        <w:rFonts w:hint="default"/>
        <w:lang w:val="es-PE" w:eastAsia="es-PE" w:bidi="es-PE"/>
      </w:rPr>
    </w:lvl>
    <w:lvl w:ilvl="6" w:tplc="37CA9320">
      <w:numFmt w:val="bullet"/>
      <w:lvlText w:val="•"/>
      <w:lvlJc w:val="left"/>
      <w:pPr>
        <w:ind w:left="5952" w:hanging="360"/>
      </w:pPr>
      <w:rPr>
        <w:rFonts w:hint="default"/>
        <w:lang w:val="es-PE" w:eastAsia="es-PE" w:bidi="es-PE"/>
      </w:rPr>
    </w:lvl>
    <w:lvl w:ilvl="7" w:tplc="BFEAF8F0">
      <w:numFmt w:val="bullet"/>
      <w:lvlText w:val="•"/>
      <w:lvlJc w:val="left"/>
      <w:pPr>
        <w:ind w:left="6864" w:hanging="360"/>
      </w:pPr>
      <w:rPr>
        <w:rFonts w:hint="default"/>
        <w:lang w:val="es-PE" w:eastAsia="es-PE" w:bidi="es-PE"/>
      </w:rPr>
    </w:lvl>
    <w:lvl w:ilvl="8" w:tplc="CA24468E">
      <w:numFmt w:val="bullet"/>
      <w:lvlText w:val="•"/>
      <w:lvlJc w:val="left"/>
      <w:pPr>
        <w:ind w:left="7776" w:hanging="360"/>
      </w:pPr>
      <w:rPr>
        <w:rFonts w:hint="default"/>
        <w:lang w:val="es-PE" w:eastAsia="es-PE" w:bidi="es-P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02"/>
    <w:rsid w:val="002F0097"/>
    <w:rsid w:val="00415C0E"/>
    <w:rsid w:val="00474F02"/>
    <w:rsid w:val="00B0554A"/>
    <w:rsid w:val="00C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0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8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0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8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1414</Words>
  <Characters>8335</Characters>
  <Application>Microsoft Office Word</Application>
  <DocSecurity>0</DocSecurity>
  <Lines>833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Esteban</cp:lastModifiedBy>
  <cp:revision>3</cp:revision>
  <dcterms:created xsi:type="dcterms:W3CDTF">2018-03-13T20:19:00Z</dcterms:created>
  <dcterms:modified xsi:type="dcterms:W3CDTF">2018-03-22T02:10:00Z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2018-03-13T00:00:00Z</vt:filetime>
  </property>
</Properties>
</file>